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F8E" w:rsidRPr="00A54F8E" w:rsidRDefault="00A54F8E" w:rsidP="00A54F8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A54F8E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Ética entre a Natureza e a Razão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Só um pequeno ajuste na linha de pensamento dos que são categóricos ao afirmar que Aristóteles e Kant são opostos. Antes de começarmos: Aristóteles e Kant não são 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xatamente “opostos absolutos”, e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les partem de fundamentos muito diferentes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natureza versus razão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mas ambos procuram responder à mesma pergunta essencial: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como um ser humano pode viver de modo digno, justo e bom?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 conflito é mais estrutural do q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ue simplesmente contraditório, e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justamente essa tensão que torna o comparativo tão fértil.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A54F8E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Aristóteles e Kant: dois caminhos para a mesma pergunta humana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Falar de ética é falar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 modo como escolhemos existir, 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ntes de códigos, leis ou religiões, a ética nasce de uma inquietação íntima: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como devo viver?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muitos pensadores que enfrentaram essa pergunta, dois nomes se erguem como montanhas na paisagem da filosofia: Aristóteles e Immanuel Kant.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Eles não apenas responderam à questão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eles a 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edefiniram, e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fizeram a partir de premissas quase opostas.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ristóteles olha para a natureza, Kant olha para a razão,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m parte</w:t>
      </w:r>
      <w:proofErr w:type="gramEnd"/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cosmos ordenado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, o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outro, do dever interior.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eles, desenha-se a grande tensão da ética ocidental.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A54F8E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Aristóteles: a ética como florescimento da vida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Ari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stóteles, o universo não é caos, é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cosmo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: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ordem, finalidade, harmonia.</w:t>
      </w:r>
    </w:p>
    <w:p w:rsidR="004F4BA7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Tudo o que existe possui um </w:t>
      </w:r>
      <w:proofErr w:type="spellStart"/>
      <w:r w:rsidRPr="00A54F8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telos</w:t>
      </w:r>
      <w:proofErr w:type="spellEnd"/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, um fim próprio.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 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emente tende a tornar-se árvore, o olho tende a ver, o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 humano tende a realizar sua excelência.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ética, portanto, não é repressão, mas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realização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 o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bem humano recebe o nome de </w:t>
      </w:r>
      <w:r w:rsidR="004F4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EUDAIMONIA: </w:t>
      </w:r>
      <w:r w:rsidR="004F4BA7">
        <w:t>c</w:t>
      </w:r>
      <w:r w:rsidR="004F4BA7">
        <w:t>onceito ético de "florescimento humano" ou "viver bem", frequentemente traduzido como felicidade, mas distinto do prazer passageiro (hedonismo</w:t>
      </w:r>
      <w:r w:rsidR="004F4BA7">
        <w:t>), Aristóteles definiu como uma atividade virtuosa da alma, que busca a realização do pleno potencial humano através da virtude,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geralmente.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Ser ético, para A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ristóteles, não é negar desejos, é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educá-los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 n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ão se trata de sufocar a natureza, mas de afiná-la.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As virtudes são hábitos formados pelo equilíbrio: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coragem é o meio-termo entre covardia e temeridade;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generosidade entre avareza e desperdício;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temperança entre excesso e abstinência.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ética aristotélica é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orgânica, encarnada, prática</w:t>
      </w:r>
      <w:r w:rsidR="004F4BA7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, 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prende-se vivendo, errando,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ajustando, convivendo na </w:t>
      </w:r>
      <w:proofErr w:type="spellStart"/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pólis</w:t>
      </w:r>
      <w:proofErr w:type="spellEnd"/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 e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 não pergunta: “qual é a regra </w:t>
      </w:r>
      <w:r w:rsidR="004F4BA7"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universal? ”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Pergunta: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“que tipo de pessoa devo me </w:t>
      </w:r>
      <w:r w:rsidR="004F4BA7"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tornar? ”</w:t>
      </w:r>
    </w:p>
    <w:p w:rsid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 foco não está no ato isolado, mas no caráter.</w:t>
      </w:r>
    </w:p>
    <w:p w:rsidR="004F4BA7" w:rsidRDefault="004F4BA7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4BA7" w:rsidRDefault="004F4BA7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4F4BA7" w:rsidRPr="00A54F8E" w:rsidRDefault="004F4BA7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A54F8E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lastRenderedPageBreak/>
        <w:t>Kant: a ética como dever racional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Séculos depois, Kant olha para o mundo moderno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fragmentado, incerto, já sem a antiga segurança cosmológica grega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conclui: não podemos confiar na natureza para nos guiar.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natureza é ambígua, nossos desejos são instáveis, n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ossas inclinações nos enganam.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Se a moral dependesse deles, ela seria relativa.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Kant rompe com 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qualquer fundamento naturalista, 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ética, para ele, deve nascer da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razão pura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único bem incondicional é a </w:t>
      </w:r>
      <w:r w:rsidR="004F4BA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BOA VONTADE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Uma ação não é moral porque produz felicida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de ou realiza a natureza humana, e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la é moral porque é feita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por dever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, isto é, por respeito à lei racional que poderia valer para todos.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Surge então o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imperativo categórico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Age apenas segundo a máxima que possas qu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erer que se torne lei universal: 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q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ui, a ética não é florescimento é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obrigação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importa o que eu desejo, i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mporta o que eu devo.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 impulso natural precisa ser s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uspenso para que a razão decida. S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 Aristóteles confia na educação d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afetos, Kant desconfia deles, </w:t>
      </w:r>
      <w:proofErr w:type="spellStart"/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spellEnd"/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grego pergunta “como viver </w:t>
      </w:r>
      <w:proofErr w:type="gramStart"/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bem?”</w:t>
      </w:r>
      <w:proofErr w:type="gramEnd"/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, o alemão pergunta “o que posso justificar universalmente?”.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A54F8E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Diferenças fundamentais: natureza vs. razão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contraste é profundo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 veja alguns exemplos: p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ara Aristóteles,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moral nasce da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harmonia com a natureza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, p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ara Kant,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moral nasce da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autonomia contra a natureza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Aristóteles vê contin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uidade entre instinto e virtude,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Kant vê conflito.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Aristóteles fala em prudência (</w:t>
      </w:r>
      <w:proofErr w:type="spellStart"/>
      <w:r w:rsidRPr="00A54F8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phronesis</w:t>
      </w:r>
      <w:proofErr w:type="spellEnd"/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sabedoria 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prática, sensível ao contexto, K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ant exige universalidade, independentemente das circunstâncias.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 primeir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o constrói uma ética do caráter, o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segundo, uma ética da regra.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gramStart"/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prime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iro pergunta</w:t>
      </w:r>
      <w:proofErr w:type="gramEnd"/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“qual vida é boa? ”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 segundo pergunta “qual ação é justa?”.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Em termos simbólicos, poderíamos dizer:</w:t>
      </w:r>
    </w:p>
    <w:p w:rsidR="00A54F8E" w:rsidRPr="00A54F8E" w:rsidRDefault="00A54F8E" w:rsidP="00A54F8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Aristóteles confia no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corpo educado</w:t>
      </w:r>
    </w:p>
    <w:p w:rsidR="00A54F8E" w:rsidRPr="00A54F8E" w:rsidRDefault="00A54F8E" w:rsidP="00A54F8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Kant confia na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consciência racional</w:t>
      </w:r>
    </w:p>
    <w:p w:rsidR="00A54F8E" w:rsidRPr="00A54F8E" w:rsidRDefault="004F4BA7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Um é ético por maturidade, o</w:t>
      </w:r>
      <w:r w:rsidR="00A54F8E"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outro por princípio.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A54F8E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Semelhanças menos óbvias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Apesar das diferenças, am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bos compartilham algo essencial, n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enhu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m dos dois aceita o relativismo, n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enhum reduz a </w:t>
      </w:r>
      <w:r w:rsidR="004F4BA7">
        <w:rPr>
          <w:rFonts w:ascii="Times New Roman" w:eastAsia="Times New Roman" w:hAnsi="Times New Roman" w:cs="Times New Roman"/>
          <w:sz w:val="24"/>
          <w:szCs w:val="24"/>
          <w:lang w:eastAsia="pt-BR"/>
        </w:rPr>
        <w:t>ética ao prazer ou ao interesse, 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mbos defendem que a vida moral exige </w:t>
      </w:r>
      <w:r w:rsidRPr="00A54F8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autodisciplina, formação interior e responsabilidade pessoal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="004731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os dois, a </w:t>
      </w:r>
      <w:r w:rsidR="0047312C">
        <w:rPr>
          <w:rFonts w:ascii="Times New Roman" w:eastAsia="Times New Roman" w:hAnsi="Times New Roman" w:cs="Times New Roman"/>
          <w:sz w:val="24"/>
          <w:szCs w:val="24"/>
          <w:lang w:eastAsia="pt-BR"/>
        </w:rPr>
        <w:t>ética não é conveniência social, é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tarefa de transformação do sujeito.</w:t>
      </w:r>
      <w:r w:rsidR="004731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 homem precisa tornar-se digno de sua própria humanidade.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A54F8E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Entre os dois: nossa condição contemporânea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Hoje vivemos entre esses dois </w:t>
      </w:r>
      <w:r w:rsidR="00C76BCB">
        <w:rPr>
          <w:rFonts w:ascii="Times New Roman" w:eastAsia="Times New Roman" w:hAnsi="Times New Roman" w:cs="Times New Roman"/>
          <w:sz w:val="24"/>
          <w:szCs w:val="24"/>
          <w:lang w:eastAsia="pt-BR"/>
        </w:rPr>
        <w:t>polos, q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uando falamos em propósito, desenvolvimento pessoal, virtudes, falamos como Aristóteles.</w:t>
      </w:r>
      <w:r w:rsidR="00C76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falamos em direitos humanos, dever, dignidade universal, falamos como Kant.</w:t>
      </w:r>
      <w:r w:rsidR="00C76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Nosso mundo carrega os dois, e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talvez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precisemos dos dois.</w:t>
      </w:r>
      <w:r w:rsidR="00C76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Somente natureza </w:t>
      </w:r>
      <w:r w:rsidR="00C76BCB">
        <w:rPr>
          <w:rFonts w:ascii="Times New Roman" w:eastAsia="Times New Roman" w:hAnsi="Times New Roman" w:cs="Times New Roman"/>
          <w:sz w:val="24"/>
          <w:szCs w:val="24"/>
          <w:lang w:eastAsia="pt-BR"/>
        </w:rPr>
        <w:t>pode nos levar ao autoengano, s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omente razão pode nos levar à rigidez desumana.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C76BCB">
        <w:rPr>
          <w:rFonts w:ascii="Times New Roman" w:eastAsia="Times New Roman" w:hAnsi="Times New Roman" w:cs="Times New Roman"/>
          <w:sz w:val="24"/>
          <w:szCs w:val="24"/>
          <w:lang w:eastAsia="pt-BR"/>
        </w:rPr>
        <w:t>em virtude, a regra vira frieza, s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em</w:t>
      </w:r>
      <w:r w:rsidR="00C76BC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regra, a virtude vira desculpa, t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alvez a ética madura não seja escolher um contra o outro, mas sustentar a tensão entre ambos.</w:t>
      </w:r>
      <w:r w:rsidR="00AE03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Florescer </w:t>
      </w:r>
      <w:r w:rsidR="00AE0384">
        <w:rPr>
          <w:rFonts w:ascii="Times New Roman" w:eastAsia="Times New Roman" w:hAnsi="Times New Roman" w:cs="Times New Roman"/>
          <w:sz w:val="24"/>
          <w:szCs w:val="24"/>
          <w:lang w:eastAsia="pt-BR"/>
        </w:rPr>
        <w:t>sem perder o dever, a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gir por princípio sem esquecer a humanidade concreta.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A54F8E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Conclusão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Aristóteles ensina </w:t>
      </w:r>
      <w:r w:rsidR="00AE03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 devemos nos tornar melhores,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Kant ensina que devemos ser justos.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nos pergunta: </w:t>
      </w:r>
      <w:r w:rsidRPr="00A54F8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que tipo de vida vale a pena viver?</w:t>
      </w:r>
      <w:r w:rsidR="00AE038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outro: </w:t>
      </w:r>
      <w:r w:rsidRPr="00A54F8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posso desejar que todos ajam assim?</w:t>
      </w:r>
    </w:p>
    <w:p w:rsidR="00A54F8E" w:rsidRPr="00A54F8E" w:rsidRDefault="00A54F8E" w:rsidP="00A54F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a natureza e a razão, entre o desejo educado e o dever universal, constrói-se o drama ético de cada um de nós.</w:t>
      </w:r>
      <w:r w:rsidR="00AE03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fim, a ética não é teoria, é</w:t>
      </w:r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forma como escolhemos existir no mundo quando ningu</w:t>
      </w:r>
      <w:r w:rsidR="00AE0384">
        <w:rPr>
          <w:rFonts w:ascii="Times New Roman" w:eastAsia="Times New Roman" w:hAnsi="Times New Roman" w:cs="Times New Roman"/>
          <w:sz w:val="24"/>
          <w:szCs w:val="24"/>
          <w:lang w:eastAsia="pt-BR"/>
        </w:rPr>
        <w:t>ém está olhando, e</w:t>
      </w:r>
      <w:bookmarkStart w:id="0" w:name="_GoBack"/>
      <w:bookmarkEnd w:id="0"/>
      <w:r w:rsidRPr="00A54F8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essa escolha, seja pela virtude ou pelo dever, ainda é o que define quem somos.</w:t>
      </w:r>
    </w:p>
    <w:p w:rsidR="001D29B0" w:rsidRPr="00A54F8E" w:rsidRDefault="00AE0384" w:rsidP="00A54F8E">
      <w:pPr>
        <w:jc w:val="both"/>
      </w:pPr>
    </w:p>
    <w:sectPr w:rsidR="001D29B0" w:rsidRPr="00A54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A57729"/>
    <w:multiLevelType w:val="multilevel"/>
    <w:tmpl w:val="5A4C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F8E"/>
    <w:rsid w:val="003A4443"/>
    <w:rsid w:val="0047312C"/>
    <w:rsid w:val="004E69CB"/>
    <w:rsid w:val="004F4BA7"/>
    <w:rsid w:val="00A54F8E"/>
    <w:rsid w:val="00AE0384"/>
    <w:rsid w:val="00C76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2D387"/>
  <w15:chartTrackingRefBased/>
  <w15:docId w15:val="{4C0D12AC-D3B5-41EA-AA22-FDE00CA4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54F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54F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54F8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54F8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54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54F8E"/>
    <w:rPr>
      <w:b/>
      <w:bCs/>
    </w:rPr>
  </w:style>
  <w:style w:type="character" w:styleId="nfase">
    <w:name w:val="Emphasis"/>
    <w:basedOn w:val="Fontepargpadro"/>
    <w:uiPriority w:val="20"/>
    <w:qFormat/>
    <w:rsid w:val="00A54F8E"/>
    <w:rPr>
      <w:i/>
      <w:iCs/>
    </w:rPr>
  </w:style>
  <w:style w:type="character" w:customStyle="1" w:styleId="vkekvd">
    <w:name w:val="vkekvd"/>
    <w:basedOn w:val="Fontepargpadro"/>
    <w:rsid w:val="004F4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6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910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Alkimia Agência</dc:creator>
  <cp:keywords/>
  <dc:description/>
  <cp:lastModifiedBy>Alkimia Agência</cp:lastModifiedBy>
  <cp:revision>2</cp:revision>
  <dcterms:created xsi:type="dcterms:W3CDTF">2026-02-05T12:22:00Z</dcterms:created>
  <dcterms:modified xsi:type="dcterms:W3CDTF">2026-02-05T16:28:00Z</dcterms:modified>
</cp:coreProperties>
</file>