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33143" w14:textId="769AD570" w:rsidR="00606106" w:rsidRPr="0018671C" w:rsidRDefault="00606106" w:rsidP="00606106">
      <w:pPr>
        <w:pStyle w:val="Titre"/>
        <w:jc w:val="center"/>
        <w:rPr>
          <w:b/>
          <w:bCs/>
        </w:rPr>
      </w:pPr>
      <w:r w:rsidRPr="0018671C">
        <w:rPr>
          <w:b/>
          <w:bCs/>
        </w:rPr>
        <w:t>Hackaton Ynov / Floa : évaluation des capacités de protection d’un Web Application Firewall</w:t>
      </w:r>
    </w:p>
    <w:p w14:paraId="14EAFF22" w14:textId="77777777" w:rsidR="00606106" w:rsidRDefault="00606106" w:rsidP="007D3B96">
      <w:pPr>
        <w:pStyle w:val="Titre1"/>
      </w:pPr>
    </w:p>
    <w:p w14:paraId="69CDEBCD" w14:textId="0C758E91" w:rsidR="007D3B96" w:rsidRDefault="007D3B96" w:rsidP="007D3B96">
      <w:pPr>
        <w:pStyle w:val="Titre1"/>
      </w:pPr>
      <w:r>
        <w:t xml:space="preserve">Problématique </w:t>
      </w:r>
      <w:r w:rsidR="00D22B68">
        <w:t>entreprise</w:t>
      </w:r>
    </w:p>
    <w:p w14:paraId="235ABBEF" w14:textId="77777777" w:rsidR="007D3B96" w:rsidRDefault="007D3B96" w:rsidP="007D3B96"/>
    <w:p w14:paraId="77D7A660" w14:textId="47D60755" w:rsidR="007D3B96" w:rsidRDefault="00D22B68" w:rsidP="007D3B96">
      <w:r>
        <w:t xml:space="preserve">Les solutions de Web Application Firewall sont une pièce importante </w:t>
      </w:r>
      <w:r w:rsidR="00C9712A">
        <w:t>en termes de</w:t>
      </w:r>
      <w:r>
        <w:t xml:space="preserve"> protection et de détection pour toutes les entreprises amenées à exposer des services à leurs clients ou partenaires par Internet.</w:t>
      </w:r>
    </w:p>
    <w:p w14:paraId="12321EE5" w14:textId="17C5E173" w:rsidR="00D22B68" w:rsidRDefault="00D22B68" w:rsidP="007D3B96">
      <w:r>
        <w:t xml:space="preserve">Les WAF permettent notamment : </w:t>
      </w:r>
    </w:p>
    <w:p w14:paraId="063E930C" w14:textId="7E255BF2" w:rsidR="00D22B68" w:rsidRDefault="00D22B68" w:rsidP="00D22B68">
      <w:pPr>
        <w:pStyle w:val="Paragraphedeliste"/>
        <w:numPr>
          <w:ilvl w:val="0"/>
          <w:numId w:val="2"/>
        </w:numPr>
      </w:pPr>
      <w:r>
        <w:t xml:space="preserve">De limiter le trafic malveillant à la source via plusieurs méthodes </w:t>
      </w:r>
    </w:p>
    <w:p w14:paraId="10516085" w14:textId="06340151" w:rsidR="00D22B68" w:rsidRDefault="00D22B68" w:rsidP="00D22B68">
      <w:pPr>
        <w:pStyle w:val="Paragraphedeliste"/>
        <w:numPr>
          <w:ilvl w:val="0"/>
          <w:numId w:val="2"/>
        </w:numPr>
      </w:pPr>
      <w:r>
        <w:t>De protéger certaines fonctions vulnérables dans les applications</w:t>
      </w:r>
    </w:p>
    <w:p w14:paraId="22CAB647" w14:textId="2D1E02A6" w:rsidR="00D22B68" w:rsidRDefault="00D22B68" w:rsidP="00D22B68">
      <w:pPr>
        <w:pStyle w:val="Paragraphedeliste"/>
        <w:numPr>
          <w:ilvl w:val="0"/>
          <w:numId w:val="2"/>
        </w:numPr>
      </w:pPr>
      <w:r>
        <w:t>De disposer d’une traçabilité renforcée et unifiée indépendante du serveur web</w:t>
      </w:r>
    </w:p>
    <w:p w14:paraId="24A26DA5" w14:textId="77777777" w:rsidR="00D22B68" w:rsidRDefault="00D22B68" w:rsidP="007D3B96"/>
    <w:p w14:paraId="51B1EAB6" w14:textId="1AE2A77A" w:rsidR="00D22B68" w:rsidRDefault="00D22B68" w:rsidP="007D3B96">
      <w:r>
        <w:t xml:space="preserve">Les capacités de protection d’un Web Application Firewall sont </w:t>
      </w:r>
      <w:r w:rsidR="00F16D11">
        <w:t>basées</w:t>
      </w:r>
      <w:r>
        <w:t xml:space="preserve"> sur des règles de détection.</w:t>
      </w:r>
    </w:p>
    <w:p w14:paraId="263BC305" w14:textId="61858600" w:rsidR="00D22B68" w:rsidRDefault="00D22B68" w:rsidP="007D3B96">
      <w:r>
        <w:t xml:space="preserve">La tendance sur les acteurs clefs du marché WAF est de plus en plus : </w:t>
      </w:r>
    </w:p>
    <w:p w14:paraId="6C54CC11" w14:textId="3FEF9B69" w:rsidR="00D22B68" w:rsidRDefault="00D22B68" w:rsidP="00D22B68">
      <w:pPr>
        <w:pStyle w:val="Paragraphedeliste"/>
        <w:numPr>
          <w:ilvl w:val="0"/>
          <w:numId w:val="3"/>
        </w:numPr>
      </w:pPr>
      <w:r>
        <w:t>De proposer les solutions en mode Cloud</w:t>
      </w:r>
    </w:p>
    <w:p w14:paraId="70288A61" w14:textId="3C586B8A" w:rsidR="00D22B68" w:rsidRDefault="00D22B68" w:rsidP="00D22B68">
      <w:pPr>
        <w:pStyle w:val="Paragraphedeliste"/>
        <w:numPr>
          <w:ilvl w:val="0"/>
          <w:numId w:val="3"/>
        </w:numPr>
      </w:pPr>
      <w:r>
        <w:t>De proposer des jeux de règles gérées</w:t>
      </w:r>
    </w:p>
    <w:p w14:paraId="65DF94E0" w14:textId="77777777" w:rsidR="00D22B68" w:rsidRDefault="00D22B68" w:rsidP="00D22B68">
      <w:pPr>
        <w:pStyle w:val="Paragraphedeliste"/>
      </w:pPr>
    </w:p>
    <w:p w14:paraId="13C43FE7" w14:textId="0C71D782" w:rsidR="00D22B68" w:rsidRDefault="00D22B68" w:rsidP="007D3B96">
      <w:r>
        <w:t xml:space="preserve">Si cela évite aux clients de gérer eux même un composant potentiellement complexe à administrer, </w:t>
      </w:r>
      <w:r w:rsidR="00C9712A">
        <w:t>la conséquence est que</w:t>
      </w:r>
      <w:r>
        <w:t xml:space="preserve"> les règles sont de moins en moins accessibles pour les clients et deviennent des « boites noires »</w:t>
      </w:r>
    </w:p>
    <w:p w14:paraId="68D87C06" w14:textId="72741AC9" w:rsidR="00D22B68" w:rsidRDefault="00D22B68" w:rsidP="007D3B96">
      <w:r>
        <w:t xml:space="preserve">Cela pose des questions en </w:t>
      </w:r>
      <w:r w:rsidR="007937DF">
        <w:t>termes</w:t>
      </w:r>
      <w:r>
        <w:t xml:space="preserve"> de </w:t>
      </w:r>
      <w:r w:rsidR="00F16D11">
        <w:t>maitrise par le client d’une part</w:t>
      </w:r>
      <w:r w:rsidR="00C9712A">
        <w:t xml:space="preserve"> et de capacité également à travailler ses politiques de filtrage ou de protection pour couvrir ses risques réels.</w:t>
      </w:r>
    </w:p>
    <w:p w14:paraId="478E316B" w14:textId="7753FBA8" w:rsidR="00F16D11" w:rsidRDefault="00F16D11" w:rsidP="007D3B96"/>
    <w:p w14:paraId="6B85E5DE" w14:textId="123DE6BE" w:rsidR="00D22B68" w:rsidRDefault="00F16D11" w:rsidP="00F16D11">
      <w:pPr>
        <w:pStyle w:val="Titre1"/>
      </w:pPr>
      <w:r>
        <w:lastRenderedPageBreak/>
        <w:t>Objectifs du Hackaton</w:t>
      </w:r>
    </w:p>
    <w:p w14:paraId="04308831" w14:textId="77777777" w:rsidR="00F16D11" w:rsidRDefault="00F16D11" w:rsidP="00F16D11"/>
    <w:p w14:paraId="0244D3CE" w14:textId="2A1536E7" w:rsidR="00F16D11" w:rsidRPr="00F16D11" w:rsidRDefault="00F16D11" w:rsidP="00F16D11">
      <w:r>
        <w:t>Proposer une méthode</w:t>
      </w:r>
      <w:r w:rsidR="00B62327">
        <w:t xml:space="preserve"> et des outils</w:t>
      </w:r>
      <w:r>
        <w:t xml:space="preserve"> permettant d’évaluer la capacité d’un Web Application Firewall à bloquer les attaques</w:t>
      </w:r>
      <w:r w:rsidR="00B62327">
        <w:t>.</w:t>
      </w:r>
    </w:p>
    <w:p w14:paraId="5F6E4077" w14:textId="5BF38AF4" w:rsidR="00B62327" w:rsidRDefault="00B62327" w:rsidP="00B62327">
      <w:pPr>
        <w:pStyle w:val="Titre1"/>
      </w:pPr>
      <w:r>
        <w:t xml:space="preserve">Architecture </w:t>
      </w:r>
    </w:p>
    <w:p w14:paraId="494A66E5" w14:textId="77777777" w:rsidR="00B62327" w:rsidRPr="00B62327" w:rsidRDefault="00B62327" w:rsidP="00B62327"/>
    <w:p w14:paraId="383AAD2F" w14:textId="15C9D110" w:rsidR="00F16D11" w:rsidRDefault="00B62327" w:rsidP="00F16D11">
      <w:r>
        <w:rPr>
          <w:noProof/>
        </w:rPr>
        <w:drawing>
          <wp:inline distT="0" distB="0" distL="0" distR="0" wp14:anchorId="52720905" wp14:editId="5DAE50FD">
            <wp:extent cx="6301491" cy="2705493"/>
            <wp:effectExtent l="0" t="0" r="0" b="0"/>
            <wp:docPr id="11252649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612" cy="270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670D18" w14:textId="77777777" w:rsidR="00B62327" w:rsidRDefault="00B62327" w:rsidP="00F16D11"/>
    <w:p w14:paraId="71525CD2" w14:textId="2A07D059" w:rsidR="00F16D11" w:rsidRDefault="00F16D11" w:rsidP="00F16D11">
      <w:pPr>
        <w:pStyle w:val="Titre1"/>
      </w:pPr>
      <w:r>
        <w:t>Hypothèses</w:t>
      </w:r>
      <w:r w:rsidR="004A2842">
        <w:t xml:space="preserve"> et indications</w:t>
      </w:r>
    </w:p>
    <w:p w14:paraId="41DEC82C" w14:textId="77777777" w:rsidR="00606106" w:rsidRDefault="00606106" w:rsidP="00F16D11"/>
    <w:p w14:paraId="3BC20EBA" w14:textId="62D41DAA" w:rsidR="00C9712A" w:rsidRDefault="00C9712A" w:rsidP="00F16D11"/>
    <w:p w14:paraId="57E2CDD9" w14:textId="1E7976ED" w:rsidR="00F16D11" w:rsidRDefault="00F16D11" w:rsidP="00F16D11">
      <w:pPr>
        <w:pStyle w:val="Paragraphedeliste"/>
        <w:numPr>
          <w:ilvl w:val="0"/>
          <w:numId w:val="3"/>
        </w:numPr>
        <w:rPr>
          <w:b/>
          <w:bCs/>
        </w:rPr>
      </w:pPr>
      <w:r w:rsidRPr="00606106">
        <w:rPr>
          <w:b/>
          <w:bCs/>
        </w:rPr>
        <w:t xml:space="preserve">Le but est de proposer </w:t>
      </w:r>
      <w:r w:rsidR="00606106" w:rsidRPr="00606106">
        <w:rPr>
          <w:b/>
          <w:bCs/>
        </w:rPr>
        <w:t>des</w:t>
      </w:r>
      <w:r w:rsidRPr="00606106">
        <w:rPr>
          <w:b/>
          <w:bCs/>
        </w:rPr>
        <w:t xml:space="preserve"> méthode</w:t>
      </w:r>
      <w:r w:rsidR="00606106" w:rsidRPr="00606106">
        <w:rPr>
          <w:b/>
          <w:bCs/>
        </w:rPr>
        <w:t>s</w:t>
      </w:r>
      <w:r w:rsidRPr="00606106">
        <w:rPr>
          <w:b/>
          <w:bCs/>
        </w:rPr>
        <w:t xml:space="preserve"> d’évaluation</w:t>
      </w:r>
      <w:r w:rsidR="00606106">
        <w:rPr>
          <w:b/>
          <w:bCs/>
        </w:rPr>
        <w:t xml:space="preserve"> des capacités de protection des WAF, pas de proposer une politique WAF performante</w:t>
      </w:r>
      <w:r w:rsidRPr="00606106">
        <w:rPr>
          <w:b/>
          <w:bCs/>
        </w:rPr>
        <w:t>. Pour comparer les méthodes des différents groupe</w:t>
      </w:r>
      <w:r w:rsidR="00606106" w:rsidRPr="00606106">
        <w:rPr>
          <w:b/>
          <w:bCs/>
        </w:rPr>
        <w:t>s</w:t>
      </w:r>
      <w:r w:rsidRPr="00606106">
        <w:rPr>
          <w:b/>
          <w:bCs/>
        </w:rPr>
        <w:t xml:space="preserve">, la configuration WAF sera </w:t>
      </w:r>
      <w:r w:rsidR="00606106" w:rsidRPr="00606106">
        <w:rPr>
          <w:b/>
          <w:bCs/>
        </w:rPr>
        <w:t>imposée et identique pour tous les groupes</w:t>
      </w:r>
    </w:p>
    <w:p w14:paraId="7E0AC31A" w14:textId="77777777" w:rsidR="00C9712A" w:rsidRDefault="00C9712A" w:rsidP="004A2842">
      <w:pPr>
        <w:pStyle w:val="Paragraphedeliste"/>
        <w:rPr>
          <w:b/>
          <w:bCs/>
        </w:rPr>
      </w:pPr>
    </w:p>
    <w:p w14:paraId="58F8AF4F" w14:textId="1F050A3D" w:rsidR="00C9712A" w:rsidRPr="00C9712A" w:rsidRDefault="00C9712A" w:rsidP="00C9712A">
      <w:r w:rsidRPr="00C9712A">
        <w:t>Hypothèse posée de manière à simplifier la mise en œuvre</w:t>
      </w:r>
    </w:p>
    <w:p w14:paraId="22409BB9" w14:textId="77777777" w:rsidR="00C9712A" w:rsidRPr="00606106" w:rsidRDefault="00C9712A" w:rsidP="004A2842">
      <w:pPr>
        <w:pStyle w:val="Paragraphedeliste"/>
        <w:rPr>
          <w:b/>
          <w:bCs/>
        </w:rPr>
      </w:pPr>
    </w:p>
    <w:p w14:paraId="08D25688" w14:textId="0CE812DE" w:rsidR="004A2842" w:rsidRDefault="00606106" w:rsidP="00F16D11">
      <w:pPr>
        <w:pStyle w:val="Paragraphedeliste"/>
        <w:numPr>
          <w:ilvl w:val="0"/>
          <w:numId w:val="3"/>
        </w:numPr>
      </w:pPr>
      <w:r>
        <w:t xml:space="preserve">Le serveur web fait partie de l’architecture de tests. </w:t>
      </w:r>
      <w:r w:rsidR="004A2842">
        <w:t xml:space="preserve">Il doit être configuré de manière à permettre l’analyse, pas nécessairement à être réellement vulnérable, </w:t>
      </w:r>
      <w:r w:rsidR="004A2842">
        <w:lastRenderedPageBreak/>
        <w:t>surtout que le WAF est théoriquement là pour bloquer les attaques avant qu’elle ne parvienne au serveur</w:t>
      </w:r>
    </w:p>
    <w:p w14:paraId="567A00FF" w14:textId="084E5549" w:rsidR="00606106" w:rsidRDefault="00606106" w:rsidP="004A2842">
      <w:pPr>
        <w:pStyle w:val="Paragraphedeliste"/>
      </w:pPr>
    </w:p>
    <w:p w14:paraId="14E0932E" w14:textId="30373ADF" w:rsidR="00606106" w:rsidRDefault="00606106" w:rsidP="00F16D11">
      <w:pPr>
        <w:pStyle w:val="Paragraphedeliste"/>
        <w:numPr>
          <w:ilvl w:val="0"/>
          <w:numId w:val="3"/>
        </w:numPr>
      </w:pPr>
      <w:r>
        <w:t xml:space="preserve">Le test ne vise pas à évaluer le taux de faux positif </w:t>
      </w:r>
      <w:r w:rsidR="00C9712A">
        <w:t>du WAF</w:t>
      </w:r>
    </w:p>
    <w:p w14:paraId="46D45E6C" w14:textId="77777777" w:rsidR="004A2842" w:rsidRDefault="004A2842" w:rsidP="004A2842">
      <w:pPr>
        <w:pStyle w:val="Paragraphedeliste"/>
      </w:pPr>
    </w:p>
    <w:p w14:paraId="517530AC" w14:textId="7842DB46" w:rsidR="00F16D11" w:rsidRDefault="00B62327" w:rsidP="00F16D11">
      <w:pPr>
        <w:pStyle w:val="Paragraphedeliste"/>
        <w:numPr>
          <w:ilvl w:val="0"/>
          <w:numId w:val="3"/>
        </w:numPr>
      </w:pPr>
      <w:r>
        <w:t>En termes de</w:t>
      </w:r>
      <w:r w:rsidR="00606106">
        <w:t xml:space="preserve"> méthodes d’attaques, une liberté est laissée</w:t>
      </w:r>
      <w:r w:rsidR="004A2842">
        <w:t xml:space="preserve"> sur la constitution du « jeu de test »</w:t>
      </w:r>
      <w:r w:rsidR="00606106">
        <w:t>, néanmoins :</w:t>
      </w:r>
    </w:p>
    <w:p w14:paraId="3C59A33B" w14:textId="1614F99A" w:rsidR="00606106" w:rsidRDefault="00606106" w:rsidP="00606106">
      <w:pPr>
        <w:pStyle w:val="Paragraphedeliste"/>
        <w:numPr>
          <w:ilvl w:val="1"/>
          <w:numId w:val="3"/>
        </w:numPr>
      </w:pPr>
      <w:r>
        <w:t>L</w:t>
      </w:r>
      <w:r w:rsidR="00EC753B">
        <w:t>a phase de reconnaissance dans les attaques</w:t>
      </w:r>
      <w:r w:rsidR="004A2842">
        <w:t xml:space="preserve"> semble particulièrement adaptée pour construire les premiers indicateurs </w:t>
      </w:r>
      <w:r w:rsidR="00FB0B43">
        <w:t xml:space="preserve">car les attaques </w:t>
      </w:r>
      <w:r w:rsidR="00EC753B">
        <w:t xml:space="preserve">sont souvent </w:t>
      </w:r>
      <w:r w:rsidR="004B4BA3">
        <w:t>déjà automatisées et pensées pour être jouée</w:t>
      </w:r>
      <w:r w:rsidR="00A7510F">
        <w:t xml:space="preserve"> en série (logique de scan)</w:t>
      </w:r>
    </w:p>
    <w:p w14:paraId="4CA72187" w14:textId="16510FDE" w:rsidR="004A2842" w:rsidRDefault="004A2842" w:rsidP="004A2842">
      <w:pPr>
        <w:pStyle w:val="Paragraphedeliste"/>
        <w:numPr>
          <w:ilvl w:val="1"/>
          <w:numId w:val="3"/>
        </w:numPr>
      </w:pPr>
      <w:r>
        <w:t>Les attaques « massives » (Déni de service ou bruteforce) ne sont pas l’objectif du test. Le WAF fourni n’est pas configuré pour les bloquer.</w:t>
      </w:r>
    </w:p>
    <w:p w14:paraId="42DA2B21" w14:textId="77777777" w:rsidR="004A2842" w:rsidRDefault="004A2842" w:rsidP="00B62327">
      <w:pPr>
        <w:pStyle w:val="Paragraphedeliste"/>
        <w:ind w:left="1440"/>
      </w:pPr>
    </w:p>
    <w:p w14:paraId="03477694" w14:textId="5B721341" w:rsidR="00F16D11" w:rsidRDefault="004A2842" w:rsidP="004A2842">
      <w:pPr>
        <w:pStyle w:val="Paragraphedeliste"/>
        <w:numPr>
          <w:ilvl w:val="0"/>
          <w:numId w:val="3"/>
        </w:numPr>
      </w:pPr>
      <w:r>
        <w:t xml:space="preserve">Les statistiques </w:t>
      </w:r>
      <w:r w:rsidR="00C9712A">
        <w:t>peuvent être produites</w:t>
      </w:r>
      <w:r>
        <w:t xml:space="preserve"> à partir :</w:t>
      </w:r>
    </w:p>
    <w:p w14:paraId="0CAA99D5" w14:textId="7C622E93" w:rsidR="004A2842" w:rsidRDefault="004A2842" w:rsidP="004A2842">
      <w:pPr>
        <w:pStyle w:val="Paragraphedeliste"/>
        <w:numPr>
          <w:ilvl w:val="1"/>
          <w:numId w:val="3"/>
        </w:numPr>
      </w:pPr>
      <w:r>
        <w:t>Des résultats du test côté attaquant</w:t>
      </w:r>
    </w:p>
    <w:p w14:paraId="5C87CDCF" w14:textId="77F0D8AA" w:rsidR="004A2842" w:rsidRDefault="004A2842" w:rsidP="004A2842">
      <w:pPr>
        <w:pStyle w:val="Paragraphedeliste"/>
        <w:numPr>
          <w:ilvl w:val="1"/>
          <w:numId w:val="3"/>
        </w:numPr>
      </w:pPr>
      <w:r>
        <w:t>Et/OU des requêtes parvenues ou non au serveur</w:t>
      </w:r>
    </w:p>
    <w:p w14:paraId="019F33ED" w14:textId="710EC6D6" w:rsidR="00C9712A" w:rsidRPr="00C9712A" w:rsidRDefault="00C9712A" w:rsidP="00C9712A">
      <w:pPr>
        <w:pStyle w:val="Paragraphedeliste"/>
        <w:ind w:left="1440"/>
        <w:rPr>
          <w:i/>
          <w:iCs/>
        </w:rPr>
      </w:pPr>
      <w:r>
        <w:rPr>
          <w:i/>
          <w:iCs/>
        </w:rPr>
        <w:t>Il peut être intéressant de comparer les deux visions</w:t>
      </w:r>
    </w:p>
    <w:p w14:paraId="09B2191A" w14:textId="77777777" w:rsidR="00F16D11" w:rsidRDefault="00F16D11" w:rsidP="00F16D11"/>
    <w:p w14:paraId="1D980192" w14:textId="40EED4B5" w:rsidR="00606106" w:rsidRDefault="00C9712A" w:rsidP="00606106">
      <w:pPr>
        <w:pStyle w:val="Titre1"/>
      </w:pPr>
      <w:r>
        <w:t>Eléments à restituer</w:t>
      </w:r>
    </w:p>
    <w:p w14:paraId="2F845250" w14:textId="38877DD4" w:rsidR="00606106" w:rsidRDefault="00C9712A" w:rsidP="00C9712A">
      <w:pPr>
        <w:pStyle w:val="Paragraphedeliste"/>
        <w:numPr>
          <w:ilvl w:val="0"/>
          <w:numId w:val="4"/>
        </w:numPr>
      </w:pPr>
      <w:r>
        <w:t>Description de la méthode (Description de l’architecture, type de tests réalisés, configuration du serveur, construction des indicateurs)</w:t>
      </w:r>
    </w:p>
    <w:p w14:paraId="591006E8" w14:textId="2B57A75B" w:rsidR="00B62327" w:rsidRDefault="00FD6B28" w:rsidP="00B62327">
      <w:pPr>
        <w:pStyle w:val="Paragraphedeliste"/>
        <w:numPr>
          <w:ilvl w:val="0"/>
          <w:numId w:val="4"/>
        </w:numPr>
      </w:pPr>
      <w:r>
        <w:t>Résultat brut</w:t>
      </w:r>
      <w:r w:rsidR="00C9712A">
        <w:t xml:space="preserve"> des indicateurs</w:t>
      </w:r>
    </w:p>
    <w:p w14:paraId="5D37DFCF" w14:textId="6DC8563F" w:rsidR="000B75FE" w:rsidRDefault="000B75FE" w:rsidP="000B75FE">
      <w:pPr>
        <w:pStyle w:val="Paragraphedeliste"/>
        <w:numPr>
          <w:ilvl w:val="0"/>
          <w:numId w:val="4"/>
        </w:numPr>
      </w:pPr>
      <w:r>
        <w:t>Interprétation du contexte des résultats (limites et angles morts de l’approche, problématiques potentielles de qualité des données, points à approfondir, …)</w:t>
      </w:r>
    </w:p>
    <w:p w14:paraId="3C765838" w14:textId="4A5CCAE1" w:rsidR="00C9712A" w:rsidRDefault="00FD6B28" w:rsidP="000B75FE">
      <w:pPr>
        <w:pStyle w:val="Paragraphedeliste"/>
        <w:numPr>
          <w:ilvl w:val="0"/>
          <w:numId w:val="4"/>
        </w:numPr>
      </w:pPr>
      <w:r>
        <w:t>Interprétations des résultats</w:t>
      </w:r>
      <w:r w:rsidR="000B75FE">
        <w:t xml:space="preserve"> : nature de la protection apportée par le WAF, </w:t>
      </w:r>
    </w:p>
    <w:p w14:paraId="7D28F69A" w14:textId="0C6A8E06" w:rsidR="000B75FE" w:rsidRDefault="000B75FE" w:rsidP="000B75FE">
      <w:pPr>
        <w:pStyle w:val="Paragraphedeliste"/>
        <w:numPr>
          <w:ilvl w:val="0"/>
          <w:numId w:val="4"/>
        </w:numPr>
      </w:pPr>
      <w:r>
        <w:t>Propositions de pistes</w:t>
      </w:r>
      <w:r w:rsidR="00A52E3D">
        <w:t xml:space="preserve"> d’amélioration de la politique WAF</w:t>
      </w:r>
    </w:p>
    <w:p w14:paraId="73B306FC" w14:textId="77777777" w:rsidR="00FD6B28" w:rsidRDefault="00FD6B28" w:rsidP="00B62327">
      <w:pPr>
        <w:pStyle w:val="Paragraphedeliste"/>
      </w:pPr>
    </w:p>
    <w:p w14:paraId="4D8168B8" w14:textId="77777777" w:rsidR="00B62327" w:rsidRDefault="00B62327" w:rsidP="00B62327">
      <w:pPr>
        <w:pStyle w:val="Paragraphedeliste"/>
      </w:pPr>
    </w:p>
    <w:p w14:paraId="427B3AE4" w14:textId="05D66704" w:rsidR="00B62327" w:rsidRDefault="00B62327" w:rsidP="00B62327">
      <w:pPr>
        <w:pStyle w:val="Titre1"/>
      </w:pPr>
      <w:r>
        <w:t>Eléments fournis</w:t>
      </w:r>
    </w:p>
    <w:p w14:paraId="22CC95B5" w14:textId="60A4A482" w:rsidR="00606106" w:rsidRDefault="000B75FE" w:rsidP="000B75FE">
      <w:pPr>
        <w:pStyle w:val="Paragraphedeliste"/>
        <w:numPr>
          <w:ilvl w:val="0"/>
          <w:numId w:val="5"/>
        </w:numPr>
      </w:pPr>
      <w:r>
        <w:t>1 machine virtuelle avec IP publique</w:t>
      </w:r>
    </w:p>
    <w:p w14:paraId="2532DBA7" w14:textId="6A8BC41A" w:rsidR="00B718F1" w:rsidRDefault="00B718F1" w:rsidP="000B75FE">
      <w:pPr>
        <w:pStyle w:val="Paragraphedeliste"/>
        <w:numPr>
          <w:ilvl w:val="0"/>
          <w:numId w:val="5"/>
        </w:numPr>
      </w:pPr>
      <w:r>
        <w:t>1 nom dns</w:t>
      </w:r>
    </w:p>
    <w:p w14:paraId="0E0134A0" w14:textId="31B50FD5" w:rsidR="000B75FE" w:rsidRDefault="000B75FE" w:rsidP="000B75FE">
      <w:pPr>
        <w:pStyle w:val="Paragraphedeliste"/>
        <w:numPr>
          <w:ilvl w:val="0"/>
          <w:numId w:val="5"/>
        </w:numPr>
      </w:pPr>
      <w:r>
        <w:t>1 configuration Apache Mod Security</w:t>
      </w:r>
    </w:p>
    <w:p w14:paraId="637723D8" w14:textId="77777777" w:rsidR="00140FA5" w:rsidRDefault="00140FA5" w:rsidP="00140FA5"/>
    <w:p w14:paraId="5B118616" w14:textId="0C422253" w:rsidR="00140FA5" w:rsidRDefault="00140FA5" w:rsidP="00140FA5">
      <w:pPr>
        <w:pStyle w:val="Titre1"/>
      </w:pPr>
      <w:r>
        <w:lastRenderedPageBreak/>
        <w:t>Instructions techniques</w:t>
      </w:r>
    </w:p>
    <w:p w14:paraId="00796FEA" w14:textId="6E3B1023" w:rsidR="00140FA5" w:rsidRDefault="00140FA5" w:rsidP="00140FA5">
      <w:pPr>
        <w:pStyle w:val="Titre2"/>
      </w:pPr>
      <w:r>
        <w:t>Infrastructure</w:t>
      </w:r>
    </w:p>
    <w:p w14:paraId="4CEFD218" w14:textId="09A763CC" w:rsidR="00296887" w:rsidRDefault="00296887" w:rsidP="00296887">
      <w:pPr>
        <w:pStyle w:val="Paragraphedeliste"/>
        <w:numPr>
          <w:ilvl w:val="0"/>
          <w:numId w:val="6"/>
        </w:numPr>
      </w:pPr>
      <w:r>
        <w:t>L’infrastructure est accessible via Internet</w:t>
      </w:r>
      <w:r w:rsidR="00E311EC">
        <w:t>, via son IP publique ou son nom DNS</w:t>
      </w:r>
    </w:p>
    <w:p w14:paraId="4AEB6DC1" w14:textId="20329060" w:rsidR="00EC02EB" w:rsidRDefault="00EC02EB" w:rsidP="00296887">
      <w:pPr>
        <w:pStyle w:val="Paragraphedeliste"/>
        <w:numPr>
          <w:ilvl w:val="0"/>
          <w:numId w:val="6"/>
        </w:numPr>
      </w:pPr>
      <w:r>
        <w:t>Elle consiste en une VM Linux</w:t>
      </w:r>
      <w:r w:rsidR="004F0E19">
        <w:t xml:space="preserve"> en configuration de base</w:t>
      </w:r>
      <w:r>
        <w:t xml:space="preserve"> par Groupe</w:t>
      </w:r>
    </w:p>
    <w:p w14:paraId="64A889CC" w14:textId="2DE6AD33" w:rsidR="00523012" w:rsidRDefault="00296887" w:rsidP="00296887">
      <w:pPr>
        <w:pStyle w:val="Paragraphedeliste"/>
        <w:numPr>
          <w:ilvl w:val="0"/>
          <w:numId w:val="6"/>
        </w:numPr>
      </w:pPr>
      <w:r>
        <w:t>Le</w:t>
      </w:r>
      <w:r w:rsidR="00523012">
        <w:t xml:space="preserve"> ssh est configuré sur le port 22, avec une clef ssh qui vous sera fournie</w:t>
      </w:r>
      <w:r w:rsidR="009D5479">
        <w:t xml:space="preserve">. </w:t>
      </w:r>
      <w:r w:rsidR="00523012">
        <w:t xml:space="preserve">Néanmoins de la translation d’adresse est réalisée, il sera </w:t>
      </w:r>
      <w:r w:rsidR="009D5479">
        <w:t>accessible depuis internet sur le port 220X, cf tableau ci-dessous</w:t>
      </w:r>
    </w:p>
    <w:p w14:paraId="0A53792D" w14:textId="28B206C5" w:rsidR="00A05689" w:rsidRDefault="00523012" w:rsidP="009D5479">
      <w:pPr>
        <w:pStyle w:val="Paragraphedeliste"/>
        <w:numPr>
          <w:ilvl w:val="0"/>
          <w:numId w:val="6"/>
        </w:numPr>
      </w:pPr>
      <w:r>
        <w:t xml:space="preserve">Le serveur web </w:t>
      </w:r>
      <w:r w:rsidR="009D35E0">
        <w:t>sera à monter pas vos soins sur le port 80</w:t>
      </w:r>
      <w:r w:rsidR="009D5479">
        <w:t xml:space="preserve">. </w:t>
      </w:r>
      <w:r w:rsidR="009D5479">
        <w:t xml:space="preserve">Néanmoins de la translation d’adresse est réalisée, il sera accessible depuis internet sur le port </w:t>
      </w:r>
      <w:r w:rsidR="00764C6D">
        <w:t>80</w:t>
      </w:r>
      <w:r w:rsidR="009D5479">
        <w:t>0X, cf tableau ci-dessous</w:t>
      </w:r>
    </w:p>
    <w:p w14:paraId="32CCFD89" w14:textId="1CC9D128" w:rsidR="00764C6D" w:rsidRDefault="00764C6D" w:rsidP="00764C6D">
      <w:pPr>
        <w:pStyle w:val="Paragraphedeliste"/>
        <w:numPr>
          <w:ilvl w:val="0"/>
          <w:numId w:val="6"/>
        </w:numPr>
      </w:pPr>
      <w:r>
        <w:t xml:space="preserve">Le </w:t>
      </w:r>
      <w:r>
        <w:t>proxy apache mod security</w:t>
      </w:r>
      <w:r>
        <w:t xml:space="preserve"> sera à monter pas vos soins sur le port 80</w:t>
      </w:r>
      <w:r>
        <w:t>80</w:t>
      </w:r>
      <w:r>
        <w:t>. Néanmoins de la translation d’adresse est réalisée, il sera accessible depuis internet sur le port 80</w:t>
      </w:r>
      <w:r w:rsidR="00446AEE">
        <w:t>8</w:t>
      </w:r>
      <w:r>
        <w:t>X, cf tableau ci-dessous</w:t>
      </w:r>
    </w:p>
    <w:p w14:paraId="4157E381" w14:textId="2218406A" w:rsidR="009D35E0" w:rsidRDefault="009D35E0" w:rsidP="00296887">
      <w:pPr>
        <w:pStyle w:val="Paragraphedeliste"/>
        <w:numPr>
          <w:ilvl w:val="0"/>
          <w:numId w:val="6"/>
        </w:numPr>
      </w:pPr>
      <w:r>
        <w:t>Pour simplifier le hackaton, l’utilisation de SSL n’est pas prévue</w:t>
      </w:r>
    </w:p>
    <w:p w14:paraId="470A292C" w14:textId="036D0B84" w:rsidR="00856907" w:rsidRDefault="00813D40" w:rsidP="00296887">
      <w:pPr>
        <w:pStyle w:val="Paragraphedeliste"/>
        <w:numPr>
          <w:ilvl w:val="0"/>
          <w:numId w:val="6"/>
        </w:numPr>
      </w:pPr>
      <w:r>
        <w:t>Pour simplifier le hackaton, l</w:t>
      </w:r>
      <w:r>
        <w:t>a dockerisation des différents composants n’est pas requise</w:t>
      </w:r>
    </w:p>
    <w:p w14:paraId="3A932578" w14:textId="77777777" w:rsidR="00296887" w:rsidRPr="005D43C1" w:rsidRDefault="00296887" w:rsidP="0029688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3"/>
        <w:gridCol w:w="1294"/>
        <w:gridCol w:w="1295"/>
        <w:gridCol w:w="1295"/>
        <w:gridCol w:w="1295"/>
        <w:gridCol w:w="1295"/>
        <w:gridCol w:w="1295"/>
      </w:tblGrid>
      <w:tr w:rsidR="00296887" w:rsidRPr="005D43C1" w14:paraId="359F47FD" w14:textId="77777777" w:rsidTr="0014492F">
        <w:tc>
          <w:tcPr>
            <w:tcW w:w="1293" w:type="dxa"/>
          </w:tcPr>
          <w:p w14:paraId="275BC95F" w14:textId="77777777" w:rsidR="00296887" w:rsidRPr="005D43C1" w:rsidRDefault="00296887" w:rsidP="0014492F">
            <w:pPr>
              <w:rPr>
                <w:sz w:val="14"/>
                <w:szCs w:val="14"/>
              </w:rPr>
            </w:pPr>
          </w:p>
        </w:tc>
        <w:tc>
          <w:tcPr>
            <w:tcW w:w="1294" w:type="dxa"/>
          </w:tcPr>
          <w:p w14:paraId="07491583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Groupe 2</w:t>
            </w:r>
          </w:p>
        </w:tc>
        <w:tc>
          <w:tcPr>
            <w:tcW w:w="1295" w:type="dxa"/>
          </w:tcPr>
          <w:p w14:paraId="19CAE775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Groupe 3</w:t>
            </w:r>
          </w:p>
        </w:tc>
        <w:tc>
          <w:tcPr>
            <w:tcW w:w="1295" w:type="dxa"/>
          </w:tcPr>
          <w:p w14:paraId="181E3512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Groupe 4</w:t>
            </w:r>
          </w:p>
        </w:tc>
        <w:tc>
          <w:tcPr>
            <w:tcW w:w="1295" w:type="dxa"/>
          </w:tcPr>
          <w:p w14:paraId="59E6A48A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Groupe 5</w:t>
            </w:r>
          </w:p>
        </w:tc>
        <w:tc>
          <w:tcPr>
            <w:tcW w:w="1295" w:type="dxa"/>
          </w:tcPr>
          <w:p w14:paraId="00433A66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Groupe 6</w:t>
            </w:r>
          </w:p>
        </w:tc>
        <w:tc>
          <w:tcPr>
            <w:tcW w:w="1295" w:type="dxa"/>
          </w:tcPr>
          <w:p w14:paraId="2E23FCA0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Groupe 1</w:t>
            </w:r>
          </w:p>
        </w:tc>
      </w:tr>
      <w:tr w:rsidR="00B85FB3" w:rsidRPr="005D43C1" w14:paraId="421E4068" w14:textId="77777777" w:rsidTr="00236003">
        <w:tc>
          <w:tcPr>
            <w:tcW w:w="1293" w:type="dxa"/>
          </w:tcPr>
          <w:p w14:paraId="7A3A6AC4" w14:textId="5D32A208" w:rsidR="00B85FB3" w:rsidRPr="005D43C1" w:rsidRDefault="00B85FB3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Entrée DNS publique</w:t>
            </w:r>
          </w:p>
        </w:tc>
        <w:tc>
          <w:tcPr>
            <w:tcW w:w="7769" w:type="dxa"/>
            <w:gridSpan w:val="6"/>
          </w:tcPr>
          <w:p w14:paraId="6CD85413" w14:textId="118FF547" w:rsidR="00B85FB3" w:rsidRDefault="00E311EC" w:rsidP="0014492F">
            <w:pPr>
              <w:rPr>
                <w:sz w:val="14"/>
                <w:szCs w:val="14"/>
              </w:rPr>
            </w:pPr>
            <w:r w:rsidRPr="00A23130">
              <w:rPr>
                <w:sz w:val="14"/>
                <w:szCs w:val="14"/>
              </w:rPr>
              <w:t>H</w:t>
            </w:r>
            <w:r w:rsidR="00A23130" w:rsidRPr="00A23130">
              <w:rPr>
                <w:sz w:val="14"/>
                <w:szCs w:val="14"/>
              </w:rPr>
              <w:t>ackaton</w:t>
            </w:r>
            <w:r>
              <w:rPr>
                <w:sz w:val="14"/>
                <w:szCs w:val="14"/>
              </w:rPr>
              <w:t>.linkmyaccounts.com</w:t>
            </w:r>
          </w:p>
        </w:tc>
      </w:tr>
      <w:tr w:rsidR="00296887" w:rsidRPr="005D43C1" w14:paraId="27433D8C" w14:textId="77777777" w:rsidTr="0014492F">
        <w:tc>
          <w:tcPr>
            <w:tcW w:w="1293" w:type="dxa"/>
          </w:tcPr>
          <w:p w14:paraId="3A99902C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 w:rsidRPr="005D43C1">
              <w:rPr>
                <w:sz w:val="14"/>
                <w:szCs w:val="14"/>
              </w:rPr>
              <w:t>IP publique entrée</w:t>
            </w:r>
          </w:p>
        </w:tc>
        <w:tc>
          <w:tcPr>
            <w:tcW w:w="7769" w:type="dxa"/>
            <w:gridSpan w:val="6"/>
          </w:tcPr>
          <w:p w14:paraId="303CCAF7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 w:rsidRPr="005D43C1">
              <w:rPr>
                <w:sz w:val="14"/>
                <w:szCs w:val="14"/>
              </w:rPr>
              <w:t>20.199.27.146</w:t>
            </w:r>
          </w:p>
        </w:tc>
      </w:tr>
      <w:tr w:rsidR="00296887" w:rsidRPr="005D43C1" w14:paraId="087113FB" w14:textId="77777777" w:rsidTr="0014492F">
        <w:tc>
          <w:tcPr>
            <w:tcW w:w="1293" w:type="dxa"/>
          </w:tcPr>
          <w:p w14:paraId="599CF934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 w:rsidRPr="005D43C1">
              <w:rPr>
                <w:sz w:val="14"/>
                <w:szCs w:val="14"/>
              </w:rPr>
              <w:t xml:space="preserve">IP publique </w:t>
            </w:r>
            <w:r>
              <w:rPr>
                <w:sz w:val="14"/>
                <w:szCs w:val="14"/>
              </w:rPr>
              <w:t>sortie</w:t>
            </w:r>
          </w:p>
        </w:tc>
        <w:tc>
          <w:tcPr>
            <w:tcW w:w="7769" w:type="dxa"/>
            <w:gridSpan w:val="6"/>
          </w:tcPr>
          <w:p w14:paraId="76111575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 w:rsidRPr="005D43C1">
              <w:rPr>
                <w:sz w:val="14"/>
                <w:szCs w:val="14"/>
              </w:rPr>
              <w:t>20.199.27.63</w:t>
            </w:r>
          </w:p>
        </w:tc>
      </w:tr>
      <w:tr w:rsidR="00296887" w:rsidRPr="005D43C1" w14:paraId="5BBFB337" w14:textId="77777777" w:rsidTr="0014492F">
        <w:tc>
          <w:tcPr>
            <w:tcW w:w="1293" w:type="dxa"/>
          </w:tcPr>
          <w:p w14:paraId="75183C01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Port accès SSH</w:t>
            </w:r>
          </w:p>
        </w:tc>
        <w:tc>
          <w:tcPr>
            <w:tcW w:w="1294" w:type="dxa"/>
          </w:tcPr>
          <w:p w14:paraId="3DC2D891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2202</w:t>
            </w:r>
          </w:p>
        </w:tc>
        <w:tc>
          <w:tcPr>
            <w:tcW w:w="1295" w:type="dxa"/>
          </w:tcPr>
          <w:p w14:paraId="76FB0338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2203</w:t>
            </w:r>
          </w:p>
        </w:tc>
        <w:tc>
          <w:tcPr>
            <w:tcW w:w="1295" w:type="dxa"/>
          </w:tcPr>
          <w:p w14:paraId="16B785AA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2204</w:t>
            </w:r>
          </w:p>
        </w:tc>
        <w:tc>
          <w:tcPr>
            <w:tcW w:w="1295" w:type="dxa"/>
          </w:tcPr>
          <w:p w14:paraId="198F8A3A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2205</w:t>
            </w:r>
          </w:p>
        </w:tc>
        <w:tc>
          <w:tcPr>
            <w:tcW w:w="1295" w:type="dxa"/>
          </w:tcPr>
          <w:p w14:paraId="32B680C7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2206</w:t>
            </w:r>
          </w:p>
        </w:tc>
        <w:tc>
          <w:tcPr>
            <w:tcW w:w="1295" w:type="dxa"/>
          </w:tcPr>
          <w:p w14:paraId="1E77247E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2207</w:t>
            </w:r>
          </w:p>
        </w:tc>
      </w:tr>
      <w:tr w:rsidR="00296887" w:rsidRPr="005D43C1" w14:paraId="17EB5888" w14:textId="77777777" w:rsidTr="0014492F">
        <w:tc>
          <w:tcPr>
            <w:tcW w:w="1293" w:type="dxa"/>
          </w:tcPr>
          <w:p w14:paraId="644B1CB8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Port http (80 sur la machine virutelle)</w:t>
            </w:r>
          </w:p>
        </w:tc>
        <w:tc>
          <w:tcPr>
            <w:tcW w:w="1294" w:type="dxa"/>
          </w:tcPr>
          <w:p w14:paraId="3099B395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8002</w:t>
            </w:r>
          </w:p>
        </w:tc>
        <w:tc>
          <w:tcPr>
            <w:tcW w:w="1295" w:type="dxa"/>
          </w:tcPr>
          <w:p w14:paraId="138B34D2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8003</w:t>
            </w:r>
          </w:p>
        </w:tc>
        <w:tc>
          <w:tcPr>
            <w:tcW w:w="1295" w:type="dxa"/>
          </w:tcPr>
          <w:p w14:paraId="5E762006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8004</w:t>
            </w:r>
          </w:p>
        </w:tc>
        <w:tc>
          <w:tcPr>
            <w:tcW w:w="1295" w:type="dxa"/>
          </w:tcPr>
          <w:p w14:paraId="74B767CF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8005</w:t>
            </w:r>
          </w:p>
        </w:tc>
        <w:tc>
          <w:tcPr>
            <w:tcW w:w="1295" w:type="dxa"/>
          </w:tcPr>
          <w:p w14:paraId="3B16640A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8006</w:t>
            </w:r>
          </w:p>
        </w:tc>
        <w:tc>
          <w:tcPr>
            <w:tcW w:w="1295" w:type="dxa"/>
          </w:tcPr>
          <w:p w14:paraId="6508A694" w14:textId="77777777" w:rsidR="00296887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8007</w:t>
            </w:r>
          </w:p>
        </w:tc>
      </w:tr>
      <w:tr w:rsidR="00296887" w:rsidRPr="005D43C1" w14:paraId="4DE90580" w14:textId="77777777" w:rsidTr="0014492F">
        <w:tc>
          <w:tcPr>
            <w:tcW w:w="1293" w:type="dxa"/>
          </w:tcPr>
          <w:p w14:paraId="3AB007F0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Port http proxy (8080 sur la machine virtuelle)</w:t>
            </w:r>
          </w:p>
        </w:tc>
        <w:tc>
          <w:tcPr>
            <w:tcW w:w="1294" w:type="dxa"/>
          </w:tcPr>
          <w:p w14:paraId="0E2D5450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8082</w:t>
            </w:r>
          </w:p>
        </w:tc>
        <w:tc>
          <w:tcPr>
            <w:tcW w:w="1295" w:type="dxa"/>
          </w:tcPr>
          <w:p w14:paraId="7C083788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8083</w:t>
            </w:r>
          </w:p>
        </w:tc>
        <w:tc>
          <w:tcPr>
            <w:tcW w:w="1295" w:type="dxa"/>
          </w:tcPr>
          <w:p w14:paraId="62475EA1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8084</w:t>
            </w:r>
          </w:p>
        </w:tc>
        <w:tc>
          <w:tcPr>
            <w:tcW w:w="1295" w:type="dxa"/>
          </w:tcPr>
          <w:p w14:paraId="67063B00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8085</w:t>
            </w:r>
          </w:p>
        </w:tc>
        <w:tc>
          <w:tcPr>
            <w:tcW w:w="1295" w:type="dxa"/>
          </w:tcPr>
          <w:p w14:paraId="75125A25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8086</w:t>
            </w:r>
          </w:p>
        </w:tc>
        <w:tc>
          <w:tcPr>
            <w:tcW w:w="1295" w:type="dxa"/>
          </w:tcPr>
          <w:p w14:paraId="5C1933E7" w14:textId="77777777" w:rsidR="00296887" w:rsidRPr="005D43C1" w:rsidRDefault="00296887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8087</w:t>
            </w:r>
          </w:p>
        </w:tc>
      </w:tr>
      <w:tr w:rsidR="008E08DE" w:rsidRPr="005D43C1" w14:paraId="46FCA2E6" w14:textId="77777777" w:rsidTr="0014492F">
        <w:tc>
          <w:tcPr>
            <w:tcW w:w="1293" w:type="dxa"/>
          </w:tcPr>
          <w:p w14:paraId="46E97EA0" w14:textId="31711A35" w:rsidR="008E08DE" w:rsidRDefault="008E08DE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Login</w:t>
            </w:r>
          </w:p>
        </w:tc>
        <w:tc>
          <w:tcPr>
            <w:tcW w:w="1294" w:type="dxa"/>
          </w:tcPr>
          <w:p w14:paraId="06AB9C24" w14:textId="0B5264F0" w:rsidR="008E08DE" w:rsidRDefault="008E08DE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Hackaton02</w:t>
            </w:r>
          </w:p>
        </w:tc>
        <w:tc>
          <w:tcPr>
            <w:tcW w:w="1295" w:type="dxa"/>
          </w:tcPr>
          <w:p w14:paraId="0091C6A8" w14:textId="0836D5FE" w:rsidR="008E08DE" w:rsidRDefault="008E08DE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Hackaton0</w:t>
            </w:r>
            <w:r>
              <w:rPr>
                <w:sz w:val="14"/>
                <w:szCs w:val="14"/>
              </w:rPr>
              <w:t>3</w:t>
            </w:r>
          </w:p>
        </w:tc>
        <w:tc>
          <w:tcPr>
            <w:tcW w:w="1295" w:type="dxa"/>
          </w:tcPr>
          <w:p w14:paraId="737EC9A2" w14:textId="34CBAC3A" w:rsidR="008E08DE" w:rsidRDefault="008E08DE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Hackaton0</w:t>
            </w:r>
            <w:r>
              <w:rPr>
                <w:sz w:val="14"/>
                <w:szCs w:val="14"/>
              </w:rPr>
              <w:t>4</w:t>
            </w:r>
          </w:p>
        </w:tc>
        <w:tc>
          <w:tcPr>
            <w:tcW w:w="1295" w:type="dxa"/>
          </w:tcPr>
          <w:p w14:paraId="620A4B4E" w14:textId="2882E8BC" w:rsidR="008E08DE" w:rsidRDefault="008E08DE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Hackaton0</w:t>
            </w:r>
            <w:r>
              <w:rPr>
                <w:sz w:val="14"/>
                <w:szCs w:val="14"/>
              </w:rPr>
              <w:t>5</w:t>
            </w:r>
          </w:p>
        </w:tc>
        <w:tc>
          <w:tcPr>
            <w:tcW w:w="1295" w:type="dxa"/>
          </w:tcPr>
          <w:p w14:paraId="3FF7D3AA" w14:textId="619D04E7" w:rsidR="008E08DE" w:rsidRDefault="008E08DE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Hackaton0</w:t>
            </w:r>
            <w:r>
              <w:rPr>
                <w:sz w:val="14"/>
                <w:szCs w:val="14"/>
              </w:rPr>
              <w:t>6</w:t>
            </w:r>
          </w:p>
        </w:tc>
        <w:tc>
          <w:tcPr>
            <w:tcW w:w="1295" w:type="dxa"/>
          </w:tcPr>
          <w:p w14:paraId="218002EB" w14:textId="1EB4622B" w:rsidR="008E08DE" w:rsidRDefault="008E08DE" w:rsidP="0014492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Hackaton0</w:t>
            </w:r>
            <w:r>
              <w:rPr>
                <w:sz w:val="14"/>
                <w:szCs w:val="14"/>
              </w:rPr>
              <w:t>7</w:t>
            </w:r>
          </w:p>
        </w:tc>
      </w:tr>
    </w:tbl>
    <w:p w14:paraId="7F84DE81" w14:textId="77777777" w:rsidR="00296887" w:rsidRPr="005D43C1" w:rsidRDefault="00296887" w:rsidP="00296887">
      <w:pPr>
        <w:rPr>
          <w:sz w:val="14"/>
          <w:szCs w:val="14"/>
        </w:rPr>
      </w:pPr>
    </w:p>
    <w:p w14:paraId="3AB03C16" w14:textId="49EE7B37" w:rsidR="00140FA5" w:rsidRDefault="00382470" w:rsidP="00382470">
      <w:pPr>
        <w:pStyle w:val="Titre2"/>
      </w:pPr>
      <w:r>
        <w:t>Politique WAF</w:t>
      </w:r>
    </w:p>
    <w:p w14:paraId="77A31D0F" w14:textId="5975610A" w:rsidR="00382470" w:rsidRDefault="00382470" w:rsidP="00382470">
      <w:r>
        <w:t xml:space="preserve">Le WAF </w:t>
      </w:r>
      <w:r w:rsidR="005C23FA">
        <w:t>doit</w:t>
      </w:r>
      <w:r>
        <w:t xml:space="preserve"> être monté en utilisant apache mod security et apache http proxy</w:t>
      </w:r>
    </w:p>
    <w:p w14:paraId="0E61A0BE" w14:textId="32215B38" w:rsidR="00382470" w:rsidRDefault="00446AEE" w:rsidP="00382470">
      <w:r>
        <w:t>Il écoute sur le port 8080 et redirige vers le port 80</w:t>
      </w:r>
    </w:p>
    <w:p w14:paraId="191322DF" w14:textId="795756FA" w:rsidR="00860D89" w:rsidRDefault="009E7485" w:rsidP="00382470">
      <w:r>
        <w:t xml:space="preserve">La configuration du WAF comprends : </w:t>
      </w:r>
    </w:p>
    <w:p w14:paraId="1FDD8199" w14:textId="1B0FFACC" w:rsidR="009E7485" w:rsidRPr="00860D89" w:rsidRDefault="009E7485" w:rsidP="009E7485">
      <w:pPr>
        <w:pStyle w:val="Paragraphedeliste"/>
        <w:numPr>
          <w:ilvl w:val="0"/>
          <w:numId w:val="5"/>
        </w:numPr>
      </w:pPr>
      <w:r>
        <w:t xml:space="preserve">La configuration </w:t>
      </w:r>
      <w:r w:rsidR="004A1E47">
        <w:t>modsecurity par défaut (</w:t>
      </w:r>
      <w:r>
        <w:t xml:space="preserve"> </w:t>
      </w:r>
      <w:r w:rsidRPr="00860D89">
        <w:t>modsecurity.conf-recommended</w:t>
      </w:r>
      <w:r w:rsidR="004A1E47">
        <w:t>) avec le passage en mode bloquant</w:t>
      </w:r>
    </w:p>
    <w:p w14:paraId="6445B71D" w14:textId="7AC7974A" w:rsidR="009E7485" w:rsidRDefault="004A1E47" w:rsidP="009E7485">
      <w:pPr>
        <w:pStyle w:val="Paragraphedeliste"/>
        <w:numPr>
          <w:ilvl w:val="0"/>
          <w:numId w:val="5"/>
        </w:numPr>
      </w:pPr>
      <w:r>
        <w:t>Les jeux de règles du Core Rule Set de base</w:t>
      </w:r>
      <w:r w:rsidR="00824684">
        <w:t xml:space="preserve"> (base_rules, les optional_rules et experimental_rules) ne sont pas activées</w:t>
      </w:r>
    </w:p>
    <w:p w14:paraId="710920B3" w14:textId="70EB0164" w:rsidR="00824684" w:rsidRPr="00824684" w:rsidRDefault="00824684" w:rsidP="00824684">
      <w:pPr>
        <w:rPr>
          <w:i/>
          <w:iCs/>
        </w:rPr>
      </w:pPr>
      <w:r>
        <w:rPr>
          <w:i/>
          <w:iCs/>
        </w:rPr>
        <w:t>Ce point est important pour permettre de comparer les résultats des différents groupes.</w:t>
      </w:r>
    </w:p>
    <w:p w14:paraId="2D02A907" w14:textId="77777777" w:rsidR="00813D40" w:rsidRDefault="00813D40" w:rsidP="00382470"/>
    <w:p w14:paraId="63F6E278" w14:textId="77777777" w:rsidR="00813D40" w:rsidRDefault="00813D40" w:rsidP="00382470"/>
    <w:p w14:paraId="4E511B73" w14:textId="194A2363" w:rsidR="00D25703" w:rsidRDefault="00D25703" w:rsidP="00D25703">
      <w:pPr>
        <w:pStyle w:val="Titre2"/>
      </w:pPr>
      <w:r>
        <w:t>Script de test</w:t>
      </w:r>
    </w:p>
    <w:p w14:paraId="4007EF22" w14:textId="7888DF12" w:rsidR="00D25703" w:rsidRDefault="00D25703" w:rsidP="00D25703">
      <w:r>
        <w:t xml:space="preserve">Le script de test peut rester sur votre machine ou être </w:t>
      </w:r>
      <w:r w:rsidR="00CD08E6">
        <w:t>déplacé sur le serveur.</w:t>
      </w:r>
    </w:p>
    <w:p w14:paraId="73FC6207" w14:textId="3ABB0F99" w:rsidR="00C155B1" w:rsidRPr="00D25703" w:rsidRDefault="00453BF8" w:rsidP="00D25703">
      <w:r>
        <w:t>Vous avez totale liberté</w:t>
      </w:r>
      <w:r w:rsidR="00E73370">
        <w:t xml:space="preserve"> pour concevoir le script. Il peut utiliser des outils / libs disponibles mais </w:t>
      </w:r>
      <w:r w:rsidR="00C155B1">
        <w:t>vous devez savoir précisément expliquer ce qu’il fait. C</w:t>
      </w:r>
      <w:r w:rsidR="00C155B1">
        <w:t>’est à vous de concevoir votre politique de log pour pouvoir les interpréter par la suite.</w:t>
      </w:r>
    </w:p>
    <w:p w14:paraId="6379AF90" w14:textId="77777777" w:rsidR="00D25703" w:rsidRDefault="00D25703" w:rsidP="00813D40">
      <w:pPr>
        <w:pStyle w:val="Titre2"/>
      </w:pPr>
    </w:p>
    <w:p w14:paraId="0882FA70" w14:textId="469F2C77" w:rsidR="00813D40" w:rsidRDefault="00813D40" w:rsidP="00813D40">
      <w:pPr>
        <w:pStyle w:val="Titre2"/>
      </w:pPr>
      <w:r>
        <w:t>Serveur web</w:t>
      </w:r>
    </w:p>
    <w:p w14:paraId="28EB2CDD" w14:textId="43ECFB0E" w:rsidR="00813D40" w:rsidRDefault="00813D40" w:rsidP="00813D40">
      <w:r>
        <w:t>Le serveur web doit écouter sur le port 80.</w:t>
      </w:r>
    </w:p>
    <w:p w14:paraId="6D4EF111" w14:textId="2845C20A" w:rsidR="00813D40" w:rsidRDefault="00902A7D" w:rsidP="00382470">
      <w:r>
        <w:t xml:space="preserve">Vous avez la liberté de choisir </w:t>
      </w:r>
      <w:r w:rsidR="00FC2072">
        <w:t xml:space="preserve">le type de serveur web et la manière de la configurer / programmer. Néanmoins il est important d’avoir une configuration flexible notamment pour prévoir </w:t>
      </w:r>
      <w:r w:rsidR="00F61FDE">
        <w:t>des patterns de réponses</w:t>
      </w:r>
      <w:r w:rsidR="00D25703">
        <w:t xml:space="preserve"> génériques.</w:t>
      </w:r>
    </w:p>
    <w:p w14:paraId="6B29360B" w14:textId="5A73F04C" w:rsidR="00D25703" w:rsidRDefault="00D25703" w:rsidP="00382470">
      <w:r>
        <w:t>De la même manière c’est à vous de concevoir votre politique de log pour pouvoir les interpréter par la suite.</w:t>
      </w:r>
    </w:p>
    <w:p w14:paraId="3E12039B" w14:textId="77777777" w:rsidR="00333A83" w:rsidRDefault="00333A83" w:rsidP="00333A83">
      <w:pPr>
        <w:pStyle w:val="Titre2"/>
      </w:pPr>
      <w:r>
        <w:t>Script(s) d’interprétations des logs</w:t>
      </w:r>
    </w:p>
    <w:p w14:paraId="542135F0" w14:textId="77777777" w:rsidR="00333A83" w:rsidRDefault="00333A83" w:rsidP="00333A83">
      <w:r>
        <w:t xml:space="preserve">Le ou les scripts servant à la consolidation des résultats / l’interprétation des logs peut rester sur votre machine ou être déplacé sur le serveur. </w:t>
      </w:r>
    </w:p>
    <w:p w14:paraId="191F0FDB" w14:textId="14CE0B07" w:rsidR="00333A83" w:rsidRDefault="00333A83" w:rsidP="00333A83">
      <w:r>
        <w:t>Comme évoqué dans les critères</w:t>
      </w:r>
      <w:r w:rsidR="006919B5">
        <w:t xml:space="preserve"> de notation, l’explicabilité des résultats est un point important</w:t>
      </w:r>
    </w:p>
    <w:p w14:paraId="468A5639" w14:textId="77777777" w:rsidR="00D25703" w:rsidRDefault="00D25703" w:rsidP="00382470"/>
    <w:p w14:paraId="3C845226" w14:textId="362F8D2E" w:rsidR="00D25703" w:rsidRDefault="00056409" w:rsidP="00D25703">
      <w:pPr>
        <w:pStyle w:val="Titre2"/>
      </w:pPr>
      <w:r>
        <w:t>Dépôt du code</w:t>
      </w:r>
    </w:p>
    <w:p w14:paraId="4ADDDD6C" w14:textId="429E356C" w:rsidR="00D25703" w:rsidRPr="00382470" w:rsidRDefault="00D25703" w:rsidP="00382470">
      <w:r>
        <w:t xml:space="preserve">Un serveur git pour déposer votre code </w:t>
      </w:r>
      <w:r w:rsidR="00CD08E6">
        <w:t>(s</w:t>
      </w:r>
      <w:r w:rsidR="004122B6">
        <w:t xml:space="preserve">cripts de test, d’interprétation des résultats </w:t>
      </w:r>
      <w:r w:rsidR="00CD08E6">
        <w:t xml:space="preserve">+ serveur web) </w:t>
      </w:r>
      <w:r>
        <w:t>vous sera fourni.</w:t>
      </w:r>
      <w:r w:rsidR="00444FE6">
        <w:t xml:space="preserve"> L’ensemble des éléments devra être déposé avant la fin du hackaton.</w:t>
      </w:r>
    </w:p>
    <w:sectPr w:rsidR="00D25703" w:rsidRPr="00382470">
      <w:footerReference w:type="even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F5759" w14:textId="77777777" w:rsidR="00F40D6B" w:rsidRDefault="00F40D6B" w:rsidP="008B0C9F">
      <w:pPr>
        <w:spacing w:after="0" w:line="240" w:lineRule="auto"/>
      </w:pPr>
      <w:r>
        <w:separator/>
      </w:r>
    </w:p>
  </w:endnote>
  <w:endnote w:type="continuationSeparator" w:id="0">
    <w:p w14:paraId="715F099E" w14:textId="77777777" w:rsidR="00F40D6B" w:rsidRDefault="00F40D6B" w:rsidP="008B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B0F05" w14:textId="3076071D" w:rsidR="008B0C9F" w:rsidRDefault="008B0C9F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3AFBAF83" wp14:editId="3A9F853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18590" cy="370205"/>
              <wp:effectExtent l="0" t="0" r="0" b="0"/>
              <wp:wrapNone/>
              <wp:docPr id="1117171828" name="Zone de texte 3" descr="Classification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859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04F8F6" w14:textId="22CFE6E3" w:rsidR="008B0C9F" w:rsidRPr="008B0C9F" w:rsidRDefault="008B0C9F" w:rsidP="008B0C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8B0C9F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FBAF83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alt="Classification : Internal" style="position:absolute;margin-left:60.5pt;margin-top:0;width:111.7pt;height:29.15pt;z-index:251658241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" filled="f" stroked="f">
              <v:textbox style="mso-fit-shape-to-text:t" inset="0,0,20pt,15pt">
                <w:txbxContent>
                  <w:p w14:paraId="5D04F8F6" w14:textId="22CFE6E3" w:rsidR="008B0C9F" w:rsidRPr="008B0C9F" w:rsidRDefault="008B0C9F" w:rsidP="008B0C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8B0C9F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A6538" w14:textId="30A974DF" w:rsidR="008B0C9F" w:rsidRDefault="008B0C9F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FF55FC8" wp14:editId="635A0E4E">
              <wp:simplePos x="898497" y="100584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18590" cy="370205"/>
              <wp:effectExtent l="0" t="0" r="0" b="0"/>
              <wp:wrapNone/>
              <wp:docPr id="1890495661" name="Zone de texte 4" descr="Classification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859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818F31" w14:textId="095F3CEC" w:rsidR="008B0C9F" w:rsidRPr="008B0C9F" w:rsidRDefault="008B0C9F" w:rsidP="008B0C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8B0C9F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55FC8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alt="Classification : Internal" style="position:absolute;margin-left:60.5pt;margin-top:0;width:111.7pt;height:29.15pt;z-index:25165824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" filled="f" stroked="f">
              <v:textbox style="mso-fit-shape-to-text:t" inset="0,0,20pt,15pt">
                <w:txbxContent>
                  <w:p w14:paraId="54818F31" w14:textId="095F3CEC" w:rsidR="008B0C9F" w:rsidRPr="008B0C9F" w:rsidRDefault="008B0C9F" w:rsidP="008B0C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8B0C9F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2885D" w14:textId="13FE52C3" w:rsidR="008B0C9F" w:rsidRDefault="008B0C9F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B9CDB2" wp14:editId="2C8A6EF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418590" cy="370205"/>
              <wp:effectExtent l="0" t="0" r="0" b="0"/>
              <wp:wrapNone/>
              <wp:docPr id="1237968047" name="Zone de texte 2" descr="Classification 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859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01D273" w14:textId="0CF338F5" w:rsidR="008B0C9F" w:rsidRPr="008B0C9F" w:rsidRDefault="008B0C9F" w:rsidP="008B0C9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</w:pPr>
                          <w:r w:rsidRPr="008B0C9F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20"/>
                              <w:szCs w:val="20"/>
                            </w:rPr>
                            <w:t>Classification 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B9CDB2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Classification : Internal" style="position:absolute;margin-left:60.5pt;margin-top:0;width:111.7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" filled="f" stroked="f">
              <v:textbox style="mso-fit-shape-to-text:t" inset="0,0,20pt,15pt">
                <w:txbxContent>
                  <w:p w14:paraId="1C01D273" w14:textId="0CF338F5" w:rsidR="008B0C9F" w:rsidRPr="008B0C9F" w:rsidRDefault="008B0C9F" w:rsidP="008B0C9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</w:pPr>
                    <w:r w:rsidRPr="008B0C9F">
                      <w:rPr>
                        <w:rFonts w:ascii="Calibri" w:eastAsia="Calibri" w:hAnsi="Calibri" w:cs="Calibri"/>
                        <w:noProof/>
                        <w:color w:val="0078D7"/>
                        <w:sz w:val="20"/>
                        <w:szCs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26EAA" w14:textId="77777777" w:rsidR="00F40D6B" w:rsidRDefault="00F40D6B" w:rsidP="008B0C9F">
      <w:pPr>
        <w:spacing w:after="0" w:line="240" w:lineRule="auto"/>
      </w:pPr>
      <w:r>
        <w:separator/>
      </w:r>
    </w:p>
  </w:footnote>
  <w:footnote w:type="continuationSeparator" w:id="0">
    <w:p w14:paraId="5A0684A0" w14:textId="77777777" w:rsidR="00F40D6B" w:rsidRDefault="00F40D6B" w:rsidP="008B0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942E2"/>
    <w:multiLevelType w:val="hybridMultilevel"/>
    <w:tmpl w:val="468032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7CF4"/>
    <w:multiLevelType w:val="hybridMultilevel"/>
    <w:tmpl w:val="0164D93A"/>
    <w:lvl w:ilvl="0" w:tplc="41E66D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40E78"/>
    <w:multiLevelType w:val="hybridMultilevel"/>
    <w:tmpl w:val="3662DD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41617"/>
    <w:multiLevelType w:val="hybridMultilevel"/>
    <w:tmpl w:val="2D06832C"/>
    <w:lvl w:ilvl="0" w:tplc="41E66D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718C6"/>
    <w:multiLevelType w:val="hybridMultilevel"/>
    <w:tmpl w:val="17B87034"/>
    <w:lvl w:ilvl="0" w:tplc="474EE8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D269E"/>
    <w:multiLevelType w:val="hybridMultilevel"/>
    <w:tmpl w:val="66CC306E"/>
    <w:lvl w:ilvl="0" w:tplc="41E66D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005448">
    <w:abstractNumId w:val="4"/>
  </w:num>
  <w:num w:numId="2" w16cid:durableId="880826674">
    <w:abstractNumId w:val="2"/>
  </w:num>
  <w:num w:numId="3" w16cid:durableId="286788585">
    <w:abstractNumId w:val="1"/>
  </w:num>
  <w:num w:numId="4" w16cid:durableId="1366514792">
    <w:abstractNumId w:val="3"/>
  </w:num>
  <w:num w:numId="5" w16cid:durableId="72823990">
    <w:abstractNumId w:val="5"/>
  </w:num>
  <w:num w:numId="6" w16cid:durableId="83060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96"/>
    <w:rsid w:val="000262A2"/>
    <w:rsid w:val="00056409"/>
    <w:rsid w:val="000B75FE"/>
    <w:rsid w:val="00114810"/>
    <w:rsid w:val="00140FA5"/>
    <w:rsid w:val="0015496E"/>
    <w:rsid w:val="00180349"/>
    <w:rsid w:val="0018671C"/>
    <w:rsid w:val="00216CFD"/>
    <w:rsid w:val="00232459"/>
    <w:rsid w:val="00296887"/>
    <w:rsid w:val="002B411B"/>
    <w:rsid w:val="002C0A0E"/>
    <w:rsid w:val="002D7D53"/>
    <w:rsid w:val="002E2E81"/>
    <w:rsid w:val="00333A83"/>
    <w:rsid w:val="00343BEB"/>
    <w:rsid w:val="00382470"/>
    <w:rsid w:val="003A7C09"/>
    <w:rsid w:val="003B23A3"/>
    <w:rsid w:val="003E0988"/>
    <w:rsid w:val="00402C89"/>
    <w:rsid w:val="004122B6"/>
    <w:rsid w:val="00444FE6"/>
    <w:rsid w:val="00446AEE"/>
    <w:rsid w:val="00453BF8"/>
    <w:rsid w:val="004A1E47"/>
    <w:rsid w:val="004A2842"/>
    <w:rsid w:val="004B4BA3"/>
    <w:rsid w:val="004D5FBC"/>
    <w:rsid w:val="004F0E19"/>
    <w:rsid w:val="004F167B"/>
    <w:rsid w:val="00523012"/>
    <w:rsid w:val="00540866"/>
    <w:rsid w:val="005471E5"/>
    <w:rsid w:val="005A76C6"/>
    <w:rsid w:val="005C23FA"/>
    <w:rsid w:val="005F53BD"/>
    <w:rsid w:val="00606106"/>
    <w:rsid w:val="006252BA"/>
    <w:rsid w:val="00635EE3"/>
    <w:rsid w:val="00640D1B"/>
    <w:rsid w:val="006550B7"/>
    <w:rsid w:val="006641CC"/>
    <w:rsid w:val="00680CE2"/>
    <w:rsid w:val="006919B5"/>
    <w:rsid w:val="00694C8A"/>
    <w:rsid w:val="006B5C2A"/>
    <w:rsid w:val="006C4D6D"/>
    <w:rsid w:val="006D7C57"/>
    <w:rsid w:val="006F6B10"/>
    <w:rsid w:val="0076351B"/>
    <w:rsid w:val="00764C6D"/>
    <w:rsid w:val="007937DF"/>
    <w:rsid w:val="007C0756"/>
    <w:rsid w:val="007D3B96"/>
    <w:rsid w:val="00813D40"/>
    <w:rsid w:val="008233EF"/>
    <w:rsid w:val="008242BE"/>
    <w:rsid w:val="00824684"/>
    <w:rsid w:val="00856907"/>
    <w:rsid w:val="00860D89"/>
    <w:rsid w:val="00876676"/>
    <w:rsid w:val="008B0C9F"/>
    <w:rsid w:val="008D0AF1"/>
    <w:rsid w:val="008E08DE"/>
    <w:rsid w:val="008F02EE"/>
    <w:rsid w:val="00902A7D"/>
    <w:rsid w:val="00955149"/>
    <w:rsid w:val="00973F31"/>
    <w:rsid w:val="009B3A18"/>
    <w:rsid w:val="009D1E76"/>
    <w:rsid w:val="009D35E0"/>
    <w:rsid w:val="009D5479"/>
    <w:rsid w:val="009E7485"/>
    <w:rsid w:val="00A05689"/>
    <w:rsid w:val="00A14D2A"/>
    <w:rsid w:val="00A200C5"/>
    <w:rsid w:val="00A23130"/>
    <w:rsid w:val="00A52E3D"/>
    <w:rsid w:val="00A7510F"/>
    <w:rsid w:val="00AD3EE1"/>
    <w:rsid w:val="00B62327"/>
    <w:rsid w:val="00B718F1"/>
    <w:rsid w:val="00B85FB3"/>
    <w:rsid w:val="00BD3C50"/>
    <w:rsid w:val="00C155B1"/>
    <w:rsid w:val="00C23351"/>
    <w:rsid w:val="00C81673"/>
    <w:rsid w:val="00C9712A"/>
    <w:rsid w:val="00CD08E6"/>
    <w:rsid w:val="00CE01CC"/>
    <w:rsid w:val="00D0575A"/>
    <w:rsid w:val="00D22B68"/>
    <w:rsid w:val="00D25703"/>
    <w:rsid w:val="00D37E3E"/>
    <w:rsid w:val="00D47C71"/>
    <w:rsid w:val="00D6182A"/>
    <w:rsid w:val="00D664CC"/>
    <w:rsid w:val="00D67903"/>
    <w:rsid w:val="00E311EC"/>
    <w:rsid w:val="00E73370"/>
    <w:rsid w:val="00E94F2C"/>
    <w:rsid w:val="00EC02EB"/>
    <w:rsid w:val="00EC753B"/>
    <w:rsid w:val="00F16D11"/>
    <w:rsid w:val="00F40D6B"/>
    <w:rsid w:val="00F61FDE"/>
    <w:rsid w:val="00F80326"/>
    <w:rsid w:val="00F85275"/>
    <w:rsid w:val="00FB0B43"/>
    <w:rsid w:val="00FC2072"/>
    <w:rsid w:val="00FD3F31"/>
    <w:rsid w:val="00FD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FC0D"/>
  <w15:chartTrackingRefBased/>
  <w15:docId w15:val="{37D83C17-967E-4AFE-BB30-D4D53301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3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3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3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3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3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3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3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3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3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3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D3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3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3B9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3B9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3B9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3B9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3B9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3B9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3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3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3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3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3B9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3B9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3B9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3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3B9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3B96"/>
    <w:rPr>
      <w:b/>
      <w:bCs/>
      <w:smallCaps/>
      <w:color w:val="0F4761" w:themeColor="accent1" w:themeShade="BF"/>
      <w:spacing w:val="5"/>
    </w:rPr>
  </w:style>
  <w:style w:type="paragraph" w:styleId="Pieddepage">
    <w:name w:val="footer"/>
    <w:basedOn w:val="Normal"/>
    <w:link w:val="PieddepageCar"/>
    <w:uiPriority w:val="99"/>
    <w:unhideWhenUsed/>
    <w:rsid w:val="008B0C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0C9F"/>
  </w:style>
  <w:style w:type="paragraph" w:styleId="En-tte">
    <w:name w:val="header"/>
    <w:basedOn w:val="Normal"/>
    <w:link w:val="En-tteCar"/>
    <w:uiPriority w:val="99"/>
    <w:semiHidden/>
    <w:unhideWhenUsed/>
    <w:rsid w:val="002B4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B411B"/>
  </w:style>
  <w:style w:type="paragraph" w:styleId="Rvision">
    <w:name w:val="Revision"/>
    <w:hidden/>
    <w:uiPriority w:val="99"/>
    <w:semiHidden/>
    <w:rsid w:val="006252BA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6252B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252B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252B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52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52BA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29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d47d9f-8f7a-4327-81be-72c9fd962c8a">
      <Terms xmlns="http://schemas.microsoft.com/office/infopath/2007/PartnerControls"/>
    </lcf76f155ced4ddcb4097134ff3c332f>
    <TaxCatchAll xmlns="8a860cb3-98e2-4504-a838-85fe43ad18d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2D69DF4651542B9FBB48F2912F55A" ma:contentTypeVersion="18" ma:contentTypeDescription="Crée un document." ma:contentTypeScope="" ma:versionID="2a93a3f89bc5a73cb90a0955361b8c33">
  <xsd:schema xmlns:xsd="http://www.w3.org/2001/XMLSchema" xmlns:xs="http://www.w3.org/2001/XMLSchema" xmlns:p="http://schemas.microsoft.com/office/2006/metadata/properties" xmlns:ns2="86d47d9f-8f7a-4327-81be-72c9fd962c8a" xmlns:ns3="8a860cb3-98e2-4504-a838-85fe43ad18de" targetNamespace="http://schemas.microsoft.com/office/2006/metadata/properties" ma:root="true" ma:fieldsID="1d02b2b5a05d2d1a6c80e352db88a130" ns2:_="" ns3:_="">
    <xsd:import namespace="86d47d9f-8f7a-4327-81be-72c9fd962c8a"/>
    <xsd:import namespace="8a860cb3-98e2-4504-a838-85fe43ad18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47d9f-8f7a-4327-81be-72c9fd962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45a3749c-ff1f-4b1a-a03b-600a225f94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60cb3-98e2-4504-a838-85fe43ad1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e9217fb-075d-4c33-860d-9ae457de0175}" ma:internalName="TaxCatchAll" ma:showField="CatchAllData" ma:web="8a860cb3-98e2-4504-a838-85fe43ad18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728EF2-B8ED-451F-9CD2-AFA13FD0A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6AE214-EDAF-4CD1-82BD-7AFD2512B360}">
  <ds:schemaRefs>
    <ds:schemaRef ds:uri="http://schemas.microsoft.com/office/2006/metadata/properties"/>
    <ds:schemaRef ds:uri="http://schemas.microsoft.com/office/infopath/2007/PartnerControls"/>
    <ds:schemaRef ds:uri="86d47d9f-8f7a-4327-81be-72c9fd962c8a"/>
    <ds:schemaRef ds:uri="8a860cb3-98e2-4504-a838-85fe43ad18de"/>
  </ds:schemaRefs>
</ds:datastoreItem>
</file>

<file path=customXml/itemProps3.xml><?xml version="1.0" encoding="utf-8"?>
<ds:datastoreItem xmlns:ds="http://schemas.openxmlformats.org/officeDocument/2006/customXml" ds:itemID="{F3EFB96D-C2BE-487D-B5EF-FF50AF716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d47d9f-8f7a-4327-81be-72c9fd962c8a"/>
    <ds:schemaRef ds:uri="8a860cb3-98e2-4504-a838-85fe43ad1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6ae85fde-6906-4bc8-bded-eea018d871d2}" enabled="1" method="Privileged" siteId="{1504033b-c9e0-4a22-8883-20dda6fce40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5</Pages>
  <Words>986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Floa</Company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Cécilien CHARLOT</dc:creator>
  <cp:keywords/>
  <dc:description/>
  <cp:lastModifiedBy>Cécilien CHARLOT</cp:lastModifiedBy>
  <cp:revision>53</cp:revision>
  <dcterms:created xsi:type="dcterms:W3CDTF">2025-06-16T18:59:00Z</dcterms:created>
  <dcterms:modified xsi:type="dcterms:W3CDTF">2025-06-23T07:11:00Z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49c9e4af,4296b074,70aeacad</vt:lpwstr>
  </property>
  <property fmtid="{D5CDD505-2E9C-101B-9397-08002B2CF9AE}" pid="3" name="ClassificationContentMarkingFooterFontProps">
    <vt:lpwstr>#0078d7,10,Calibri</vt:lpwstr>
  </property>
  <property fmtid="{D5CDD505-2E9C-101B-9397-08002B2CF9AE}" pid="4" name="ClassificationContentMarkingFooterText">
    <vt:lpwstr>Classification : Internal</vt:lpwstr>
  </property>
  <property fmtid="{D5CDD505-2E9C-101B-9397-08002B2CF9AE}" pid="5" name="ContentTypeId">
    <vt:lpwstr>0x010100F042D69DF4651542B9FBB48F2912F55A</vt:lpwstr>
  </property>
  <property fmtid="{D5CDD505-2E9C-101B-9397-08002B2CF9AE}" pid="6" name="MediaServiceImageTags">
    <vt:lpwstr/>
  </property>
</Properties>
</file>