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  <w:jc w:val="center"/>
      </w:pPr>
      <w:r>
        <w:rPr>
          <w:b/>
          <w:bCs/>
          <w:color w:val="2563EB"/>
          <w:sz w:val="32"/>
          <w:szCs w:val="32"/>
        </w:rPr>
        <w:t xml:space="preserve">CONFIDENTIAL INFORMATION MEMORANDUM</w:t>
      </w:r>
    </w:p>
    <w:p>
      <w:pPr>
        <w:spacing w:before="200" w:after="200"/>
        <w:jc w:val="center"/>
      </w:pPr>
      <w:r>
        <w:drawing>
          <wp:inline distT="0" distB="0" distL="0" distR="0">
            <wp:extent cx="190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 w:after="200"/>
      </w:pPr>
      <w:r>
        <w:t xml:space="preserve">BUSINESS OVERVIEW</w:t>
      </w:r>
    </w:p>
    <w:p>
      <w:pPr>
        <w:spacing w:before="100" w:after="100"/>
      </w:pPr>
      <w:r>
        <w:rPr>
          <w:b/>
          <w:bCs/>
        </w:rPr>
        <w:t xml:space="preserve">Business Summary: </w:t>
      </w:r>
      <w:r>
        <w:t xml:space="preserve">Blackberry Ridge is a luxury wedding venue and estate in Georgia, located 25 minutes from Chattanooga. The venue, which was a former golf course purchased in 2021, spans 265 acres with 80% usable land. It generated $3.8 million in revenue in 2023, with profit margins of around 70%. The venue is booked 16+ months in advance and has hosted over 47,000 people in the last year. It targets high-net-worth clients and has notable clients including NFL/NBA players, governors, and senators. The average wedding budget is $200,000, with venue packages ranging from $35,000 to over $100,000. The property includes two venues with lodging for 100 people, a helicopter landing pad, and is currently expanding with additional cottages and a restaurant/bar development.</w:t>
      </w:r>
    </w:p>
    <w:p>
      <w:pPr>
        <w:spacing w:before="100" w:after="100"/>
      </w:pPr>
      <w:r>
        <w:rPr>
          <w:b/>
          <w:bCs/>
        </w:rPr>
        <w:t xml:space="preserve">Business Model: </w:t>
      </w:r>
      <w:r>
        <w:t xml:space="preserve">The business model involves renting out the luxury wedding venue, with minimal direct involvement in the weddings themselves. The venue offers packages ranging from $35,000 to over $100,000.</w:t>
      </w:r>
    </w:p>
    <w:p>
      <w:pPr>
        <w:spacing w:before="100" w:after="100"/>
      </w:pPr>
      <w:r>
        <w:rPr>
          <w:b/>
          <w:bCs/>
        </w:rPr>
        <w:t xml:space="preserve">Year Started: </w:t>
      </w:r>
      <w:r>
        <w:t xml:space="preserve">2021</w:t>
      </w:r>
    </w:p>
    <w:p>
      <w:pPr>
        <w:pStyle w:val="Heading2"/>
        <w:spacing w:before="200" w:after="100"/>
      </w:pPr>
      <w:r>
        <w:t xml:space="preserve">Key Attractions:</w:t>
      </w:r>
    </w:p>
    <w:p>
      <w:pPr>
        <w:spacing w:before="50"/>
      </w:pPr>
      <w:r>
        <w:t xml:space="preserve">• Luxury wedding venue with European-influenced design and architecture</w:t>
      </w:r>
    </w:p>
    <w:p>
      <w:pPr>
        <w:spacing w:before="50"/>
      </w:pPr>
      <w:r>
        <w:t xml:space="preserve">• High-end amenities including a helicopter landing pad and lodging for 100 people</w:t>
      </w:r>
    </w:p>
    <w:p>
      <w:pPr>
        <w:spacing w:before="50"/>
      </w:pPr>
      <w:r>
        <w:t xml:space="preserve">• Strong organic marketing through client social media</w:t>
      </w:r>
    </w:p>
    <w:p>
      <w:pPr>
        <w:spacing w:before="50"/>
      </w:pPr>
      <w:r>
        <w:t xml:space="preserve">• Potential for significant growth with additional developments such as a restaurant/bar and more lodging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pStyle w:val="Heading2"/>
        <w:spacing w:before="200" w:after="100"/>
      </w:pPr>
      <w:r>
        <w:t xml:space="preserve">Buyer Attractions:</w:t>
      </w:r>
    </w:p>
    <w:p>
      <w:pPr>
        <w:spacing w:before="50"/>
      </w:pPr>
      <w:r>
        <w:t xml:space="preserve">• Established luxury wedding venue with high demand and strong profit margins</w:t>
      </w:r>
    </w:p>
    <w:p>
      <w:pPr>
        <w:spacing w:before="50"/>
      </w:pPr>
      <w:r>
        <w:t xml:space="preserve">• Potential for significant growth through additional developments</w:t>
      </w:r>
    </w:p>
    <w:p>
      <w:pPr>
        <w:spacing w:before="50"/>
      </w:pPr>
      <w:r>
        <w:t xml:space="preserve">• Strong organic marketing and high-profile client base</w:t>
      </w:r>
    </w:p>
    <w:p>
      <w:pPr>
        <w:spacing w:before="50"/>
      </w:pPr>
      <w:r>
        <w:t xml:space="preserve">• Opportunity for the buyer to maintain minority stake and involvement in operations</w:t>
      </w:r>
    </w:p>
    <w:p>
      <w:pPr>
        <w:pStyle w:val="Heading2"/>
        <w:spacing w:before="200" w:after="100"/>
      </w:pPr>
      <w:r>
        <w:t xml:space="preserve">Growth Opportunities:</w:t>
      </w:r>
    </w:p>
    <w:p>
      <w:pPr>
        <w:spacing w:before="50"/>
      </w:pPr>
      <w:r>
        <w:t xml:space="preserve">• Restaurant/bar addition could increase revenue to $7-8 million annually</w:t>
      </w:r>
    </w:p>
    <w:p>
      <w:pPr>
        <w:spacing w:before="50"/>
      </w:pPr>
      <w:r>
        <w:t xml:space="preserve">• Additional lodging development</w:t>
      </w:r>
    </w:p>
    <w:p>
      <w:pPr>
        <w:spacing w:before="50"/>
      </w:pPr>
      <w:r>
        <w:t xml:space="preserve">• Pool facilities for bridal parties</w:t>
      </w:r>
    </w:p>
    <w:p>
      <w:pPr>
        <w:spacing w:before="50"/>
      </w:pPr>
      <w:r>
        <w:t xml:space="preserve">• More amenities for multi-day stays</w:t>
      </w:r>
    </w:p>
    <w:p>
      <w:pPr>
        <w:pStyle w:val="Heading1"/>
        <w:spacing w:before="400" w:after="200"/>
      </w:pPr>
      <w:r>
        <w:t xml:space="preserve">FINANCIAL INFORMATION</w:t>
      </w:r>
    </w:p>
    <w:p>
      <w:pPr>
        <w:spacing w:before="100" w:after="50"/>
      </w:pPr>
      <w:r>
        <w:t xml:space="preserve">Asking Price: 10000000</w:t>
      </w:r>
    </w:p>
    <w:p>
      <w:pPr>
        <w:spacing w:before="50" w:after="50"/>
      </w:pPr>
      <w:r>
        <w:t xml:space="preserve">Annual Revenue: 8000000</w:t>
      </w:r>
    </w:p>
    <w:p>
      <w:pPr>
        <w:spacing w:before="50" w:after="50"/>
      </w:pPr>
      <w:r>
        <w:t xml:space="preserve">EBITDA: 1000000</w:t>
      </w:r>
    </w:p>
    <w:p>
      <w:pPr>
        <w:pStyle w:val="Heading1"/>
        <w:spacing w:before="400" w:after="200"/>
      </w:pPr>
      <w:r>
        <w:t xml:space="preserve">MARKET ANALYSIS</w:t>
      </w:r>
    </w:p>
    <w:p>
      <w:pPr>
        <w:pStyle w:val="Heading2"/>
        <w:spacing w:before="200" w:after="100"/>
      </w:pPr>
      <w:r>
        <w:t xml:space="preserve">Unique Features &amp; Competitive Advantages:</w:t>
      </w:r>
    </w:p>
    <w:p>
      <w:pPr>
        <w:spacing w:before="50"/>
      </w:pPr>
      <w:r>
        <w:t xml:space="preserve">• European-influenced design and architecture</w:t>
      </w:r>
    </w:p>
    <w:p>
      <w:pPr>
        <w:spacing w:before="50"/>
      </w:pPr>
      <w:r>
        <w:t xml:space="preserve">• High-end amenities including a helicopter landing pad and lodging for 100 people</w:t>
      </w:r>
    </w:p>
    <w:p>
      <w:pPr>
        <w:spacing w:before="100" w:after="50"/>
      </w:pPr>
      <w:r>
        <w:t xml:space="preserve">Customer Profile: High-net-worth clients from NY, Chicago, DC, Florida, including NFL/NBA players, governors, and senators</w:t>
      </w:r>
    </w:p>
    <w:p>
      <w:pPr>
        <w:pStyle w:val="Heading1"/>
        <w:spacing w:before="400" w:after="200"/>
      </w:pPr>
      <w:r>
        <w:t xml:space="preserve">OPERATIONS</w:t>
      </w:r>
    </w:p>
    <w:p>
      <w:pPr>
        <w:pStyle w:val="Heading2"/>
        <w:spacing w:before="200" w:after="100"/>
      </w:pPr>
      <w:r>
        <w:t xml:space="preserve">Customer Information:</w:t>
      </w:r>
    </w:p>
    <w:p>
      <w:pPr>
        <w:pStyle w:val="Heading1"/>
        <w:spacing w:before="400" w:after="200"/>
      </w:pPr>
      <w:r>
        <w:t xml:space="preserve">SALES &amp; MARKETING</w:t>
      </w:r>
    </w:p>
    <w:p>
      <w:pPr>
        <w:spacing w:before="100" w:after="50"/>
      </w:pPr>
      <w:r>
        <w:t xml:space="preserve">Average Order Value: $200,000 (venue packages range $35,000-$100,000+)</w:t>
      </w:r>
    </w:p>
    <w:p>
      <w:pPr>
        <w:pStyle w:val="Heading2"/>
        <w:spacing w:before="200" w:after="100"/>
      </w:pPr>
      <w:r>
        <w:t xml:space="preserve">Marketing Strategies:</w:t>
      </w:r>
    </w:p>
    <w:p>
      <w:pPr>
        <w:spacing w:before="50"/>
      </w:pPr>
      <w:r>
        <w:t xml:space="preserve">• Marketing spend: $70-100K annually on social media</w:t>
      </w:r>
    </w:p>
    <w:p>
      <w:pPr>
        <w:spacing w:before="50"/>
      </w:pPr>
      <w:r>
        <w:t xml:space="preserve">• Strong organic marketing through client social media (videos with 5-6M views)</w:t>
      </w:r>
    </w:p>
    <w:p>
      <w:pPr>
        <w:pStyle w:val="Heading1"/>
        <w:spacing w:before="400" w:after="200"/>
      </w:pPr>
      <w:r>
        <w:t xml:space="preserve">TEAM STRUCTURE</w:t>
      </w:r>
    </w:p>
    <w:p>
      <w:pPr>
        <w:spacing w:before="100" w:after="50"/>
      </w:pPr>
      <w:r>
        <w:t xml:space="preserve">Employee Summary: Minimal staff: 2 W2 employees (Venue Director and Venue Assistant) + 3-4 1099 contractors</w:t>
      </w:r>
    </w:p>
    <w:p>
      <w:pPr>
        <w:spacing w:before="50" w:after="50"/>
      </w:pPr>
      <w:r>
        <w:t xml:space="preserve">Owner Responsibilities: Owner (Steven) handles design/construction through separate construction company</w:t>
      </w:r>
    </w:p>
    <w:p>
      <w:pPr>
        <w:pStyle w:val="Heading1"/>
        <w:spacing w:before="400" w:after="200"/>
      </w:pPr>
      <w:r>
        <w:t xml:space="preserve">ASSETS &amp; FACILITY</w:t>
      </w:r>
    </w:p>
    <w:p>
      <w:pPr>
        <w:spacing w:before="100" w:after="50"/>
      </w:pPr>
      <w:r>
        <w:t xml:space="preserve">Location: 625 HWY 301 S, Trenton, GA 30752</w:t>
      </w:r>
    </w:p>
    <w:p>
      <w:pPr>
        <w:spacing w:before="50" w:after="50"/>
      </w:pPr>
      <w:r>
        <w:t xml:space="preserve">Equipment Value: $700,000+</w:t>
      </w:r>
    </w:p>
    <w:p>
      <w:pPr>
        <w:spacing w:before="50" w:after="50"/>
      </w:pPr>
      <w:r>
        <w:t xml:space="preserve">Facility Ownership: Owned</w:t>
      </w:r>
    </w:p>
    <w:p>
      <w:pPr>
        <w:spacing w:before="50" w:after="50"/>
      </w:pPr>
      <w:r>
        <w:t xml:space="preserve">Facility Size: 265 acres</w:t>
      </w:r>
    </w:p>
    <w:p>
      <w:pPr>
        <w:pStyle w:val="Heading2"/>
        <w:spacing w:before="100" w:after="200"/>
        <w:jc w:val="center"/>
      </w:pPr>
      <w:r>
        <w:t xml:space="preserve">Contact Information</w:t>
      </w:r>
    </w:p>
    <w:p>
      <w:pPr>
        <w:spacing w:before="100"/>
        <w:jc w:val="center"/>
      </w:pPr>
      <w:r>
        <w:t xml:space="preserve">Rob Kale</w:t>
      </w:r>
    </w:p>
    <w:p>
      <w:pPr>
        <w:spacing w:before="50"/>
        <w:jc w:val="center"/>
      </w:pPr>
      <w:r>
        <w:t xml:space="preserve">Partner</w:t>
      </w:r>
    </w:p>
    <w:p>
      <w:pPr>
        <w:spacing w:before="50"/>
        <w:jc w:val="center"/>
      </w:pPr>
      <w:r>
        <w:t xml:space="preserve">Phone: 925-918-2242</w:t>
      </w:r>
    </w:p>
    <w:p>
      <w:pPr>
        <w:spacing w:before="50"/>
        <w:jc w:val="center"/>
      </w:pPr>
      <w:r>
        <w:t xml:space="preserve">Email: robert@businessexits.com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5610dd20ad425ba72d676393cd6c17c22c59368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2025-06-02T21:32:39.343Z</dcterms:created>
  <dcterms:modified xsi:type="dcterms:W3CDTF">2025-06-02T21:32:39.343Z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