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"/>
        <w:gridCol w:w="5372"/>
        <w:gridCol w:w="1533"/>
        <w:gridCol w:w="1696"/>
        <w:tblGridChange w:id="0">
          <w:tblGrid>
            <w:gridCol w:w="461"/>
            <w:gridCol w:w="5372"/>
            <w:gridCol w:w="1533"/>
            <w:gridCol w:w="169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Wer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Wann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Verstärker mit unserer Beschaltung zum Laufen bringen (Potis für Pegel überprüfen!)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10.09.2018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Leistung vom Akku ausmessen (Strom), Ruhestrohm, Musikbetrieb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Lorenz, Stefan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Enable Pin Boost Converter ausmessen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Lorenz, Stefan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RGB Akku-Anzeige finalisieren, Lichtleiter testen, RGB bestellen, Lichtleiter bestellen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10.09.2018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Sicherungen für Akkus einberechnen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Lorenz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Audiokabel für Aux-Verbindung mit Schrim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Lorenz, Stefan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10.09.2018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Kabel und Stecker festlegen für Printverbindungen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Lorenz, Stefan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10.09.2018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Rückseite Print mit Gehäuse abstimmen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Lorenz, Stefan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10.09.2018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Vorderseite Print mit Gehäuse abstimmen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Lorenz, Stefan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10.09.2018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Akku befestigen (Klettverschluss)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Stefan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highlight w:val="green"/>
                <w:rtl w:val="0"/>
              </w:rPr>
              <w:t xml:space="preserve">Chassis festlegen, Trennfrequenz festlegen 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highlight w:val="green"/>
                <w:rtl w:val="0"/>
              </w:rPr>
              <w:t xml:space="preserve">(1. Priorität!!!) 2.2kHz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highlight w:val="green"/>
                <w:rtl w:val="0"/>
              </w:rPr>
              <w:t xml:space="preserve">Stefan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highlight w:val="green"/>
                <w:rtl w:val="0"/>
              </w:rPr>
              <w:t xml:space="preserve">bis 10.09.2018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Schema finalisieren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Lorenz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Layouten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Lorenz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 und Bauteile bestellen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Lorenz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Löten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Lorenz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Gehäuse fertig zeichnen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Stefan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Holz zuschneiden in Schule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Stefan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Gehäuse fräsen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Stefan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Kleben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Stefan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AT-Tiny programmieren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Damian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Gehäusekomponenten einkaufen Do It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Stefan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Entscheidung Linear- oder Schaltregler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Do Skills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Bestellen:</w:t>
        <w:tab/>
        <w:t xml:space="preserve">Do It: Dübelstangen, Schraubgewinde, Schrauben, Klettverschluss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Online: Chassis, Audiowolle, RGBs, Stecker, Kabel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Metrohm: Lichleiter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10.09.2018 Elektronik und Akku in Metrohm mitnehmen um Punkt 2 und 3 zu erledigen.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Liste aktualisieren</w:t>
      </w: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