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1E37F5" w:rsidRDefault="00022738" w:rsidP="00501E43">
      <w:pPr>
        <w:jc w:val="both"/>
      </w:pPr>
      <w:r>
        <w:rPr>
          <w:color w:val="FF0000"/>
        </w:rPr>
        <w:t>(va nel capitolo 2</w:t>
      </w:r>
      <w:r w:rsidR="00046634">
        <w:rPr>
          <w:color w:val="FF0000"/>
        </w:rPr>
        <w:t>-background</w:t>
      </w:r>
      <w:r>
        <w:rPr>
          <w:color w:val="FF0000"/>
        </w:rPr>
        <w:t>?)</w:t>
      </w:r>
      <w:r w:rsidR="00501E43">
        <w:t xml:space="preserve">In questa sezione andremo a illustrare i diversi file utilizzati per l’implementazione fatta sul simulatore e i relativi  contenuti, per introdurre alcune terminologie utilizzate in questo capitolo.  In generale ogni simulazione necessita di un NED file che definisca il </w:t>
      </w:r>
      <w:r w:rsidR="001E37F5">
        <w:t>layout della rete, di un INI file che definisca i parametri per inizializzare la simulazione, la rete e tutti i suoi componenti, tra cui anche in quale NED file si trova la rete da usare e una serie di C++ file, uno per ogni componente che ha un “comportamento” da seguire ovvero dove scriveremo le azioni che il nostro componente dovrà fare all’accadere di certi eventi (nel nostro caso la rete in sé non ha comportamento quindi non ha il suo c++ file).</w:t>
      </w:r>
    </w:p>
    <w:p w:rsidR="00501E43" w:rsidRDefault="00501E43" w:rsidP="00501E43">
      <w:pPr>
        <w:pStyle w:val="Titolo3"/>
        <w:jc w:val="both"/>
      </w:pPr>
      <w:r>
        <w:t>INI file</w:t>
      </w:r>
    </w:p>
    <w:p w:rsidR="001E37F5" w:rsidRDefault="00022738" w:rsidP="001E37F5">
      <w:pPr>
        <w:jc w:val="both"/>
      </w:pPr>
      <w:r>
        <w:rPr>
          <w:color w:val="FF0000"/>
        </w:rPr>
        <w:t>(va nel capitolo 2</w:t>
      </w:r>
      <w:r w:rsidR="00046634">
        <w:rPr>
          <w:color w:val="FF0000"/>
        </w:rPr>
        <w:t>-background</w:t>
      </w:r>
      <w:r>
        <w:rPr>
          <w:color w:val="FF0000"/>
        </w:rPr>
        <w:t>?)</w:t>
      </w:r>
      <w:r w:rsidR="001E37F5">
        <w:t xml:space="preserve">Come detto </w:t>
      </w:r>
      <w:r w:rsidR="00C963DA">
        <w:t>nella Sezione 5.1</w:t>
      </w:r>
      <w:r w:rsidR="001E37F5">
        <w:t xml:space="preserve">, un INI file è di fatto un file di </w:t>
      </w:r>
      <w:r w:rsidR="00C963DA">
        <w:t>inizializzazione</w:t>
      </w:r>
      <w:r w:rsidR="001E37F5">
        <w:t xml:space="preserve"> necessario alla corretta </w:t>
      </w:r>
      <w:r w:rsidR="00C963DA">
        <w:t>configurazione</w:t>
      </w:r>
      <w:r w:rsidR="001E37F5">
        <w:t xml:space="preserve"> della rete, dei suoi componenti e dell’ambiente di simulazione se necessario; un INI file ha estensione “.ini”. Questo framework offre la possibilità di poter differenziare all’interno di un .ini file diverse configurazioni , tra le quali noi possiamo scegliere al momento dell’esecuzioni tramite una finestra di dialogo a video al momento dell’esecuzione oppure specificarne direttamente una nella configurazione di lancio dell’editor. Ciò torna utile quando si voglio preparare script per lanciare una lunga lista di simulazioni senza dover ogni volta selezionare a mano la configurazione desiderata. </w:t>
      </w:r>
      <w:r w:rsidR="00945C0F">
        <w:t>Di default s</w:t>
      </w:r>
      <w:r w:rsidR="00506E2E">
        <w:t>i ha anche una configurazione generale e tutti i parametri che scriveremo dentro questa configurazione saranno automaticamente usati da tutte le altre configurazioni, previa forzata ridefinizione.</w:t>
      </w:r>
      <w:r w:rsidR="000E11E4">
        <w:t xml:space="preserve"> Nella figu</w:t>
      </w:r>
      <w:r w:rsidR="007F57AB">
        <w:t xml:space="preserve">ra 5.1 abbiamo un pezzo di uno dei </w:t>
      </w:r>
      <w:r w:rsidR="000E11E4">
        <w:t>file</w:t>
      </w:r>
      <w:r w:rsidR="007F57AB">
        <w:t xml:space="preserve"> d’inizializzazione</w:t>
      </w:r>
      <w:r w:rsidR="000E11E4">
        <w:t xml:space="preserve"> utilizzato per le simulazioni. In particolare è il file relativo alla simulazione di raggio 50</w:t>
      </w:r>
      <w:r w:rsidR="007F57AB">
        <w:t xml:space="preserve"> m</w:t>
      </w:r>
      <w:r w:rsidR="000E11E4">
        <w:t xml:space="preserve"> e densità 0.02 unità</w:t>
      </w:r>
      <w:r w:rsidR="00620F60">
        <w:t>/m</w:t>
      </w:r>
      <w:r w:rsidR="00620F60" w:rsidRPr="00620F60">
        <w:rPr>
          <w:vertAlign w:val="superscript"/>
        </w:rPr>
        <w:t>2</w:t>
      </w:r>
      <w:r w:rsidR="00620F60">
        <w:t xml:space="preserve">. Come si vede in figura 5.1, nella sezione </w:t>
      </w:r>
      <w:r w:rsidR="00620F60">
        <w:rPr>
          <w:i/>
        </w:rPr>
        <w:t>General</w:t>
      </w:r>
      <w:r w:rsidR="00620F60">
        <w:t xml:space="preserve"> abbiamo deviti i parametri comuni a tutte le configurazioni, quali il modello di rete da utilizzare, la scala del tempo di simulazione, il numero di ripetizioni da eseguire per ogni singola configurazione, settaggi vari per il salvataggio dei dati raccolti e infine il parametro del raggio.</w:t>
      </w:r>
    </w:p>
    <w:p w:rsidR="00620F60" w:rsidRPr="00620F60" w:rsidRDefault="00620F60" w:rsidP="001E37F5">
      <w:pPr>
        <w:jc w:val="both"/>
      </w:pPr>
    </w:p>
    <w:p w:rsidR="00620F60" w:rsidRDefault="00620F60" w:rsidP="00620F60">
      <w:pPr>
        <w:keepNext/>
        <w:jc w:val="center"/>
      </w:pPr>
      <w:r>
        <w:rPr>
          <w:noProof/>
          <w:lang w:eastAsia="it-IT"/>
        </w:rPr>
        <w:drawing>
          <wp:inline distT="0" distB="0" distL="0" distR="0">
            <wp:extent cx="6115050" cy="1657350"/>
            <wp:effectExtent l="19050" t="0" r="0" b="0"/>
            <wp:docPr id="4" name="Immagine 2" descr="C:\Users\Lorenzo\Documents\GitHub\Tesi\img\ini_genera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ini_general_01.png"/>
                    <pic:cNvPicPr>
                      <a:picLocks noChangeAspect="1" noChangeArrowheads="1"/>
                    </pic:cNvPicPr>
                  </pic:nvPicPr>
                  <pic:blipFill>
                    <a:blip r:embed="rId8" cstate="print"/>
                    <a:srcRect/>
                    <a:stretch>
                      <a:fillRect/>
                    </a:stretch>
                  </pic:blipFill>
                  <pic:spPr bwMode="auto">
                    <a:xfrm>
                      <a:off x="0" y="0"/>
                      <a:ext cx="6115050" cy="1657350"/>
                    </a:xfrm>
                    <a:prstGeom prst="rect">
                      <a:avLst/>
                    </a:prstGeom>
                    <a:noFill/>
                    <a:ln w="9525">
                      <a:noFill/>
                      <a:miter lim="800000"/>
                      <a:headEnd/>
                      <a:tailEnd/>
                    </a:ln>
                  </pic:spPr>
                </pic:pic>
              </a:graphicData>
            </a:graphic>
          </wp:inline>
        </w:drawing>
      </w:r>
    </w:p>
    <w:p w:rsidR="000E11E4" w:rsidRDefault="00620F60" w:rsidP="00620F60">
      <w:pPr>
        <w:pStyle w:val="Didascalia"/>
        <w:jc w:val="center"/>
        <w:rPr>
          <w:b w:val="0"/>
          <w:i/>
          <w:color w:val="auto"/>
        </w:rPr>
      </w:pPr>
      <w:r w:rsidRPr="00620F60">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w:t>
      </w:r>
      <w:r w:rsidR="00860A67">
        <w:rPr>
          <w:b w:val="0"/>
          <w:i/>
          <w:color w:val="auto"/>
        </w:rPr>
        <w:fldChar w:fldCharType="end"/>
      </w:r>
      <w:r w:rsidRPr="00620F60">
        <w:rPr>
          <w:b w:val="0"/>
          <w:i/>
          <w:color w:val="auto"/>
        </w:rPr>
        <w:t>: sezione General del file omnetpp:50D002.ini</w:t>
      </w:r>
      <w:r w:rsidR="00600FBB">
        <w:rPr>
          <w:b w:val="0"/>
          <w:i/>
          <w:color w:val="auto"/>
        </w:rPr>
        <w:t>.</w:t>
      </w:r>
    </w:p>
    <w:p w:rsidR="00710640" w:rsidRDefault="00710640" w:rsidP="00710640"/>
    <w:p w:rsidR="002F58CB" w:rsidRPr="00710640" w:rsidRDefault="002F58CB" w:rsidP="00710640"/>
    <w:p w:rsidR="00501E43" w:rsidRDefault="00501E43" w:rsidP="00501E43">
      <w:pPr>
        <w:pStyle w:val="Titolo3"/>
        <w:jc w:val="both"/>
      </w:pPr>
      <w:r>
        <w:lastRenderedPageBreak/>
        <w:t>NED file</w:t>
      </w:r>
    </w:p>
    <w:p w:rsidR="00710640" w:rsidRDefault="00710640" w:rsidP="00710640">
      <w:pPr>
        <w:jc w:val="both"/>
      </w:pPr>
      <w:r>
        <w:rPr>
          <w:color w:val="FF0000"/>
        </w:rPr>
        <w:t>(va nel capitolo 2</w:t>
      </w:r>
      <w:r w:rsidR="00046634">
        <w:rPr>
          <w:color w:val="FF0000"/>
        </w:rPr>
        <w:t>-background</w:t>
      </w:r>
      <w:r>
        <w:rPr>
          <w:color w:val="FF0000"/>
        </w:rPr>
        <w:t>?)</w:t>
      </w:r>
      <w:r w:rsidR="00046634">
        <w:t xml:space="preserve"> I file NED </w:t>
      </w:r>
      <w:r w:rsidR="002F58CB">
        <w:t>sono file necessari alla desc</w:t>
      </w:r>
      <w:r w:rsidR="00046634">
        <w:t>rizione della struttura della re</w:t>
      </w:r>
      <w:r w:rsidR="002F58CB">
        <w:t xml:space="preserve">te, della sua topologia, di tutto ciò che riguarda il suo layout. Tramite questi file possiamo definire il layout di un singolo modulo semplice, di un modulo composto, di </w:t>
      </w:r>
      <w:r w:rsidR="00046634">
        <w:t>un</w:t>
      </w:r>
      <w:r w:rsidR="002F58CB">
        <w:t xml:space="preserve"> canale di connessione o dell’intera rete. I file NED hanno estensione “.ned”. Se il componente modellato nel file ned ha un comport</w:t>
      </w:r>
      <w:r w:rsidR="00C01531">
        <w:t>amento dinamico o deve eseguire</w:t>
      </w:r>
      <w:r w:rsidR="00046634">
        <w:t xml:space="preserve"> azioni all’accadimento di un evento</w:t>
      </w:r>
      <w:r w:rsidR="00C01531">
        <w:t xml:space="preserve">, </w:t>
      </w:r>
      <w:r w:rsidR="00046634">
        <w:t xml:space="preserve">allora </w:t>
      </w:r>
      <w:r w:rsidR="00C01531">
        <w:t>deve essere presente anche un</w:t>
      </w:r>
      <w:r w:rsidR="00046634">
        <w:t xml:space="preserve"> file con estensione C++ e con lo stesso nome del</w:t>
      </w:r>
      <w:r w:rsidR="00C01531">
        <w:t xml:space="preserve"> file</w:t>
      </w:r>
      <w:r w:rsidR="00046634">
        <w:t xml:space="preserve"> ned</w:t>
      </w:r>
      <w:r w:rsidR="00C01531">
        <w:t>.</w:t>
      </w:r>
    </w:p>
    <w:p w:rsidR="00C01531" w:rsidRDefault="00C01531" w:rsidP="00710640">
      <w:pPr>
        <w:jc w:val="both"/>
      </w:pPr>
      <w:r>
        <w:t>Nel caso nel file ned si costruisca una rete, bisogna specificare anche i collegamenti tra i singoli nodi, specificando nell’apposita sezione i collegamenti tra determinati nodi, oppure specificando funzioni atte a creare i collegamenti in modo dinamico e/o con eventuali elementi di casualità.</w:t>
      </w:r>
    </w:p>
    <w:p w:rsidR="00FD372B" w:rsidRDefault="00FD372B" w:rsidP="00501E43">
      <w:pPr>
        <w:pStyle w:val="Titolo3"/>
        <w:numPr>
          <w:ilvl w:val="0"/>
          <w:numId w:val="0"/>
        </w:numPr>
        <w:jc w:val="both"/>
      </w:pPr>
    </w:p>
    <w:p w:rsidR="00501E43" w:rsidRPr="00501E43" w:rsidRDefault="00501E43" w:rsidP="00501E43">
      <w:pPr>
        <w:pStyle w:val="Titolo3"/>
        <w:numPr>
          <w:ilvl w:val="0"/>
          <w:numId w:val="0"/>
        </w:numPr>
        <w:jc w:val="both"/>
      </w:pPr>
      <w:r>
        <w:t xml:space="preserve"> </w:t>
      </w:r>
    </w:p>
    <w:p w:rsidR="002C4F32" w:rsidRDefault="002C4F32" w:rsidP="002C4F32">
      <w:pPr>
        <w:pStyle w:val="Titolo2"/>
      </w:pPr>
      <w:r w:rsidRPr="002C4F32">
        <w:t>Modello</w:t>
      </w:r>
      <w:r>
        <w:t xml:space="preserve"> di rete</w:t>
      </w:r>
    </w:p>
    <w:p w:rsidR="003A39B6" w:rsidRDefault="003A39B6" w:rsidP="003D03D7">
      <w:pPr>
        <w:jc w:val="both"/>
      </w:pPr>
      <w:r>
        <w:t>Come detto nella Sezione 4.1, il modello di rete utilizzato è quello del Random Geometric Graph, una rete di no</w:t>
      </w:r>
      <w:r w:rsidR="000775AA">
        <w:t>d</w:t>
      </w:r>
      <w:r>
        <w:t>i rappresentata da un grafo i cui nodi sono geometricamente connessi a tutti i nodi entro un</w:t>
      </w:r>
      <w:r w:rsidR="000775AA">
        <w:t xml:space="preserve"> dato</w:t>
      </w:r>
      <w:r>
        <w:t xml:space="preserve"> raggio ρ da essi.</w:t>
      </w:r>
      <w:r w:rsidR="003D03D7">
        <w:t xml:space="preserve"> Nella figura 5.1 </w:t>
      </w:r>
      <w:r w:rsidR="00A64968">
        <w:t>sono</w:t>
      </w:r>
      <w:r w:rsidR="005120B9">
        <w:t xml:space="preserve"> rappresentati due esempi</w:t>
      </w:r>
      <w:r w:rsidR="003D03D7">
        <w:t xml:space="preserve"> di </w:t>
      </w:r>
      <w:r w:rsidR="005120B9">
        <w:t>R</w:t>
      </w:r>
      <w:r w:rsidR="00817C48">
        <w:t>GG; il grafico di destra è una visualizzazione di un esempio di rete rappresentato dal tool grafico di OMNeT++</w:t>
      </w:r>
      <w:r w:rsidR="003D03D7">
        <w:t xml:space="preserve">. </w:t>
      </w:r>
    </w:p>
    <w:p w:rsidR="000044B2" w:rsidRDefault="00C01531" w:rsidP="003D03D7">
      <w:pPr>
        <w:jc w:val="both"/>
      </w:pPr>
      <w:r>
        <w:t>La generazione della nostra rete è dipendente da</w:t>
      </w:r>
      <w:r w:rsidR="000044B2">
        <w:t>:</w:t>
      </w:r>
    </w:p>
    <w:p w:rsidR="000044B2" w:rsidRDefault="000044B2" w:rsidP="000044B2">
      <w:pPr>
        <w:pStyle w:val="Paragrafoelenco"/>
        <w:numPr>
          <w:ilvl w:val="0"/>
          <w:numId w:val="4"/>
        </w:numPr>
        <w:jc w:val="both"/>
      </w:pPr>
      <w:r>
        <w:t>N</w:t>
      </w:r>
      <w:r w:rsidR="00C01531">
        <w:t>umero di nodi che compon</w:t>
      </w:r>
      <w:r>
        <w:t>gono</w:t>
      </w:r>
      <w:r w:rsidR="00C01531">
        <w:t xml:space="preserve"> la rete</w:t>
      </w:r>
      <w:r>
        <w:t>,</w:t>
      </w:r>
    </w:p>
    <w:p w:rsidR="000044B2" w:rsidRDefault="000044B2" w:rsidP="000044B2">
      <w:pPr>
        <w:pStyle w:val="Paragrafoelenco"/>
        <w:numPr>
          <w:ilvl w:val="0"/>
          <w:numId w:val="4"/>
        </w:numPr>
        <w:jc w:val="both"/>
      </w:pPr>
      <w:r>
        <w:t>Raggio d’azione del BLE,</w:t>
      </w:r>
    </w:p>
    <w:p w:rsidR="000044B2" w:rsidRDefault="000044B2" w:rsidP="000044B2">
      <w:pPr>
        <w:pStyle w:val="Paragrafoelenco"/>
        <w:numPr>
          <w:ilvl w:val="0"/>
          <w:numId w:val="4"/>
        </w:numPr>
        <w:jc w:val="both"/>
      </w:pPr>
      <w:r>
        <w:t>D</w:t>
      </w:r>
      <w:r w:rsidR="00C01531">
        <w:t>ensità dei nodi.</w:t>
      </w:r>
    </w:p>
    <w:p w:rsidR="00C01531"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FD372B" w:rsidRDefault="00FD372B" w:rsidP="00FD372B">
      <w:pPr>
        <w:jc w:val="both"/>
      </w:pPr>
      <w:r>
        <w:t xml:space="preserve">Per queste considerazioni ovviamente abbiamo paragonato un nodo </w:t>
      </w:r>
      <w:r w:rsidR="007079AE">
        <w:t>a</w:t>
      </w:r>
      <w:r>
        <w:t xml:space="preserve"> un abitante, </w:t>
      </w:r>
      <w:r w:rsidR="007079AE">
        <w:t>perché</w:t>
      </w:r>
      <w:r>
        <w:t xml:space="preserve"> mediamente ogni persona possiede uno smartphone.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C01531" w:rsidRDefault="00C01531" w:rsidP="00FD372B">
      <w:pPr>
        <w:pStyle w:val="Paragrafoelenco"/>
        <w:numPr>
          <w:ilvl w:val="0"/>
          <w:numId w:val="2"/>
        </w:numPr>
        <w:jc w:val="both"/>
      </w:pPr>
      <w:r>
        <w:t>D = 0.005 nodi/m</w:t>
      </w:r>
      <w:r>
        <w:rPr>
          <w:vertAlign w:val="superscript"/>
        </w:rPr>
        <w:t>2</w:t>
      </w:r>
      <w:r w:rsidR="00FD372B">
        <w:t>,</w:t>
      </w:r>
    </w:p>
    <w:p w:rsidR="00C01531" w:rsidRDefault="00C01531" w:rsidP="00FD372B">
      <w:pPr>
        <w:pStyle w:val="Paragrafoelenco"/>
        <w:numPr>
          <w:ilvl w:val="0"/>
          <w:numId w:val="2"/>
        </w:numPr>
        <w:jc w:val="both"/>
      </w:pPr>
      <w:r>
        <w:t>D = 0.001 nodi/m</w:t>
      </w:r>
      <w:r>
        <w:rPr>
          <w:vertAlign w:val="superscript"/>
        </w:rPr>
        <w:t>2</w:t>
      </w:r>
      <w:r w:rsidR="00FD372B">
        <w:t>.</w:t>
      </w:r>
    </w:p>
    <w:p w:rsidR="00FD372B" w:rsidRDefault="00FD372B" w:rsidP="00FD372B">
      <w:pPr>
        <w:jc w:val="both"/>
      </w:pPr>
    </w:p>
    <w:p w:rsidR="003D03D7" w:rsidRDefault="00860A67" w:rsidP="003D03D7">
      <w:pPr>
        <w:keepNext/>
        <w:jc w:val="center"/>
      </w:pPr>
      <w:r>
        <w:pict>
          <v:group id="_x0000_s1027" editas="canvas" style="width:485.25pt;height:234.4pt;mso-position-horizontal-relative:char;mso-position-vertical-relative:line" coordorigin="2362,5445" coordsize="7250,35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5445;width:7250;height:3501" o:preferrelative="f">
              <v:fill o:detectmouseclick="t"/>
              <v:path o:extrusionok="t" o:connecttype="none"/>
              <o:lock v:ext="edit" text="t"/>
            </v:shape>
            <v:shape id="_x0000_s1028" type="#_x0000_t75" style="position:absolute;left:2362;top:5703;width:4083;height:2743">
              <v:imagedata r:id="rId9" o:title=""/>
            </v:shape>
            <v:shape id="_x0000_s1029" type="#_x0000_t75" style="position:absolute;left:6507;top:5445;width:3105;height:3410">
              <v:imagedata r:id="rId10" o:title=""/>
            </v:shape>
            <w10:wrap type="none"/>
            <w10:anchorlock/>
          </v:group>
        </w:pict>
      </w:r>
    </w:p>
    <w:p w:rsidR="003D03D7" w:rsidRPr="003D03D7" w:rsidRDefault="003D03D7" w:rsidP="003D03D7">
      <w:pPr>
        <w:pStyle w:val="Didascalia"/>
        <w:jc w:val="center"/>
        <w:rPr>
          <w:b w:val="0"/>
          <w:i/>
          <w:color w:val="auto"/>
        </w:rPr>
      </w:pPr>
      <w:r w:rsidRPr="003D03D7">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2</w:t>
      </w:r>
      <w:r w:rsidR="00860A67">
        <w:rPr>
          <w:b w:val="0"/>
          <w:i/>
          <w:color w:val="auto"/>
        </w:rPr>
        <w:fldChar w:fldCharType="end"/>
      </w:r>
      <w:r w:rsidRPr="003D03D7">
        <w:rPr>
          <w:b w:val="0"/>
          <w:i/>
          <w:color w:val="auto"/>
        </w:rPr>
        <w:t xml:space="preserve">: </w:t>
      </w:r>
      <w:r w:rsidR="007079AE" w:rsidRPr="003D03D7">
        <w:rPr>
          <w:b w:val="0"/>
          <w:i/>
          <w:color w:val="auto"/>
        </w:rPr>
        <w:t>esempio</w:t>
      </w:r>
      <w:r w:rsidRPr="003D03D7">
        <w:rPr>
          <w:b w:val="0"/>
          <w:i/>
          <w:color w:val="auto"/>
        </w:rPr>
        <w:t xml:space="preserve"> di Random Geometric Graph</w:t>
      </w:r>
      <w:r w:rsidR="00600FBB">
        <w:rPr>
          <w:b w:val="0"/>
          <w:i/>
          <w:color w:val="auto"/>
        </w:rPr>
        <w:t>.</w:t>
      </w:r>
    </w:p>
    <w:p w:rsidR="0002750A" w:rsidRDefault="0002750A" w:rsidP="000044B2">
      <w:pPr>
        <w:jc w:val="both"/>
      </w:pPr>
    </w:p>
    <w:p w:rsidR="000044B2" w:rsidRDefault="000044B2" w:rsidP="000044B2">
      <w:pPr>
        <w:jc w:val="both"/>
      </w:pPr>
      <w:r>
        <w:t xml:space="preserve">Come abbiamo detto sopra, la generazione dell’area dipende anche dal numero di nodi e anche per questo abbiamo scelto di fare più prove con diversi valori di utenti. </w:t>
      </w:r>
    </w:p>
    <w:p w:rsidR="000044B2" w:rsidRDefault="007079AE" w:rsidP="000044B2">
      <w:pPr>
        <w:jc w:val="both"/>
      </w:pPr>
      <w:r>
        <w:t>I</w:t>
      </w:r>
      <w:r w:rsidR="00351481">
        <w:t xml:space="preserve"> numer</w:t>
      </w:r>
      <w:r>
        <w:t>i</w:t>
      </w:r>
      <w:r w:rsidR="00351481">
        <w:t xml:space="preserve">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02750A" w:rsidP="0002750A">
      <w:r>
        <w:t>L’aver fissato i valori di densità ci ha permesso di calcolare poi, per ogni numero di nodi scelto, di impostare la grandezza dell’area</w:t>
      </w:r>
      <w:r w:rsidR="007079AE">
        <w:t xml:space="preserve"> </w:t>
      </w:r>
      <w:r>
        <w:t xml:space="preserve">in maniera sensata, senza avere casi di forte dispersione in cui ovviamente il nostro algoritmo non funzionerebbe perché non pensato per affrontare </w:t>
      </w:r>
      <w:r w:rsidR="007079AE">
        <w:t>tali situazioni</w:t>
      </w:r>
      <w:r>
        <w:t>.</w:t>
      </w:r>
    </w:p>
    <w:p w:rsidR="0002750A" w:rsidRDefault="0002750A" w:rsidP="0002750A"/>
    <w:p w:rsidR="0002750A" w:rsidRDefault="000044B2" w:rsidP="000044B2">
      <w:r>
        <w:t>Infine l’ultimo parametro che abbiamo voluto far variare è stato il raggio d’azione 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(chi è? Azienda Blutooth?)</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 xml:space="preserve">nel caso del suo predecessore Bluetooth Classic. Ciò fa sì che non si abbia un valore unico di raggio d’azione, ma ogni costruttore implementa il proprio trasmettitore più o </w:t>
      </w:r>
      <w:r w:rsidR="009D217E">
        <w:lastRenderedPageBreak/>
        <w:t>meno potente. In media è stato rilevato che il raggio d’azione è circa 50 metri</w:t>
      </w:r>
      <w:r w:rsidR="007079AE">
        <w:t xml:space="preserve"> </w:t>
      </w:r>
      <w:r w:rsidR="007079AE">
        <w:rPr>
          <w:color w:val="FF0000"/>
        </w:rPr>
        <w:t>(</w:t>
      </w:r>
      <w:r w:rsidR="007079AE">
        <w:rPr>
          <w:i/>
          <w:color w:val="FF0000"/>
        </w:rPr>
        <w:t>cit?)</w:t>
      </w:r>
      <w:r w:rsidR="009D217E">
        <w:t>. Dato che i nodi della nostra rete sono smartphone</w:t>
      </w:r>
      <w:r w:rsidR="0002750A">
        <w:t xml:space="preserve"> e trasmettitori installati dalle varie case produttrici sono tutti diversi, abbiamo scelto di simulare per due valori di raggio, uno pessimistico e uno ottimistico.</w:t>
      </w:r>
    </w:p>
    <w:p w:rsidR="0002750A" w:rsidRDefault="0002750A" w:rsidP="000044B2">
      <w:r>
        <w:t xml:space="preserve">I valori di raggio </w:t>
      </w:r>
      <w:r w:rsidR="00B56BFA">
        <w:t xml:space="preserve">ρ </w:t>
      </w:r>
      <w:r>
        <w:t>scelti sono:</w:t>
      </w:r>
    </w:p>
    <w:p w:rsidR="0002750A" w:rsidRDefault="0002750A" w:rsidP="0002750A">
      <w:pPr>
        <w:pStyle w:val="Paragrafoelenco"/>
        <w:numPr>
          <w:ilvl w:val="0"/>
          <w:numId w:val="5"/>
        </w:numPr>
      </w:pPr>
      <w:r>
        <w:t xml:space="preserve">R = </w:t>
      </w:r>
      <w:r w:rsidR="0062297B">
        <w:t>15 m</w:t>
      </w:r>
      <w:r>
        <w:t xml:space="preserve"> (pessimistico),</w:t>
      </w:r>
    </w:p>
    <w:p w:rsidR="0002750A" w:rsidRDefault="0002750A" w:rsidP="0002750A">
      <w:pPr>
        <w:pStyle w:val="Paragrafoelenco"/>
        <w:numPr>
          <w:ilvl w:val="0"/>
          <w:numId w:val="5"/>
        </w:numPr>
      </w:pPr>
      <w:r>
        <w:t xml:space="preserve">R = </w:t>
      </w:r>
      <w:r w:rsidR="0062297B">
        <w:t>50 m</w:t>
      </w:r>
      <w:r>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0044B2" w:rsidRDefault="00B56BFA" w:rsidP="008B1C5D">
      <w:pPr>
        <w:jc w:val="both"/>
      </w:pPr>
      <w:r>
        <w:t xml:space="preserve">In simulazione, la generazione della rete </w:t>
      </w:r>
      <w:r w:rsidR="0062297B">
        <w:t>è</w:t>
      </w:r>
      <w:r>
        <w:t xml:space="preserve"> fatta in modo automatico e la distribuzione dei nodi nell’area i</w:t>
      </w:r>
      <w:r w:rsidR="00C023DF">
        <w:t xml:space="preserve">n modo automatico, come pure la costruzione dei collegamenti tra i nodi. I vari parametri sono stati inseriti negli appositi file </w:t>
      </w:r>
      <w:r w:rsidR="0062297B">
        <w:t>d’</w:t>
      </w:r>
      <w:r w:rsidR="00832789">
        <w:t xml:space="preserve">inizializzazione. Dopo che ogni nodo è stato creato e disposto nell’area, nel file ned che definisce la </w:t>
      </w:r>
      <w:r w:rsidR="0062297B">
        <w:t>rete,</w:t>
      </w:r>
      <w:r w:rsidR="00832789">
        <w:t xml:space="preserve"> vi è un</w:t>
      </w:r>
      <w:r w:rsidR="006F337D">
        <w:t>a</w:t>
      </w:r>
      <w:r w:rsidR="00832789">
        <w:t xml:space="preserve"> </w:t>
      </w:r>
      <w:r w:rsidR="006F337D">
        <w:t>sezione chiamata c</w:t>
      </w:r>
      <w:r w:rsidR="006F337D" w:rsidRPr="006F337D">
        <w:rPr>
          <w:i/>
        </w:rPr>
        <w:t>onnections</w:t>
      </w:r>
      <w:r w:rsidR="006F337D">
        <w:t xml:space="preserve"> in cui si definiscono i criteri con cui stabilire le connessioni tra i nodi. In questa sezione</w:t>
      </w:r>
      <w:r w:rsidR="00832789">
        <w:t xml:space="preserve"> </w:t>
      </w:r>
      <w:r w:rsidR="006F337D">
        <w:t xml:space="preserve">valutiamo </w:t>
      </w:r>
      <w:r w:rsidR="00832789">
        <w:t>per ogni nodo della rete</w:t>
      </w:r>
      <w:r w:rsidR="0062297B">
        <w:t>,</w:t>
      </w:r>
      <w:r w:rsidR="00832789">
        <w:t xml:space="preserve"> quali degli altri nodi sono entro il raggio ρ definito nei parametri </w:t>
      </w:r>
      <w:r w:rsidR="0062297B">
        <w:t>d’</w:t>
      </w:r>
      <w:r w:rsidR="00832789">
        <w:t xml:space="preserve">inizializzazione e inserisce una connessione bidirezionale tra essi. Sempre </w:t>
      </w:r>
      <w:r w:rsidR="006F337D">
        <w:t xml:space="preserve">nel file ned che definisce la </w:t>
      </w:r>
      <w:r w:rsidR="0062297B">
        <w:t>rete,</w:t>
      </w:r>
      <w:r w:rsidR="006F337D">
        <w:t xml:space="preserve"> </w:t>
      </w:r>
      <w:r w:rsidR="0062297B">
        <w:t>è</w:t>
      </w:r>
      <w:r w:rsidR="00832789">
        <w:t xml:space="preserve"> </w:t>
      </w:r>
      <w:r w:rsidR="006F337D">
        <w:t>specificato</w:t>
      </w:r>
      <w:r w:rsidR="00832789">
        <w:t xml:space="preserve"> </w:t>
      </w:r>
      <w:r w:rsidR="006F337D">
        <w:t xml:space="preserve">il tipo di </w:t>
      </w:r>
      <w:r w:rsidR="00832789">
        <w:t xml:space="preserve">connessione come </w:t>
      </w:r>
      <w:r w:rsidR="0062297B">
        <w:t>un</w:t>
      </w:r>
      <w:r w:rsidR="00832789">
        <w:t xml:space="preserve"> </w:t>
      </w:r>
      <w:r w:rsidR="006F337D">
        <w:t>collegamento</w:t>
      </w:r>
      <w:r w:rsidR="00832789">
        <w:t xml:space="preserve"> </w:t>
      </w:r>
      <w:r w:rsidR="006F337D">
        <w:t xml:space="preserve">avente </w:t>
      </w:r>
      <w:r w:rsidR="00832789">
        <w:t xml:space="preserve">velocità di trasferimento di 1Mbps, </w:t>
      </w:r>
      <w:r w:rsidR="006F337D">
        <w:t>la velocità di trasmissione</w:t>
      </w:r>
      <w:r w:rsidR="00832789">
        <w:t xml:space="preserve"> d</w:t>
      </w:r>
      <w:r w:rsidR="0062297B">
        <w:t>a specifiche</w:t>
      </w:r>
      <w:r w:rsidR="00832789">
        <w:t xml:space="preserve"> BLE.</w:t>
      </w:r>
    </w:p>
    <w:p w:rsidR="008B1C5D" w:rsidRPr="001301C8" w:rsidRDefault="001301C8" w:rsidP="002C4F32">
      <w:r>
        <w:rPr>
          <w:i/>
          <w:color w:val="FF0000"/>
        </w:rPr>
        <w:t>(ci vuole uno screen della pezzo di codice ??)</w:t>
      </w:r>
    </w:p>
    <w:p w:rsidR="002C4F32" w:rsidRDefault="002C4F32" w:rsidP="002C4F32">
      <w:pPr>
        <w:pStyle w:val="Titolo2"/>
      </w:pPr>
      <w:r>
        <w:t xml:space="preserve">Algoritmo Dynamic </w:t>
      </w:r>
      <w:r w:rsidRPr="002C4F32">
        <w:t>Fanout</w:t>
      </w:r>
    </w:p>
    <w:p w:rsidR="002C4F32" w:rsidRDefault="00277017" w:rsidP="002C4F32">
      <w:pPr>
        <w:jc w:val="both"/>
      </w:pPr>
      <w:r>
        <w:t xml:space="preserve">Come detto nella Sezione 4.4 la nostra soluzione è una personalizzazione dell’algoritmo di gossip Fixed Fanout, presentato nella Sezione 4.3.1. Abbiamo modificato il modo in cui </w:t>
      </w:r>
      <w:r w:rsidR="007F57AB">
        <w:t>è</w:t>
      </w:r>
      <w:r>
        <w:t xml:space="preserve"> determinato il limite del numero di trasmissioni che ogni nodo può effettuare, rendendolo dinamico e non più statico come l’algoritmo originale. </w:t>
      </w:r>
      <w:r w:rsidR="00840835">
        <w:t>Per questo motivo abbiamo chiamato la</w:t>
      </w:r>
      <w:r>
        <w:t xml:space="preserve"> nostra soluzione: Dynamic Fanout.</w:t>
      </w:r>
      <w:r w:rsidR="00840835">
        <w:t xml:space="preserve"> Abbiamo inoltre inserito due metodi di terminazione della trasmissione, cercando un compromesso tra efficienza e risparmio energetico per tutte le situazioni incontrate negli scenari possibili che abbiamo studiato. I parametri che abbiamo modellato sono il DF e l’AL. Entrambi sono di tipo contatore e il DF in particolare il DF contiene anche una componente di tipo “</w:t>
      </w:r>
      <w:r w:rsidR="00840835" w:rsidRPr="00840835">
        <w:t>blind</w:t>
      </w:r>
      <w:r w:rsidR="00840835">
        <w:rPr>
          <w:i/>
        </w:rPr>
        <w:t>”</w:t>
      </w:r>
      <w:r w:rsidR="00840835">
        <w:t xml:space="preserve"> dipendente dallo stato interno della batteria del dispositivo.</w:t>
      </w:r>
    </w:p>
    <w:p w:rsidR="008B1C5D" w:rsidRDefault="00840835" w:rsidP="008B1C5D">
      <w:pPr>
        <w:jc w:val="both"/>
      </w:pPr>
      <w:r>
        <w:t>Il nostro algoritmo agisce fondamentalmente sulla macchina a stati del BLE, cambiando stato in occorrenza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62297B">
        <w:t>è</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rendendolo quindi inabile a ricevere e inviare successivi messaggi finché il livello di batteria non risale sopra </w:t>
      </w:r>
      <w:r w:rsidR="0062297B">
        <w:t>il</w:t>
      </w:r>
      <w:r w:rsidR="003E231F">
        <w:t xml:space="preserve"> 10%.</w:t>
      </w:r>
      <w:r w:rsidR="00E23B82">
        <w:t xml:space="preserve"> Nelle figure 5.3, 5.4 e 5.5 sono riportati i diagrammi che descrivono il</w:t>
      </w:r>
      <w:r w:rsidR="008B1C5D">
        <w:t xml:space="preserve"> </w:t>
      </w:r>
      <w:r w:rsidR="00E23B82">
        <w:t xml:space="preserve">generale comportamento </w:t>
      </w:r>
      <w:r w:rsidR="00E23B82">
        <w:lastRenderedPageBreak/>
        <w:t xml:space="preserve">dell’algoritmo di DF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11"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3</w:t>
      </w:r>
      <w:r w:rsidR="00860A67">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12"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4</w:t>
      </w:r>
      <w:r w:rsidR="00860A67">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3"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5</w:t>
      </w:r>
      <w:r w:rsidR="00860A67">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r w:rsidRPr="00812E4E">
        <w:lastRenderedPageBreak/>
        <w:t>Dynamic</w:t>
      </w:r>
      <w:r>
        <w:t xml:space="preserve"> </w:t>
      </w:r>
      <w:r w:rsidRPr="002C4F32">
        <w:t>Fanout</w:t>
      </w:r>
    </w:p>
    <w:p w:rsidR="002C4F32" w:rsidRDefault="00893C81" w:rsidP="002C4F32">
      <w:pPr>
        <w:jc w:val="both"/>
      </w:pPr>
      <w:r>
        <w:t>Il Dynamic Fanout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860A67"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FA0953">
        <w:rPr>
          <w:rFonts w:eastAsiaTheme="minorEastAsia"/>
        </w:rPr>
        <w:tab/>
        <w:t>(curva rossa)</w:t>
      </w:r>
    </w:p>
    <w:p w:rsidR="00FA0953" w:rsidRPr="00FA0953" w:rsidRDefault="00860A67"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FA0953">
        <w:rPr>
          <w:rFonts w:eastAsiaTheme="minorEastAsia"/>
        </w:rPr>
        <w:tab/>
      </w:r>
      <w:r w:rsidR="00FA0953">
        <w:rPr>
          <w:rFonts w:eastAsiaTheme="minorEastAsia"/>
        </w:rPr>
        <w:tab/>
        <w:t>(curva blu)</w:t>
      </w:r>
    </w:p>
    <w:p w:rsidR="00FA0953" w:rsidRPr="00FA0953" w:rsidRDefault="00860A67"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FA0953">
        <w:rPr>
          <w:rFonts w:eastAsiaTheme="minorEastAsia"/>
        </w:rPr>
        <w:tab/>
      </w:r>
      <w:r w:rsidR="00FA0953">
        <w:rPr>
          <w:rFonts w:eastAsiaTheme="minorEastAsia"/>
        </w:rPr>
        <w:tab/>
        <w:t>(curva verde)</w:t>
      </w:r>
    </w:p>
    <w:p w:rsidR="006D119B" w:rsidRDefault="0001766A" w:rsidP="00C44B40">
      <w:pPr>
        <w:keepNext/>
        <w:jc w:val="center"/>
      </w:pPr>
      <w:r>
        <w:rPr>
          <w:noProof/>
          <w:lang w:eastAsia="it-IT"/>
        </w:rPr>
        <w:drawing>
          <wp:inline distT="0" distB="0" distL="0" distR="0">
            <wp:extent cx="4874224" cy="3888000"/>
            <wp:effectExtent l="19050" t="0" r="2576" b="0"/>
            <wp:docPr id="1" name="Immagine 4"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battery_factor.png"/>
                    <pic:cNvPicPr>
                      <a:picLocks noChangeAspect="1" noChangeArrowheads="1"/>
                    </pic:cNvPicPr>
                  </pic:nvPicPr>
                  <pic:blipFill>
                    <a:blip r:embed="rId14" cstate="print"/>
                    <a:srcRect/>
                    <a:stretch>
                      <a:fillRect/>
                    </a:stretch>
                  </pic:blipFill>
                  <pic:spPr bwMode="auto">
                    <a:xfrm>
                      <a:off x="0" y="0"/>
                      <a:ext cx="4874224" cy="3888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6</w:t>
      </w:r>
      <w:r w:rsidR="00860A67">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divise per un fattore dieci per necessità di ottenere un valore percentuale. Dalla figura 5.6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blu) rispetto alla funzione col logaritmo naturale (curva rossa)</w:t>
      </w:r>
      <w:r>
        <w:t xml:space="preserve">, </w:t>
      </w:r>
      <w:r w:rsidR="00A307D8">
        <w:t>poiché</w:t>
      </w:r>
      <w:r>
        <w:t xml:space="preserve"> non troppo aggressiva per valori bassi di batteria ma nemmeno troppo conservativa</w:t>
      </w:r>
      <w:r w:rsidR="00613D5F">
        <w:t xml:space="preserve"> e perché al crescere della percentuale di batteria le due funzioni tendono allo stesso valore massimo o quasi</w:t>
      </w:r>
      <w:r>
        <w:t>.</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AD1ADA" w:rsidRDefault="00FA0953" w:rsidP="002C4F32">
      <w:pPr>
        <w:jc w:val="both"/>
      </w:pPr>
      <w:r>
        <w:t xml:space="preserve"> In fase sperimentale, questa nostra scelta si è rivelata poi abbastanza buona dal punto di vista prestazionale. Il Fattore Batteria è soltanto un fattore di “scelta” sulla totalità dei nodi, quindi un andamento </w:t>
      </w:r>
      <w:r w:rsidR="00613D5F">
        <w:t>fortemente crescente tra i 10% e il 30% porterebbe ad avere dispositivi, con relativamente poca batteria, che continuano a trasmettere informazione</w:t>
      </w:r>
      <w:r w:rsidR="00A307D8">
        <w:t xml:space="preserve"> se possibile. S</w:t>
      </w:r>
      <w:r w:rsidR="00613D5F">
        <w:t xml:space="preserve">e il numero di nodi percepiti è </w:t>
      </w:r>
      <w:r w:rsidR="00A307D8">
        <w:t>basso,</w:t>
      </w:r>
      <w:r w:rsidR="00613D5F">
        <w:t xml:space="preserve"> non crea alcun problema, ma se il numero di dispositivi aumenta, ciò comporta una forzatura nelle trasmissioni e un consumo eccessivo di batteria </w:t>
      </w:r>
      <w:r w:rsidR="00A307D8">
        <w:t>perché</w:t>
      </w:r>
      <w:r w:rsidR="00613D5F">
        <w:t xml:space="preserve"> </w:t>
      </w:r>
      <w:r w:rsidR="00A307D8">
        <w:t>il dispositivo tenderebbe</w:t>
      </w:r>
      <w:r w:rsidR="00613D5F">
        <w:t xml:space="preserve"> a fare un numero di trasmissioni quasi uguale a dispositivi col </w:t>
      </w:r>
      <w:r w:rsidR="00A307D8">
        <w:t>6</w:t>
      </w:r>
      <w:r w:rsidR="00613D5F">
        <w:t>0</w:t>
      </w:r>
      <w:r w:rsidR="00A307D8">
        <w:t>-70</w:t>
      </w:r>
      <w:r w:rsidR="00613D5F">
        <w:t>% di batteria.</w:t>
      </w:r>
      <w:r w:rsidR="00AD1ADA">
        <w:t xml:space="preserve"> </w:t>
      </w:r>
      <w:r w:rsidR="00F57A7D">
        <w:t>Ora abbiamo solo un fattore che definisce il DF come una parte dei nodi percepiti. E’ ovvio notare che ciò scala li</w:t>
      </w:r>
      <w:r w:rsidR="00A307D8">
        <w:t xml:space="preserve">nearmente col numero dei nodi e </w:t>
      </w:r>
      <w:r w:rsidR="00F57A7D">
        <w:t xml:space="preserve">porterebbe, pur avendo una riduzione dovuta al Fattore Batteria, ad avere un DF sempre crescente, tendente a infinito e inutile perché non </w:t>
      </w:r>
      <w:r w:rsidR="00A307D8">
        <w:t>sarebbe</w:t>
      </w:r>
      <w:r w:rsidR="00F57A7D">
        <w:t xml:space="preserve"> mai </w:t>
      </w:r>
      <w:r w:rsidR="00A307D8">
        <w:t>raggiunto,</w:t>
      </w:r>
      <w:r w:rsidR="00F57A7D">
        <w:t xml:space="preserve"> ma permetterebbe comunque a tutti i dispositivi di sprecare energia. Per affrontare questo problema abbiamo pensato di inserire nella valutazione del numero di nodi un </w:t>
      </w:r>
      <w:r w:rsidR="00C44B40">
        <w:t>Fattore di Correzione</w:t>
      </w:r>
      <w:r w:rsidR="00F57A7D">
        <w:t xml:space="preserve"> che permetta di controbilanciare la </w:t>
      </w:r>
      <w:r w:rsidR="00A307D8">
        <w:t>lineare</w:t>
      </w:r>
      <w:r w:rsidR="00F57A7D">
        <w:t xml:space="preserve"> crescita </w:t>
      </w:r>
      <w:r w:rsidR="00A307D8">
        <w:t>del</w:t>
      </w:r>
      <w:r w:rsidR="00F57A7D">
        <w:t xml:space="preserve"> Fattore Batteria. Quello che abbiamo pensato è stato</w:t>
      </w:r>
      <w:r w:rsidR="00A307D8">
        <w:t xml:space="preserve"> </w:t>
      </w:r>
      <w:r w:rsidR="00F57A7D">
        <w:t xml:space="preserve">inserire un </w:t>
      </w:r>
      <w:r w:rsidR="00C44B40">
        <w:t>Fattore di Correzione</w:t>
      </w:r>
      <w:r w:rsidR="00F57A7D">
        <w:t xml:space="preserve"> che andasse ad agire con decisione al crescere del numero di nodi, limitandone o addirittura diminuendo il DF finale. </w:t>
      </w:r>
    </w:p>
    <w:p w:rsidR="00AD1ADA" w:rsidRDefault="001B56A5" w:rsidP="00AD1ADA">
      <w:pPr>
        <w:keepNext/>
        <w:jc w:val="center"/>
      </w:pPr>
      <w:r>
        <w:rPr>
          <w:noProof/>
          <w:lang w:eastAsia="it-IT"/>
        </w:rPr>
        <w:drawing>
          <wp:inline distT="0" distB="0" distL="0" distR="0">
            <wp:extent cx="4965469" cy="3960000"/>
            <wp:effectExtent l="19050" t="0" r="6581" b="0"/>
            <wp:docPr id="2" name="Immagine 2"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DF_curve_fattore_batteria_corr.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7</w:t>
      </w:r>
      <w:r w:rsidR="00860A67">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A307D8" w:rsidP="002C4F32">
      <w:pPr>
        <w:jc w:val="both"/>
      </w:pPr>
      <w:r>
        <w:lastRenderedPageBreak/>
        <w:t>Abbiamo scelto di inserire un fattore correttivo perché abbiamo</w:t>
      </w:r>
      <w:r w:rsidR="00F57A7D">
        <w:t xml:space="preserve"> fatto l’assunzione che più il numero di nodi aumenta</w:t>
      </w:r>
      <w:r>
        <w:t>,</w:t>
      </w:r>
      <w:r w:rsidR="00F57A7D">
        <w:t xml:space="preserve"> più ogni dispositivo può trasmettere un poco meno</w:t>
      </w:r>
      <w:r>
        <w:t>,</w:t>
      </w:r>
      <w:r w:rsidR="00F57A7D">
        <w:t xml:space="preserve"> nell’ottica che il lavoro di diffusione </w:t>
      </w:r>
      <w:r>
        <w:t>sia</w:t>
      </w:r>
      <w:r w:rsidR="00F57A7D">
        <w:t xml:space="preserve"> distribuito su </w:t>
      </w:r>
      <w:r>
        <w:t xml:space="preserve">tutti i </w:t>
      </w:r>
      <w:r w:rsidR="00F57A7D">
        <w:t xml:space="preserve">nodi adiacenti senza sovraccaricare il </w:t>
      </w:r>
      <w:r>
        <w:t>singolo dispositivo</w:t>
      </w:r>
      <w:r w:rsidR="00F57A7D">
        <w:t xml:space="preserve">. Questa soluzione permette inoltre di diminuire il traffico sia sui canali di trasmissione e, insieme </w:t>
      </w:r>
      <w:r>
        <w:t>all’</w:t>
      </w:r>
      <w:r w:rsidR="00F57A7D">
        <w:t xml:space="preserve">AL, sia sui canali di advertising. Nella figura 5.7 </w:t>
      </w:r>
      <w:r>
        <w:t>sono</w:t>
      </w:r>
      <w:r w:rsidR="0001766A">
        <w:t xml:space="preserve"> riportate in grafico dieci curve di Fattore Batteria, una ogni 10% di batteria</w:t>
      </w:r>
      <w:r>
        <w:t>,</w:t>
      </w:r>
      <w:r w:rsidR="0001766A">
        <w:t xml:space="preserve"> e il </w:t>
      </w:r>
      <w:r w:rsidR="00C44B40">
        <w:t xml:space="preserve">Fattore di Correzione. Il Fattore di Correzione è una funzione di quarto grado </w:t>
      </w:r>
      <w:r w:rsidR="004C20B1">
        <w:t>cui</w:t>
      </w:r>
      <w:r w:rsidR="00C44B40">
        <w:t xml:space="preserve"> è stato applicato un coefficiente </w:t>
      </w:r>
      <w:r w:rsidR="002A0026">
        <w:t>piccolo</w:t>
      </w:r>
      <w:r w:rsidR="00C44B40">
        <w:t xml:space="preserve"> per ritardarne l’effetto correttivo </w:t>
      </w:r>
      <w:r w:rsidR="002A0026">
        <w:t>e verso</w:t>
      </w:r>
      <w:r w:rsidR="00C44B40">
        <w:t xml:space="preserve"> </w:t>
      </w:r>
      <w:r w:rsidR="002A0026">
        <w:t xml:space="preserve">valori alti di </w:t>
      </w:r>
      <w:r w:rsidR="00C44B40">
        <w:t xml:space="preserve">numero di nodi. </w:t>
      </w:r>
    </w:p>
    <w:p w:rsidR="009D79D8" w:rsidRDefault="009D79D8" w:rsidP="009D79D8">
      <w:pPr>
        <w:ind w:firstLine="708"/>
        <w:jc w:val="both"/>
        <w:rPr>
          <w:rFonts w:eastAsiaTheme="minorEastAsia"/>
          <w:shd w:val="clear" w:color="auto" w:fill="D9D9D9" w:themeFill="background1" w:themeFillShade="D9"/>
        </w:rPr>
      </w:pPr>
      <w:r>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A4785" w:rsidRDefault="00BA4785" w:rsidP="00BA4785">
      <w:pPr>
        <w:jc w:val="both"/>
      </w:pPr>
    </w:p>
    <w:p w:rsidR="00BA4785" w:rsidRDefault="00CE0321" w:rsidP="002C4F32">
      <w:pPr>
        <w:jc w:val="both"/>
      </w:pPr>
      <w:r>
        <w:t xml:space="preserve">In figura 5.8 invece </w:t>
      </w:r>
      <w:r w:rsidR="004C20B1">
        <w:t>è</w:t>
      </w:r>
      <w:r>
        <w:t xml:space="preserve"> mostrato su grafico come l’andamento del DF (curva verde) quando uniamo il Fattore Batteria (curva blu) col Fattore di Correzione (curva rossa). </w:t>
      </w:r>
      <w:r w:rsidR="00BA4785">
        <w:t xml:space="preserve"> Il DF </w:t>
      </w:r>
      <w:r w:rsidR="004C20B1">
        <w:t>è</w:t>
      </w:r>
      <w:r w:rsidR="00BA4785">
        <w:t xml:space="preserve"> quindi calcolato con la seguente formula:</w:t>
      </w:r>
    </w:p>
    <w:p w:rsidR="00625116" w:rsidRPr="00625116" w:rsidRDefault="00627459" w:rsidP="00627459">
      <w:pPr>
        <w:ind w:firstLine="708"/>
        <w:jc w:val="both"/>
      </w:pPr>
      <w:r w:rsidRPr="007A50A1">
        <w:t>Dynamic Fanout:</w:t>
      </w:r>
      <w:r w:rsidR="00BA4785" w:rsidRPr="007A50A1">
        <w:tab/>
      </w:r>
      <m:oMath>
        <m:r>
          <w:rPr>
            <w:rFonts w:ascii="Cambria Math" w:hAnsi="Cambria Math"/>
            <w:shd w:val="clear" w:color="auto" w:fill="D9D9D9" w:themeFill="background1" w:themeFillShade="D9"/>
          </w:rPr>
          <m:t>DF=1+ Fattore Batteira-Fattore Correzione</m:t>
        </m:r>
        <m:r>
          <m:rPr>
            <m:sty m:val="p"/>
          </m:rPr>
          <w:rPr>
            <w:rFonts w:ascii="Cambria Math" w:hAnsi="Cambria Math"/>
            <w:shd w:val="clear" w:color="auto" w:fill="D9D9D9" w:themeFill="background1" w:themeFillShade="D9"/>
          </w:rPr>
          <w:br/>
        </m:r>
      </m:oMath>
      <m:oMathPara>
        <m:oMath>
          <m:r>
            <w:rPr>
              <w:rFonts w:ascii="Cambria Math" w:hAnsi="Cambria Math"/>
              <w:shd w:val="clear" w:color="auto" w:fill="D9D9D9" w:themeFill="background1" w:themeFillShade="D9"/>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rPr>
                    <m:t>0.2x-1.9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ctrlPr>
                <w:rPr>
                  <w:rFonts w:ascii="Cambria Math" w:hAnsi="Cambria Math"/>
                  <w:i/>
                  <w:shd w:val="clear" w:color="auto" w:fill="D9D9D9" w:themeFill="background1" w:themeFillShade="D9"/>
                  <w:lang w:val="en-US"/>
                </w:rPr>
              </m:ctrlPr>
            </m:sup>
          </m:sSup>
        </m:oMath>
      </m:oMathPara>
    </w:p>
    <w:p w:rsidR="00BA4785" w:rsidRDefault="00C44B40" w:rsidP="002C4F32">
      <w:pPr>
        <w:jc w:val="both"/>
      </w:pPr>
      <w:r>
        <w:t>Ciò che si ottiene come DF è un andamento crescente fino a raggiungere il massimo, che varia al variare del livello di batteria, e poi decresce a causa della forte correzione.</w:t>
      </w:r>
      <w:r w:rsidR="00CE0321">
        <w:t xml:space="preserve"> </w:t>
      </w:r>
      <w:r w:rsidR="00625116">
        <w:t xml:space="preserve">La traslazione dovuta al termine costante serve a garantire in qualsiasi caso un DF di </w:t>
      </w:r>
      <w:r w:rsidR="004C20B1">
        <w:t xml:space="preserve">uno, nella situazione </w:t>
      </w:r>
      <w:r w:rsidR="00625116">
        <w:t>di sol</w:t>
      </w:r>
      <w:r w:rsidR="004C20B1">
        <w:t>o</w:t>
      </w:r>
      <w:r w:rsidR="00625116">
        <w:t xml:space="preserve"> uno o due nodi percepiti.</w:t>
      </w:r>
      <w:r w:rsidR="00B44B7E">
        <w:t xml:space="preserve"> </w:t>
      </w:r>
      <w:r w:rsidR="004C20B1">
        <w:t>Com’</w:t>
      </w:r>
      <w:r w:rsidR="00CE0321">
        <w:t xml:space="preserve">è logico notare dal grafico, per valori superiori a 100 nodi o per curve di batterie </w:t>
      </w:r>
      <w:r w:rsidR="004C20B1">
        <w:t xml:space="preserve">riguardanti </w:t>
      </w:r>
      <w:r w:rsidR="00CE0321">
        <w:t xml:space="preserve">livelli energetici inferiori al 100% il valore del DF </w:t>
      </w:r>
      <w:r w:rsidR="004C20B1">
        <w:t>è</w:t>
      </w:r>
      <w:r w:rsidR="00CE0321">
        <w:t xml:space="preserve"> zero o negativo. Per questo motivo abbiamo aggiunto un asintoto orizzontale</w:t>
      </w:r>
      <w:r w:rsidR="00260D56">
        <w:t>,</w:t>
      </w:r>
      <w:r w:rsidR="00627459">
        <w:t xml:space="preserve"> in</w:t>
      </w:r>
      <w:r w:rsidR="00CE0321">
        <w:t xml:space="preserve"> questo modo ogni curva avrà un suo asintoto</w:t>
      </w:r>
      <w:r w:rsidR="00BA4785">
        <w:t xml:space="preserve"> e </w:t>
      </w:r>
      <w:r w:rsidR="00627459">
        <w:t>ci sarà</w:t>
      </w:r>
      <w:r w:rsidR="00BA4785">
        <w:t xml:space="preserve"> mai un DF nullo o negativo. </w:t>
      </w:r>
      <w:r w:rsidR="00260D56">
        <w:t xml:space="preserve">Abbiamo deciso di inserire un asintoto per grandi valori perché in queste particolari situazioni di altissima densità una dipendenza dal numero di nodi </w:t>
      </w:r>
      <w:r w:rsidR="004C20B1">
        <w:t>è</w:t>
      </w:r>
      <w:r w:rsidR="00260D56">
        <w:t xml:space="preserve"> inutile ai fini dell’efficienza e del risparmio energetico. </w:t>
      </w:r>
      <w:r w:rsidR="00BA4785">
        <w:t>L’asintoto tiene comunque conto del livello di batteria per il discordo di risparmio energetico e di non sforzare troppo il dispositivo.</w:t>
      </w:r>
      <w:r w:rsidR="000B225D">
        <w:t xml:space="preserve"> Abbiamo pensato che l’asintoto debba dipendere valere una percentuale del valore massimo raggiunto da ogni curva, così da renderlo dipendente dal livello di batteria del dispositivo.</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Asintoto=1+ ValoreMax*50%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 per costruzione sappiamo che ve </w:t>
      </w:r>
      <w:r w:rsidRPr="00600FBB">
        <w:t>n’è</w:t>
      </w:r>
      <w:r w:rsidR="00600FBB" w:rsidRPr="00600FBB">
        <w:t xml:space="preserve"> solo uno</w:t>
      </w:r>
      <w:r w:rsidR="00600FBB">
        <w:t>.</w:t>
      </w:r>
      <w:r w:rsidR="000B225D">
        <w:t xml:space="preserve"> Nella formula dell’asintoto abbiamo inserito una traslazione di </w:t>
      </w:r>
      <w:r>
        <w:t>un’</w:t>
      </w:r>
      <w:r w:rsidR="000B225D">
        <w:t>unità verso l’alto per rimaner coerenti con le scelte fatte fin ora; come vedremo dopo, se non vi sono elementi di traslazione anche nell’asintoto non vi saranno</w:t>
      </w:r>
      <w:r w:rsidR="00525CCE">
        <w:t>.</w:t>
      </w:r>
      <w:r w:rsidR="0029425F">
        <w:t xml:space="preserve"> </w:t>
      </w:r>
    </w:p>
    <w:p w:rsidR="0029425F" w:rsidRPr="0029425F" w:rsidRDefault="0029425F" w:rsidP="002C4F32">
      <w:pPr>
        <w:jc w:val="both"/>
      </w:pPr>
      <w:r>
        <w:t xml:space="preserve">L’algoritmo semplicemente valuta due casi: per numero di nodi minore di 30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x&lt;30</m:t>
          </m:r>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;1+20*</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e>
          </m:d>
          <m:r>
            <w:rPr>
              <w:rFonts w:ascii="Cambria Math" w:hAnsi="Cambria Math"/>
              <w:shd w:val="clear" w:color="auto" w:fill="D9D9D9" w:themeFill="background1" w:themeFillShade="D9"/>
              <w:lang w:val="en-US"/>
            </w:rPr>
            <m:t xml:space="preserve">          ,x≥30</m:t>
          </m:r>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Dyanmic Fanout con asintoti orizzontali. Come prima, </w:t>
      </w:r>
      <w:r w:rsidR="004C20B1">
        <w:t>sono</w:t>
      </w:r>
      <w:r>
        <w:t xml:space="preserve"> mostrate solo le dieci curve per i dieci principali livelli di operatività.</w:t>
      </w:r>
    </w:p>
    <w:p w:rsidR="002A0026" w:rsidRDefault="00625116" w:rsidP="002A0026">
      <w:pPr>
        <w:keepNext/>
        <w:jc w:val="center"/>
      </w:pPr>
      <w:r>
        <w:rPr>
          <w:noProof/>
          <w:lang w:eastAsia="it-IT"/>
        </w:rPr>
        <w:lastRenderedPageBreak/>
        <w:drawing>
          <wp:inline distT="0" distB="0" distL="0" distR="0">
            <wp:extent cx="4939146" cy="3960000"/>
            <wp:effectExtent l="19050" t="0" r="0" b="0"/>
            <wp:docPr id="11" name="Immagine 8"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andamento_teorico.png"/>
                    <pic:cNvPicPr>
                      <a:picLocks noChangeAspect="1" noChangeArrowheads="1"/>
                    </pic:cNvPicPr>
                  </pic:nvPicPr>
                  <pic:blipFill>
                    <a:blip r:embed="rId16" cstate="print"/>
                    <a:srcRect/>
                    <a:stretch>
                      <a:fillRect/>
                    </a:stretch>
                  </pic:blipFill>
                  <pic:spPr bwMode="auto">
                    <a:xfrm>
                      <a:off x="0" y="0"/>
                      <a:ext cx="4939146" cy="3960000"/>
                    </a:xfrm>
                    <a:prstGeom prst="rect">
                      <a:avLst/>
                    </a:prstGeom>
                    <a:noFill/>
                    <a:ln w="9525">
                      <a:noFill/>
                      <a:miter lim="800000"/>
                      <a:headEnd/>
                      <a:tailEnd/>
                    </a:ln>
                  </pic:spPr>
                </pic:pic>
              </a:graphicData>
            </a:graphic>
          </wp:inline>
        </w:drawing>
      </w:r>
    </w:p>
    <w:p w:rsidR="00B44B7E" w:rsidRDefault="002A0026" w:rsidP="00260D56">
      <w:pPr>
        <w:pStyle w:val="Didascalia"/>
        <w:jc w:val="center"/>
        <w:rPr>
          <w:b w:val="0"/>
          <w:i/>
          <w:color w:val="auto"/>
        </w:rPr>
      </w:pPr>
      <w:r w:rsidRPr="002A0026">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8</w:t>
      </w:r>
      <w:r w:rsidR="00860A67">
        <w:rPr>
          <w:b w:val="0"/>
          <w:i/>
          <w:color w:val="auto"/>
        </w:rPr>
        <w:fldChar w:fldCharType="end"/>
      </w:r>
      <w:r w:rsidRPr="002A0026">
        <w:rPr>
          <w:b w:val="0"/>
          <w:i/>
          <w:color w:val="auto"/>
        </w:rPr>
        <w:t>: Andamento Dynam</w:t>
      </w:r>
      <w:r w:rsidR="00600FBB">
        <w:rPr>
          <w:b w:val="0"/>
          <w:i/>
          <w:color w:val="auto"/>
        </w:rPr>
        <w:t>ic Fanout con correzione.</w:t>
      </w:r>
    </w:p>
    <w:p w:rsidR="00260D56" w:rsidRPr="00260D56" w:rsidRDefault="00260D56" w:rsidP="00260D56"/>
    <w:p w:rsidR="00BA4785" w:rsidRDefault="00600FBB" w:rsidP="00B44B7E">
      <w:pPr>
        <w:jc w:val="center"/>
      </w:pPr>
      <w:r>
        <w:rPr>
          <w:noProof/>
          <w:lang w:eastAsia="it-IT"/>
        </w:rPr>
        <w:drawing>
          <wp:inline distT="0" distB="0" distL="0" distR="0">
            <wp:extent cx="4959038" cy="3960000"/>
            <wp:effectExtent l="19050" t="0" r="0" b="0"/>
            <wp:docPr id="16" name="Immagine 11"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tot_no_arr.png"/>
                    <pic:cNvPicPr>
                      <a:picLocks noChangeAspect="1" noChangeArrowheads="1"/>
                    </pic:cNvPicPr>
                  </pic:nvPicPr>
                  <pic:blipFill>
                    <a:blip r:embed="rId17" cstate="print"/>
                    <a:srcRect/>
                    <a:stretch>
                      <a:fillRect/>
                    </a:stretch>
                  </pic:blipFill>
                  <pic:spPr bwMode="auto">
                    <a:xfrm>
                      <a:off x="0" y="0"/>
                      <a:ext cx="4959038"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9</w:t>
      </w:r>
      <w:r w:rsidR="00860A67">
        <w:rPr>
          <w:b w:val="0"/>
          <w:i/>
          <w:color w:val="auto"/>
        </w:rPr>
        <w:fldChar w:fldCharType="end"/>
      </w:r>
      <w:r w:rsidRPr="00BA4785">
        <w:rPr>
          <w:b w:val="0"/>
          <w:i/>
          <w:color w:val="auto"/>
        </w:rPr>
        <w:t xml:space="preserve">: </w:t>
      </w:r>
      <w:r>
        <w:rPr>
          <w:b w:val="0"/>
          <w:i/>
          <w:color w:val="auto"/>
        </w:rPr>
        <w:t xml:space="preserve">Curve del </w:t>
      </w:r>
      <w:r w:rsidRPr="00BA4785">
        <w:rPr>
          <w:b w:val="0"/>
          <w:i/>
          <w:color w:val="auto"/>
        </w:rPr>
        <w:t>Dynamic Fanout</w:t>
      </w:r>
      <w:r w:rsidR="00600FBB">
        <w:rPr>
          <w:b w:val="0"/>
          <w:i/>
          <w:color w:val="auto"/>
        </w:rPr>
        <w:t>.</w:t>
      </w:r>
    </w:p>
    <w:p w:rsidR="002C224A" w:rsidRDefault="00600FBB" w:rsidP="002C224A">
      <w:pPr>
        <w:keepNext/>
        <w:jc w:val="center"/>
      </w:pPr>
      <w:r>
        <w:rPr>
          <w:noProof/>
          <w:lang w:eastAsia="it-IT"/>
        </w:rPr>
        <w:lastRenderedPageBreak/>
        <w:drawing>
          <wp:inline distT="0" distB="0" distL="0" distR="0">
            <wp:extent cx="4959038" cy="3960000"/>
            <wp:effectExtent l="19050" t="0" r="0" b="0"/>
            <wp:docPr id="15" name="Immagine 10"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tot_arr.png"/>
                    <pic:cNvPicPr>
                      <a:picLocks noChangeAspect="1" noChangeArrowheads="1"/>
                    </pic:cNvPicPr>
                  </pic:nvPicPr>
                  <pic:blipFill>
                    <a:blip r:embed="rId18" cstate="print"/>
                    <a:srcRect/>
                    <a:stretch>
                      <a:fillRect/>
                    </a:stretch>
                  </pic:blipFill>
                  <pic:spPr bwMode="auto">
                    <a:xfrm>
                      <a:off x="0" y="0"/>
                      <a:ext cx="4959038"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10</w:t>
      </w:r>
      <w:r w:rsidR="00860A67">
        <w:rPr>
          <w:b w:val="0"/>
          <w:i/>
          <w:color w:val="auto"/>
        </w:rPr>
        <w:fldChar w:fldCharType="end"/>
      </w:r>
      <w:r w:rsidRPr="002C224A">
        <w:rPr>
          <w:b w:val="0"/>
          <w:i/>
          <w:color w:val="auto"/>
        </w:rPr>
        <w:t>: Curve del Dynamic Fanout</w:t>
      </w:r>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 non ha senso avere valori razionali perché </w:t>
      </w:r>
      <w:r>
        <w:t>è logico</w:t>
      </w:r>
      <w:r w:rsidR="002C224A">
        <w:t xml:space="preserve"> che il contatore di trasmissioni </w:t>
      </w:r>
      <w:r>
        <w:t>conteggi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 mentre resta trascurabile il suo effetto per valori medio - grandi.</w:t>
      </w:r>
    </w:p>
    <w:p w:rsidR="007A50A1" w:rsidRDefault="002C224A" w:rsidP="004C20B1">
      <w:pPr>
        <w:jc w:val="both"/>
      </w:pPr>
      <w:r>
        <w:t>Quello riportato in figura 5.10 è il risultato scelto.</w:t>
      </w:r>
      <w:r w:rsidR="00692DEF">
        <w:t xml:space="preserve"> Abbiamo studiato anche molte alte funzioni con andamenti più o meno conservativi e/o permissivi 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con le relative formule delle funzioni utilizzate. Riporteremo solo i grafici finali, quelli degli andamenti del DF con asintoti senza gli arrotondamenti, </w:t>
      </w:r>
      <w:r w:rsidR="004C20B1">
        <w:t>per</w:t>
      </w:r>
      <w:r w:rsidR="009E108C">
        <w:t xml:space="preserve"> comprendere meglio le caratteristiche delle curve. Ciò che varierà saranno le funzioni utilizzate per il calcolo del Fattore Batteria e del Fattore di Correzione, mentre il metodo del calcolo del DF, asintoto compreso, </w:t>
      </w:r>
      <w:r w:rsidR="004C20B1">
        <w:t>rimane uguale</w:t>
      </w:r>
      <w:r w:rsidR="009E108C">
        <w:t>.</w:t>
      </w:r>
    </w:p>
    <w:p w:rsidR="007A50A1" w:rsidRDefault="007A50A1" w:rsidP="00471A6E">
      <w:r>
        <w:t xml:space="preserve">In figura 5.11 </w:t>
      </w:r>
      <w:r w:rsidR="00B34BB8">
        <w:t>sono</w:t>
      </w:r>
      <w:r>
        <w:t xml:space="preserve"> riportate le due nuove funzioni per i due Fattori Batteria che caratterizzano i diversi DF</w:t>
      </w:r>
      <w:r w:rsidR="002026B4">
        <w:t xml:space="preserve">, più la funzione utilizzata nella soluzione </w:t>
      </w:r>
      <w:r w:rsidR="00B34BB8">
        <w:t>per</w:t>
      </w:r>
      <w:r w:rsidR="002026B4">
        <w:t xml:space="preserve"> fare un confronto</w:t>
      </w:r>
      <w:r>
        <w:t>. La curva blu è la soluzione che abbiamo implementato, la curva rossa è la funzione utilizzata per il caso permissivo, mentre la curva verde è la funzione utilizzata per il caso conservativo.</w:t>
      </w:r>
    </w:p>
    <w:p w:rsidR="007A50A1" w:rsidRDefault="007A50A1" w:rsidP="00471A6E"/>
    <w:p w:rsidR="007A50A1" w:rsidRDefault="001B56A5" w:rsidP="0001474E">
      <w:pPr>
        <w:keepNext/>
        <w:jc w:val="center"/>
      </w:pPr>
      <w:r>
        <w:rPr>
          <w:noProof/>
          <w:lang w:eastAsia="it-IT"/>
        </w:rPr>
        <w:lastRenderedPageBreak/>
        <w:drawing>
          <wp:inline distT="0" distB="0" distL="0" distR="0">
            <wp:extent cx="4955238" cy="3960000"/>
            <wp:effectExtent l="19050" t="0" r="0" b="0"/>
            <wp:docPr id="3" name="Immagine 3"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DF_battery_factor_perm_conserv.png"/>
                    <pic:cNvPicPr>
                      <a:picLocks noChangeAspect="1" noChangeArrowheads="1"/>
                    </pic:cNvPicPr>
                  </pic:nvPicPr>
                  <pic:blipFill>
                    <a:blip r:embed="rId19" cstate="print"/>
                    <a:srcRect/>
                    <a:stretch>
                      <a:fillRect/>
                    </a:stretch>
                  </pic:blipFill>
                  <pic:spPr bwMode="auto">
                    <a:xfrm>
                      <a:off x="0" y="0"/>
                      <a:ext cx="4955238"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11</w:t>
      </w:r>
      <w:r w:rsidR="00860A67">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A50A1" w:rsidRPr="007A50A1" w:rsidRDefault="007A50A1" w:rsidP="007A50A1"/>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iò lo fa crescere più velocemente, vedi figura 5.11</w:t>
      </w:r>
      <w:r w:rsidR="001966A6">
        <w:t xml:space="preserve"> (curva rossa)</w:t>
      </w:r>
      <w:r w:rsidR="00BD6A6B">
        <w:t>.</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471A6E">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L’asintoto invece è stato alzato al 70% del valore 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Asintoto=Valore Max*70%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33184F" w:rsidP="00BD6A6B">
      <w:pPr>
        <w:keepNext/>
        <w:jc w:val="center"/>
      </w:pPr>
      <w:r>
        <w:rPr>
          <w:noProof/>
          <w:lang w:eastAsia="it-IT"/>
        </w:rPr>
        <w:lastRenderedPageBreak/>
        <w:drawing>
          <wp:inline distT="0" distB="0" distL="0" distR="0">
            <wp:extent cx="4965469" cy="3960000"/>
            <wp:effectExtent l="19050" t="0" r="6581" b="0"/>
            <wp:docPr id="17" name="Immagine 12"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renzo\Documents\GitHub\Tesi\img\grafici usati\DF_permissivo_tot_no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12</w:t>
      </w:r>
      <w:r w:rsidR="00860A67">
        <w:rPr>
          <w:b w:val="0"/>
          <w:i/>
          <w:color w:val="auto"/>
        </w:rPr>
        <w:fldChar w:fldCharType="end"/>
      </w:r>
      <w:r w:rsidRPr="00BD6A6B">
        <w:rPr>
          <w:b w:val="0"/>
          <w:i/>
          <w:color w:val="auto"/>
        </w:rPr>
        <w:t>: Dynamic Fanout permissivo</w:t>
      </w:r>
      <w:r w:rsidR="00B34BB8">
        <w:rPr>
          <w:b w:val="0"/>
          <w:i/>
          <w:color w:val="auto"/>
        </w:rPr>
        <w:t>.</w:t>
      </w:r>
    </w:p>
    <w:p w:rsidR="00EF4210" w:rsidRPr="00EF4210" w:rsidRDefault="00EF4210" w:rsidP="00EF4210"/>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(curva verde)</w:t>
      </w:r>
      <w:r>
        <w:t xml:space="preserve"> è molto simile, ma implementa un Fattore di </w:t>
      </w:r>
      <w:r w:rsidR="00B34BB8">
        <w:t>C</w:t>
      </w:r>
      <w:r>
        <w:t>orrezione diverso che agisce prima</w:t>
      </w:r>
      <w:r w:rsidR="0001474E">
        <w:t xml:space="preserve">. Anche in questo caso è stato tolto il fattore di traslazione perché altrimenti il risultato sarebbe stato </w:t>
      </w:r>
      <w:r w:rsidR="00B34BB8">
        <w:t>molto</w:t>
      </w:r>
      <w:r w:rsidR="0001474E">
        <w:t xml:space="preserve"> conservativo per certe curve, escludendo inoltre tutti i dispositivi nell’intorno del 10% di batteria </w:t>
      </w:r>
      <w:r w:rsidR="00B34BB8">
        <w:t>perché</w:t>
      </w:r>
      <w:r w:rsidR="0001474E">
        <w:t xml:space="preserve"> il limite sarebbe sempre stato zero</w:t>
      </w:r>
      <w:r>
        <w:t>.</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Asintoto=Valore Max*30%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33184F" w:rsidP="001843E8">
      <w:pPr>
        <w:keepNext/>
        <w:jc w:val="center"/>
      </w:pPr>
      <w:r>
        <w:rPr>
          <w:noProof/>
          <w:lang w:eastAsia="it-IT"/>
        </w:rPr>
        <w:lastRenderedPageBreak/>
        <w:drawing>
          <wp:inline distT="0" distB="0" distL="0" distR="0">
            <wp:extent cx="4965469" cy="3960000"/>
            <wp:effectExtent l="19050" t="0" r="6581" b="0"/>
            <wp:docPr id="18" name="Immagine 13"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renzo\Documents\GitHub\Tesi\img\grafici usati\DF_conservativo_tot_no_arr.png"/>
                    <pic:cNvPicPr>
                      <a:picLocks noChangeAspect="1" noChangeArrowheads="1"/>
                    </pic:cNvPicPr>
                  </pic:nvPicPr>
                  <pic:blipFill>
                    <a:blip r:embed="rId21"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13</w:t>
      </w:r>
      <w:r w:rsidR="00860A67">
        <w:rPr>
          <w:b w:val="0"/>
          <w:i/>
          <w:color w:val="auto"/>
        </w:rPr>
        <w:fldChar w:fldCharType="end"/>
      </w:r>
      <w:r w:rsidRPr="001843E8">
        <w:rPr>
          <w:b w:val="0"/>
          <w:i/>
          <w:color w:val="auto"/>
        </w:rPr>
        <w:t>: Dynamic Fanout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r w:rsidRPr="00812E4E">
        <w:t>Limit</w:t>
      </w:r>
    </w:p>
    <w:p w:rsidR="00BF3964" w:rsidRDefault="0010691B" w:rsidP="004D6811">
      <w:pPr>
        <w:jc w:val="both"/>
      </w:pPr>
      <w:r>
        <w:t>L’Advertising Limit</w:t>
      </w:r>
      <w:r w:rsidR="00D307CC">
        <w:t xml:space="preserve">, come descritto nella Sezione 4.4.2, </w:t>
      </w:r>
      <w:r w:rsidR="00BF3964">
        <w:t xml:space="preserve">ha il compito di fermare il dispositivo </w:t>
      </w:r>
      <w:r w:rsidR="004D6811">
        <w:t xml:space="preserve">dal continuare a </w:t>
      </w:r>
      <w:r w:rsidR="00D307CC">
        <w:t>pubblicizzare</w:t>
      </w:r>
      <w:r w:rsidR="004D6811">
        <w:t xml:space="preserve"> l’informazione </w:t>
      </w:r>
      <w:r w:rsidR="00BF3964">
        <w:t xml:space="preserve">dopo un certo numero di </w:t>
      </w:r>
      <w:r w:rsidR="004D6811">
        <w:t>tentativi di advertising senza successo consecutivi</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veramente molto bassa, tale che non grava praticamente nulla sul consumo energetico medio del dispositivo. Rimane comunque il fatto che continuare all’infinito a trasmettere qualcosa che richiede poca energia, si traduce in un considerevole consumo. Ecco per cui questo parametro tiene conto solo del numero di nodi percepiti, con lo scopo di far capire al dispositivo quanto i </w:t>
      </w:r>
      <w:r w:rsidR="004F2328">
        <w:t>nodi</w:t>
      </w:r>
      <w:r w:rsidR="00D307CC">
        <w:t xml:space="preserve"> intorno a lui non sono più interessati a ciò che ha da trasmettere e che quindi può fermarsi e mettersi in ascolto alla ricerca di altri nuovi messaggi da trasmettere.</w:t>
      </w:r>
    </w:p>
    <w:p w:rsidR="00D307CC" w:rsidRDefault="00D307CC" w:rsidP="004D6811">
      <w:pPr>
        <w:jc w:val="both"/>
      </w:pPr>
      <w:r>
        <w:t>Esattamente come per il Dynamic Fanout, abbiamo ricercato</w:t>
      </w:r>
      <w:r w:rsidR="00F7519D">
        <w:t xml:space="preserve"> delle funzioni che potessero dare a questo parametro il comportamento consigliato. Sempre come il DF, abbiamo pensato che fosse necessario che per valori bassi di numero di nodi percepiti, il parametro avesse una buona reattività nell’aumentare </w:t>
      </w:r>
      <w:r w:rsidR="004F2328">
        <w:t>e</w:t>
      </w:r>
      <w:r w:rsidR="00F7519D">
        <w:t xml:space="preserve"> adattarsi </w:t>
      </w:r>
      <w:r w:rsidR="004F2328">
        <w:t>all’</w:t>
      </w:r>
      <w:r w:rsidR="00F7519D">
        <w:t xml:space="preserve">eventuale rapida crescita dell’ambiente.  Dato che il processo di advertising richiede poca energia, non abbiamo trovato la necessità di cercare comportamenti conservativi, anzi è stato necessario modellare un comportamento più permissivo </w:t>
      </w:r>
      <w:r w:rsidR="004F2328">
        <w:t>per</w:t>
      </w:r>
      <w:r w:rsidR="00F7519D">
        <w:t xml:space="preserve"> avere buone prestazioni in fase di simulazione. Questo è dovuto dalla presenza dei timeout di attesa connessione da parte di chi sta richiedendo l’informazione. Quando un dispositivo pubblicizza </w:t>
      </w:r>
      <w:r w:rsidR="004F2328">
        <w:t>un’</w:t>
      </w:r>
      <w:r w:rsidR="00F7519D">
        <w:t xml:space="preserve">informazione, tutti i nodi che ricevono la pubblicità e non hanno l’informazione ne faranno richiesta, ma solo il primo richiedente sarà accontentato mentre tutti gli altri staranno in attesa di connessione finché il rispettivo timeout scade. Ciò crea un problema, </w:t>
      </w:r>
      <w:r w:rsidR="00B53E8A">
        <w:t>in altre parole</w:t>
      </w:r>
      <w:r w:rsidR="00F7519D">
        <w:t xml:space="preserve"> mentre un dispositivo è in attesa di </w:t>
      </w:r>
      <w:r w:rsidR="00B53E8A">
        <w:t>connessione,</w:t>
      </w:r>
      <w:r w:rsidR="00F7519D">
        <w:t xml:space="preserve"> non può sapere se il mittente ha “scelto” lui come destinatario, l’unica cosa che può fare è aspettare che arrivi il messaggio. Durante </w:t>
      </w:r>
      <w:r w:rsidR="00B53E8A">
        <w:t>quest’</w:t>
      </w:r>
      <w:r w:rsidR="00F7519D">
        <w:t xml:space="preserve">attesa il dispositivo rimane “sordo” a qualsiasi altra comunicazione quindi ignorerà anche altre pubblicità della stessa informazione fatte da altri nodi. </w:t>
      </w:r>
      <w:r w:rsidR="00FD07B5">
        <w:t xml:space="preserve">Ci siamo resi subito conto che un solo evento di advertising andato a vuoto non significa assolutamente che tutti i nodi attorno al dispositivo sono già stati tutti infettati. Per questo motivo abbiamo progettato l’AL in modo che possa dare al nodo un buon grado di certezza nel capire che i nodi intorno a lui non sono più interessati. </w:t>
      </w:r>
    </w:p>
    <w:p w:rsidR="00FD07B5" w:rsidRDefault="00FD07B5" w:rsidP="004D6811">
      <w:pPr>
        <w:jc w:val="both"/>
      </w:pPr>
      <w:r>
        <w:t xml:space="preserve">Anche in questo caso abbiamo valutato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860A67"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(curva blu)</w:t>
      </w:r>
    </w:p>
    <w:p w:rsidR="002F3060" w:rsidRPr="00FA0953" w:rsidRDefault="00860A67"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(curva rossa)</w:t>
      </w:r>
    </w:p>
    <w:p w:rsidR="002F3060" w:rsidRPr="00FA0953" w:rsidRDefault="00860A67"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(curva verde)</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(curva viola)</w:t>
      </w:r>
    </w:p>
    <w:p w:rsidR="002F3060" w:rsidRDefault="002F3060" w:rsidP="004D6811">
      <w:pPr>
        <w:jc w:val="both"/>
      </w:pPr>
    </w:p>
    <w:p w:rsidR="002F3060" w:rsidRDefault="002F3060" w:rsidP="002F3060">
      <w:pPr>
        <w:keepNext/>
        <w:jc w:val="center"/>
      </w:pPr>
      <w:r>
        <w:rPr>
          <w:noProof/>
          <w:lang w:eastAsia="it-IT"/>
        </w:rPr>
        <w:lastRenderedPageBreak/>
        <w:drawing>
          <wp:inline distT="0" distB="0" distL="0" distR="0">
            <wp:extent cx="4946148" cy="3960000"/>
            <wp:effectExtent l="19050" t="0" r="6852" b="0"/>
            <wp:docPr id="5" name="Immagine 4"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AL_curve_no_arr.png"/>
                    <pic:cNvPicPr>
                      <a:picLocks noChangeAspect="1" noChangeArrowheads="1"/>
                    </pic:cNvPicPr>
                  </pic:nvPicPr>
                  <pic:blipFill>
                    <a:blip r:embed="rId22" cstate="print"/>
                    <a:srcRect/>
                    <a:stretch>
                      <a:fillRect/>
                    </a:stretch>
                  </pic:blipFill>
                  <pic:spPr bwMode="auto">
                    <a:xfrm>
                      <a:off x="0" y="0"/>
                      <a:ext cx="4946148"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860A67">
        <w:rPr>
          <w:b w:val="0"/>
          <w:i/>
          <w:color w:val="auto"/>
        </w:rPr>
        <w:fldChar w:fldCharType="begin"/>
      </w:r>
      <w:r w:rsidR="00D2421A">
        <w:rPr>
          <w:b w:val="0"/>
          <w:i/>
          <w:color w:val="auto"/>
        </w:rPr>
        <w:instrText xml:space="preserve"> STYLEREF 1 \s </w:instrText>
      </w:r>
      <w:r w:rsidR="00860A67">
        <w:rPr>
          <w:b w:val="0"/>
          <w:i/>
          <w:color w:val="auto"/>
        </w:rPr>
        <w:fldChar w:fldCharType="separate"/>
      </w:r>
      <w:r w:rsidR="00D2421A">
        <w:rPr>
          <w:b w:val="0"/>
          <w:i/>
          <w:noProof/>
          <w:color w:val="auto"/>
        </w:rPr>
        <w:t>5</w:t>
      </w:r>
      <w:r w:rsidR="00860A67">
        <w:rPr>
          <w:b w:val="0"/>
          <w:i/>
          <w:color w:val="auto"/>
        </w:rPr>
        <w:fldChar w:fldCharType="end"/>
      </w:r>
      <w:r w:rsidR="00D2421A">
        <w:rPr>
          <w:b w:val="0"/>
          <w:i/>
          <w:color w:val="auto"/>
        </w:rPr>
        <w:t>.</w:t>
      </w:r>
      <w:r w:rsidR="00860A67">
        <w:rPr>
          <w:b w:val="0"/>
          <w:i/>
          <w:color w:val="auto"/>
        </w:rPr>
        <w:fldChar w:fldCharType="begin"/>
      </w:r>
      <w:r w:rsidR="00D2421A">
        <w:rPr>
          <w:b w:val="0"/>
          <w:i/>
          <w:color w:val="auto"/>
        </w:rPr>
        <w:instrText xml:space="preserve"> SEQ Figura \* ARABIC \s 1 </w:instrText>
      </w:r>
      <w:r w:rsidR="00860A67">
        <w:rPr>
          <w:b w:val="0"/>
          <w:i/>
          <w:color w:val="auto"/>
        </w:rPr>
        <w:fldChar w:fldCharType="separate"/>
      </w:r>
      <w:r w:rsidR="00D2421A">
        <w:rPr>
          <w:b w:val="0"/>
          <w:i/>
          <w:noProof/>
          <w:color w:val="auto"/>
        </w:rPr>
        <w:t>14</w:t>
      </w:r>
      <w:r w:rsidR="00860A67">
        <w:rPr>
          <w:b w:val="0"/>
          <w:i/>
          <w:color w:val="auto"/>
        </w:rPr>
        <w:fldChar w:fldCharType="end"/>
      </w:r>
      <w:r w:rsidRPr="002F3060">
        <w:rPr>
          <w:b w:val="0"/>
          <w:i/>
          <w:color w:val="auto"/>
        </w:rPr>
        <w:t xml:space="preserve">: Funzioni dell'Advertising </w:t>
      </w:r>
      <w:r w:rsidR="00B53E8A" w:rsidRPr="002F3060">
        <w:rPr>
          <w:b w:val="0"/>
          <w:i/>
          <w:color w:val="auto"/>
        </w:rPr>
        <w:t>Limit.</w:t>
      </w:r>
    </w:p>
    <w:p w:rsidR="00D2421A" w:rsidRPr="00D2421A" w:rsidRDefault="00D2421A" w:rsidP="00D2421A"/>
    <w:p w:rsidR="00D2421A" w:rsidRDefault="00D2421A" w:rsidP="00D2421A">
      <w:pPr>
        <w:keepNext/>
        <w:jc w:val="center"/>
      </w:pPr>
      <w:r>
        <w:rPr>
          <w:noProof/>
          <w:lang w:eastAsia="it-IT"/>
        </w:rPr>
        <w:drawing>
          <wp:inline distT="0" distB="0" distL="0" distR="0">
            <wp:extent cx="4946148" cy="3960000"/>
            <wp:effectExtent l="19050" t="0" r="6852" b="0"/>
            <wp:docPr id="6" name="Immagine 5"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AL_curve_arr.png"/>
                    <pic:cNvPicPr>
                      <a:picLocks noChangeAspect="1" noChangeArrowheads="1"/>
                    </pic:cNvPicPr>
                  </pic:nvPicPr>
                  <pic:blipFill>
                    <a:blip r:embed="rId23" cstate="print"/>
                    <a:srcRect/>
                    <a:stretch>
                      <a:fillRect/>
                    </a:stretch>
                  </pic:blipFill>
                  <pic:spPr bwMode="auto">
                    <a:xfrm>
                      <a:off x="0" y="0"/>
                      <a:ext cx="4946148"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860A67" w:rsidRPr="00D2421A">
        <w:rPr>
          <w:b w:val="0"/>
          <w:i/>
          <w:color w:val="auto"/>
        </w:rPr>
        <w:fldChar w:fldCharType="begin"/>
      </w:r>
      <w:r w:rsidRPr="00D2421A">
        <w:rPr>
          <w:b w:val="0"/>
          <w:i/>
          <w:color w:val="auto"/>
        </w:rPr>
        <w:instrText xml:space="preserve"> STYLEREF 1 \s </w:instrText>
      </w:r>
      <w:r w:rsidR="00860A67" w:rsidRPr="00D2421A">
        <w:rPr>
          <w:b w:val="0"/>
          <w:i/>
          <w:color w:val="auto"/>
        </w:rPr>
        <w:fldChar w:fldCharType="separate"/>
      </w:r>
      <w:r w:rsidRPr="00D2421A">
        <w:rPr>
          <w:b w:val="0"/>
          <w:i/>
          <w:noProof/>
          <w:color w:val="auto"/>
        </w:rPr>
        <w:t>5</w:t>
      </w:r>
      <w:r w:rsidR="00860A67" w:rsidRPr="00D2421A">
        <w:rPr>
          <w:b w:val="0"/>
          <w:i/>
          <w:color w:val="auto"/>
        </w:rPr>
        <w:fldChar w:fldCharType="end"/>
      </w:r>
      <w:r w:rsidRPr="00D2421A">
        <w:rPr>
          <w:b w:val="0"/>
          <w:i/>
          <w:color w:val="auto"/>
        </w:rPr>
        <w:t>.</w:t>
      </w:r>
      <w:r w:rsidR="00860A67" w:rsidRPr="00D2421A">
        <w:rPr>
          <w:b w:val="0"/>
          <w:i/>
          <w:color w:val="auto"/>
        </w:rPr>
        <w:fldChar w:fldCharType="begin"/>
      </w:r>
      <w:r w:rsidRPr="00D2421A">
        <w:rPr>
          <w:b w:val="0"/>
          <w:i/>
          <w:color w:val="auto"/>
        </w:rPr>
        <w:instrText xml:space="preserve"> SEQ Figura \* ARABIC \s 1 </w:instrText>
      </w:r>
      <w:r w:rsidR="00860A67" w:rsidRPr="00D2421A">
        <w:rPr>
          <w:b w:val="0"/>
          <w:i/>
          <w:color w:val="auto"/>
        </w:rPr>
        <w:fldChar w:fldCharType="separate"/>
      </w:r>
      <w:r w:rsidRPr="00D2421A">
        <w:rPr>
          <w:b w:val="0"/>
          <w:i/>
          <w:noProof/>
          <w:color w:val="auto"/>
        </w:rPr>
        <w:t>15</w:t>
      </w:r>
      <w:r w:rsidR="00860A67" w:rsidRPr="00D2421A">
        <w:rPr>
          <w:b w:val="0"/>
          <w:i/>
          <w:color w:val="auto"/>
        </w:rPr>
        <w:fldChar w:fldCharType="end"/>
      </w:r>
      <w:r w:rsidRPr="00D2421A">
        <w:rPr>
          <w:b w:val="0"/>
          <w:i/>
          <w:color w:val="auto"/>
        </w:rPr>
        <w:t xml:space="preserve">: Advertising Limit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nell’algoritmo è la seguente (figura 5.14, curva blu):</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657949" w:rsidRPr="00657949" w:rsidRDefault="00657949" w:rsidP="00785870">
      <w:r w:rsidRPr="00657949">
        <w:t xml:space="preserve">Nonostante abbiamo scelto </w:t>
      </w:r>
      <w:r>
        <w:t xml:space="preserve">una funzione non troppo reattiva, le prestazioni rilevate dalle simulazioni sono state molto buone ma abbiamo comunque valutato funzioni più veloci nell’adattarsi al cambiamento dell’ambiente circostante. Abbiamo studiato una funzione che fosse </w:t>
      </w:r>
      <w:r w:rsidR="00B53E8A">
        <w:t>molto</w:t>
      </w:r>
      <w:r>
        <w:t xml:space="preserve"> crescente per piccoli valori di numero di nodi e con un andamento più tranquillo </w:t>
      </w:r>
      <w:r w:rsidR="00FE0A85">
        <w:t xml:space="preserve">al crescere del numero di dispositivi (curva viola) e una seconda funzione che desse una risposta meno rapida all’inizio, ma che mantenesse </w:t>
      </w:r>
      <w:r w:rsidR="00B53E8A">
        <w:t xml:space="preserve">una discreta </w:t>
      </w:r>
      <w:r w:rsidR="00FE0A85">
        <w:t>crescita al crescere del numero di nodi (curva verde).</w:t>
      </w:r>
    </w:p>
    <w:sectPr w:rsidR="00657949" w:rsidRPr="00657949" w:rsidSect="00AD1ADA">
      <w:footerReference w:type="default" r:id="rId2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617" w:rsidRDefault="00E56617" w:rsidP="004A3AB4">
      <w:pPr>
        <w:spacing w:after="0" w:line="240" w:lineRule="auto"/>
      </w:pPr>
      <w:r>
        <w:separator/>
      </w:r>
    </w:p>
  </w:endnote>
  <w:endnote w:type="continuationSeparator" w:id="0">
    <w:p w:rsidR="00E56617" w:rsidRDefault="00E56617"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62297B" w:rsidRDefault="0062297B">
        <w:pPr>
          <w:pStyle w:val="Pidipagina"/>
          <w:jc w:val="right"/>
        </w:pPr>
        <w:fldSimple w:instr=" PAGE   \* MERGEFORMAT ">
          <w:r w:rsidR="007F57AB">
            <w:rPr>
              <w:noProof/>
            </w:rPr>
            <w:t>7</w:t>
          </w:r>
        </w:fldSimple>
      </w:p>
    </w:sdtContent>
  </w:sdt>
  <w:p w:rsidR="0062297B" w:rsidRDefault="0062297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617" w:rsidRDefault="00E56617" w:rsidP="004A3AB4">
      <w:pPr>
        <w:spacing w:after="0" w:line="240" w:lineRule="auto"/>
      </w:pPr>
      <w:r>
        <w:separator/>
      </w:r>
    </w:p>
  </w:footnote>
  <w:footnote w:type="continuationSeparator" w:id="0">
    <w:p w:rsidR="00E56617" w:rsidRDefault="00E56617"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46634"/>
    <w:rsid w:val="000500DC"/>
    <w:rsid w:val="00061B58"/>
    <w:rsid w:val="000700BE"/>
    <w:rsid w:val="00076629"/>
    <w:rsid w:val="000775AA"/>
    <w:rsid w:val="00084D26"/>
    <w:rsid w:val="000A151A"/>
    <w:rsid w:val="000A6593"/>
    <w:rsid w:val="000B225D"/>
    <w:rsid w:val="000D624F"/>
    <w:rsid w:val="000D6D0E"/>
    <w:rsid w:val="000E11E4"/>
    <w:rsid w:val="000E30C7"/>
    <w:rsid w:val="0010691B"/>
    <w:rsid w:val="00112DD8"/>
    <w:rsid w:val="00113A6B"/>
    <w:rsid w:val="001301C8"/>
    <w:rsid w:val="001350E4"/>
    <w:rsid w:val="00145697"/>
    <w:rsid w:val="0015230E"/>
    <w:rsid w:val="00153ECE"/>
    <w:rsid w:val="0017227F"/>
    <w:rsid w:val="00176E9F"/>
    <w:rsid w:val="001843E8"/>
    <w:rsid w:val="001848B0"/>
    <w:rsid w:val="00184A84"/>
    <w:rsid w:val="00186310"/>
    <w:rsid w:val="001966A6"/>
    <w:rsid w:val="0019750C"/>
    <w:rsid w:val="001B199B"/>
    <w:rsid w:val="001B56A5"/>
    <w:rsid w:val="001D0879"/>
    <w:rsid w:val="001E3530"/>
    <w:rsid w:val="001E37F5"/>
    <w:rsid w:val="001F3D82"/>
    <w:rsid w:val="001F4DC6"/>
    <w:rsid w:val="002026B4"/>
    <w:rsid w:val="00210077"/>
    <w:rsid w:val="0021457B"/>
    <w:rsid w:val="00244A1B"/>
    <w:rsid w:val="00260D56"/>
    <w:rsid w:val="00262B16"/>
    <w:rsid w:val="00266D47"/>
    <w:rsid w:val="00277017"/>
    <w:rsid w:val="00286895"/>
    <w:rsid w:val="0029425F"/>
    <w:rsid w:val="002A0026"/>
    <w:rsid w:val="002C224A"/>
    <w:rsid w:val="002C3F4F"/>
    <w:rsid w:val="002C4F32"/>
    <w:rsid w:val="002C7385"/>
    <w:rsid w:val="002D05D2"/>
    <w:rsid w:val="002E7D8D"/>
    <w:rsid w:val="002F3060"/>
    <w:rsid w:val="002F58CB"/>
    <w:rsid w:val="003168D1"/>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71A6E"/>
    <w:rsid w:val="00483A5C"/>
    <w:rsid w:val="0049414F"/>
    <w:rsid w:val="0049585E"/>
    <w:rsid w:val="004A3AB4"/>
    <w:rsid w:val="004B51D6"/>
    <w:rsid w:val="004C20B1"/>
    <w:rsid w:val="004D6811"/>
    <w:rsid w:val="004E28A8"/>
    <w:rsid w:val="004F2328"/>
    <w:rsid w:val="00500E25"/>
    <w:rsid w:val="00501E43"/>
    <w:rsid w:val="00506E2E"/>
    <w:rsid w:val="005120B9"/>
    <w:rsid w:val="00513A05"/>
    <w:rsid w:val="00525CCE"/>
    <w:rsid w:val="00534E81"/>
    <w:rsid w:val="00541E8C"/>
    <w:rsid w:val="005719F4"/>
    <w:rsid w:val="005823AE"/>
    <w:rsid w:val="00586777"/>
    <w:rsid w:val="0058776E"/>
    <w:rsid w:val="005B755A"/>
    <w:rsid w:val="005D7B63"/>
    <w:rsid w:val="005E1203"/>
    <w:rsid w:val="005E23D2"/>
    <w:rsid w:val="005F08B4"/>
    <w:rsid w:val="005F0DF6"/>
    <w:rsid w:val="005F11FE"/>
    <w:rsid w:val="005F17D5"/>
    <w:rsid w:val="005F2ED7"/>
    <w:rsid w:val="00600FBB"/>
    <w:rsid w:val="006064DE"/>
    <w:rsid w:val="00613D5F"/>
    <w:rsid w:val="00620F60"/>
    <w:rsid w:val="0062297B"/>
    <w:rsid w:val="00625116"/>
    <w:rsid w:val="00626EC2"/>
    <w:rsid w:val="00627459"/>
    <w:rsid w:val="00654F64"/>
    <w:rsid w:val="00657949"/>
    <w:rsid w:val="00687A10"/>
    <w:rsid w:val="006911D5"/>
    <w:rsid w:val="00692DEF"/>
    <w:rsid w:val="006973E0"/>
    <w:rsid w:val="006D119B"/>
    <w:rsid w:val="006F337D"/>
    <w:rsid w:val="007057F2"/>
    <w:rsid w:val="00705989"/>
    <w:rsid w:val="00705C36"/>
    <w:rsid w:val="007079AE"/>
    <w:rsid w:val="00710640"/>
    <w:rsid w:val="00716293"/>
    <w:rsid w:val="00735352"/>
    <w:rsid w:val="00740CA6"/>
    <w:rsid w:val="007468FE"/>
    <w:rsid w:val="007510BA"/>
    <w:rsid w:val="00761F3B"/>
    <w:rsid w:val="00785870"/>
    <w:rsid w:val="007A50A1"/>
    <w:rsid w:val="007A65E6"/>
    <w:rsid w:val="007E33D3"/>
    <w:rsid w:val="007F57AB"/>
    <w:rsid w:val="008045A1"/>
    <w:rsid w:val="00805C66"/>
    <w:rsid w:val="00817C48"/>
    <w:rsid w:val="00832423"/>
    <w:rsid w:val="00832789"/>
    <w:rsid w:val="00840835"/>
    <w:rsid w:val="00843D20"/>
    <w:rsid w:val="00860A67"/>
    <w:rsid w:val="00893C81"/>
    <w:rsid w:val="008B1C5D"/>
    <w:rsid w:val="008C3F77"/>
    <w:rsid w:val="00902ECB"/>
    <w:rsid w:val="00903CE5"/>
    <w:rsid w:val="00920D98"/>
    <w:rsid w:val="00933E9A"/>
    <w:rsid w:val="00945C0F"/>
    <w:rsid w:val="00951FE3"/>
    <w:rsid w:val="00952340"/>
    <w:rsid w:val="00992751"/>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B5269"/>
    <w:rsid w:val="00AD1ADA"/>
    <w:rsid w:val="00AD6729"/>
    <w:rsid w:val="00AE1D52"/>
    <w:rsid w:val="00B164AC"/>
    <w:rsid w:val="00B326C5"/>
    <w:rsid w:val="00B32DA6"/>
    <w:rsid w:val="00B34BB8"/>
    <w:rsid w:val="00B44B7E"/>
    <w:rsid w:val="00B53E8A"/>
    <w:rsid w:val="00B550C4"/>
    <w:rsid w:val="00B56BFA"/>
    <w:rsid w:val="00B73440"/>
    <w:rsid w:val="00B93A20"/>
    <w:rsid w:val="00BA0E32"/>
    <w:rsid w:val="00BA4785"/>
    <w:rsid w:val="00BD5AA3"/>
    <w:rsid w:val="00BD6A6B"/>
    <w:rsid w:val="00BF3964"/>
    <w:rsid w:val="00C01531"/>
    <w:rsid w:val="00C023DF"/>
    <w:rsid w:val="00C12C35"/>
    <w:rsid w:val="00C21DBC"/>
    <w:rsid w:val="00C25A79"/>
    <w:rsid w:val="00C30BFF"/>
    <w:rsid w:val="00C44B40"/>
    <w:rsid w:val="00C61846"/>
    <w:rsid w:val="00C62F26"/>
    <w:rsid w:val="00C66464"/>
    <w:rsid w:val="00C758C3"/>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61602"/>
    <w:rsid w:val="00D65777"/>
    <w:rsid w:val="00D73807"/>
    <w:rsid w:val="00D8278E"/>
    <w:rsid w:val="00D914D8"/>
    <w:rsid w:val="00D92EC7"/>
    <w:rsid w:val="00DB65AA"/>
    <w:rsid w:val="00DC749C"/>
    <w:rsid w:val="00DD4651"/>
    <w:rsid w:val="00DE1845"/>
    <w:rsid w:val="00DE2D44"/>
    <w:rsid w:val="00DF6578"/>
    <w:rsid w:val="00E02761"/>
    <w:rsid w:val="00E0333B"/>
    <w:rsid w:val="00E0372D"/>
    <w:rsid w:val="00E23B82"/>
    <w:rsid w:val="00E30ACA"/>
    <w:rsid w:val="00E36EBB"/>
    <w:rsid w:val="00E451C0"/>
    <w:rsid w:val="00E56617"/>
    <w:rsid w:val="00E7637E"/>
    <w:rsid w:val="00E97EA0"/>
    <w:rsid w:val="00EB46A9"/>
    <w:rsid w:val="00ED28C3"/>
    <w:rsid w:val="00ED30FF"/>
    <w:rsid w:val="00ED66F7"/>
    <w:rsid w:val="00EE3020"/>
    <w:rsid w:val="00EE69F9"/>
    <w:rsid w:val="00EF1A1E"/>
    <w:rsid w:val="00EF4210"/>
    <w:rsid w:val="00EF63F2"/>
    <w:rsid w:val="00F21093"/>
    <w:rsid w:val="00F31532"/>
    <w:rsid w:val="00F51BE7"/>
    <w:rsid w:val="00F57A7D"/>
    <w:rsid w:val="00F66AA4"/>
    <w:rsid w:val="00F727C7"/>
    <w:rsid w:val="00F7519D"/>
    <w:rsid w:val="00F92814"/>
    <w:rsid w:val="00F92D79"/>
    <w:rsid w:val="00FA0953"/>
    <w:rsid w:val="00FB2EED"/>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FC6492-E64A-498A-9246-49FF9150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3953</Words>
  <Characters>22536</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42</cp:revision>
  <dcterms:created xsi:type="dcterms:W3CDTF">2015-06-15T12:41:00Z</dcterms:created>
  <dcterms:modified xsi:type="dcterms:W3CDTF">2015-06-24T16:34:00Z</dcterms:modified>
</cp:coreProperties>
</file>