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69" w:rsidRDefault="00D54F59" w:rsidP="00FA6E83">
      <w:pPr>
        <w:pStyle w:val="Titolo1"/>
      </w:pPr>
      <w:r>
        <w:t xml:space="preserve"> </w:t>
      </w:r>
      <w:r w:rsidR="00FA6E83">
        <w:t>Capitolo 7 – Direzioni future di ricerca e conclusioni</w:t>
      </w:r>
    </w:p>
    <w:p w:rsidR="00555511" w:rsidRDefault="00555511" w:rsidP="00D54F59">
      <w:pPr>
        <w:jc w:val="both"/>
      </w:pPr>
    </w:p>
    <w:p w:rsidR="007D5159" w:rsidRDefault="007D5159" w:rsidP="00D54F59">
      <w:pPr>
        <w:jc w:val="both"/>
      </w:pPr>
      <w:r>
        <w:t xml:space="preserve">La nostra ricerca si </w:t>
      </w:r>
      <w:r w:rsidR="00765880">
        <w:t>pone</w:t>
      </w:r>
      <w:r>
        <w:t xml:space="preserve"> nell’ambito dello studio per la riduzione </w:t>
      </w:r>
      <w:r w:rsidR="00C948B6">
        <w:t>e</w:t>
      </w:r>
      <w:r>
        <w:t xml:space="preserve"> ottimizzazione del consumo energetico e </w:t>
      </w:r>
      <w:r w:rsidR="0093342B">
        <w:t xml:space="preserve">nell’ambito </w:t>
      </w:r>
      <w:r>
        <w:t xml:space="preserve">dei dispositivi mobile.  Il nostro lavoro </w:t>
      </w:r>
      <w:r w:rsidR="0093342B">
        <w:t>si è</w:t>
      </w:r>
      <w:r>
        <w:t xml:space="preserve"> concentrato per lo studio e la ricerca di una possi</w:t>
      </w:r>
      <w:r w:rsidR="0093342B">
        <w:t>bile soluzione alla mancanza delle comuni reti di comunicazioni, quali reti telefoniche e internet. La nostra ricerca ha prodotto un algoritmo dinamico, progettato come estensione di un algoritmo di gossip, che sfrutta come canale di trasmissione la tecnologia Bluetooth Low Energy, equipaggiata su tutti i più comuni dispositivi mobili in commercio. Il nostro algoritmo sfrutta le caratteristiche del gossip per diffondere informazioni</w:t>
      </w:r>
      <w:r w:rsidR="0035273A">
        <w:t xml:space="preserve"> ma grazie al suo dinamismo, cerca sempre di trovare un compromesso nello scegliere il carico di lavoro del dispositivo, per garantire un buon consumo energetico </w:t>
      </w:r>
      <w:r w:rsidR="00D63F04">
        <w:t>per non degradare troppo</w:t>
      </w:r>
      <w:r w:rsidR="0035273A">
        <w:t xml:space="preserve"> </w:t>
      </w:r>
      <w:r w:rsidR="00D63F04">
        <w:t>l’</w:t>
      </w:r>
      <w:r w:rsidR="0035273A">
        <w:t>autonomia del dispositivo</w:t>
      </w:r>
      <w:r w:rsidR="00D63F04">
        <w:t xml:space="preserve"> ma allo stesso tempo un’efficiente azione di gossip</w:t>
      </w:r>
      <w:r w:rsidR="0035273A">
        <w:t>.</w:t>
      </w:r>
      <w:r w:rsidR="00FE26B2">
        <w:t xml:space="preserve"> </w:t>
      </w:r>
      <w:r w:rsidR="00C07438">
        <w:t xml:space="preserve">Abbiamo analizzato </w:t>
      </w:r>
      <w:r w:rsidR="00FE26B2">
        <w:t>il sistema per varie densità e per due diversi potenziali raggi d’azione. I risultati hanno mostrato un’ottima applicabilità fino a densità d=0.001</w:t>
      </w:r>
      <w:r w:rsidR="00C07438">
        <w:t>, con una copertura nell’intorno del 90%</w:t>
      </w:r>
      <w:r w:rsidR="00FE26B2">
        <w:t>, mentre per densità più piccole un lineare degrado delle prestazioni</w:t>
      </w:r>
      <w:r w:rsidR="00C07438">
        <w:t xml:space="preserve"> all’aumentare del numero di nodi nella rete, </w:t>
      </w:r>
      <w:r w:rsidR="00765880">
        <w:t>a causa della formazione</w:t>
      </w:r>
      <w:r w:rsidR="00C07438">
        <w:t xml:space="preserve"> di sottoreti isolate</w:t>
      </w:r>
      <w:r w:rsidR="00FE26B2">
        <w:t>.</w:t>
      </w:r>
      <w:r w:rsidR="00D63F04">
        <w:t xml:space="preserve"> In prima analisi, i risultati sono promettenti sia nell’’ottica di futuri studi sia nell’ottica di un miglioramento delle prestazioni della tecnologia Bluetooth.</w:t>
      </w:r>
    </w:p>
    <w:p w:rsidR="00FE26B2" w:rsidRDefault="00FE26B2" w:rsidP="00FE26B2">
      <w:pPr>
        <w:jc w:val="both"/>
      </w:pPr>
      <w:r>
        <w:t>Direzioni e studi futuri si possono concentrare sul considerare la mobili</w:t>
      </w:r>
      <w:r w:rsidR="00C07438">
        <w:t xml:space="preserve">tà dei nodi, in quando persone; </w:t>
      </w:r>
      <w:r w:rsidR="00847DAC">
        <w:t xml:space="preserve">dispositivi contagiati che si spostano </w:t>
      </w:r>
      <w:r w:rsidR="00C07438">
        <w:t>possono incrementare le prestazioni in termini di copertura</w:t>
      </w:r>
      <w:r w:rsidR="00847DAC">
        <w:t xml:space="preserve"> della rete</w:t>
      </w:r>
      <w:r w:rsidR="00C07438">
        <w:t>, proprio come nei casi delle epidemie. S</w:t>
      </w:r>
      <w:r w:rsidR="0017261C">
        <w:t>tudiare se vi sono</w:t>
      </w:r>
      <w:r>
        <w:t xml:space="preserve"> possibilità di sfruttare maggior</w:t>
      </w:r>
      <w:r w:rsidR="0017261C">
        <w:t>mente tutta la</w:t>
      </w:r>
      <w:r>
        <w:t xml:space="preserve"> piconet</w:t>
      </w:r>
      <w:r w:rsidR="0017261C">
        <w:t xml:space="preserve"> e quindi poter</w:t>
      </w:r>
      <w:r>
        <w:t xml:space="preserve"> associare più dispositivi slave per ogni master. </w:t>
      </w:r>
      <w:r w:rsidR="00C07438">
        <w:t xml:space="preserve">Studiare migliori modelli di reti e migliori metodi per simulare la distribuzione abitativa dei paesi; </w:t>
      </w:r>
      <w:r w:rsidR="00765880">
        <w:t>in ogni città</w:t>
      </w:r>
      <w:r w:rsidR="00C07438">
        <w:t>, gli abitanti non sono mai distribuiti uniformemente su tutta l’area</w:t>
      </w:r>
      <w:r w:rsidR="00765880">
        <w:t xml:space="preserve"> sotto la giurisdizione comunale</w:t>
      </w:r>
      <w:r w:rsidR="00C07438">
        <w:t xml:space="preserve">. </w:t>
      </w:r>
      <w:r w:rsidR="00765880">
        <w:t xml:space="preserve">Lo studio di eventuali pattern o di modelli più accurati, </w:t>
      </w:r>
      <w:r w:rsidR="00921892">
        <w:t>può</w:t>
      </w:r>
      <w:r w:rsidR="00765880">
        <w:t xml:space="preserve"> incrementare l’efficienza </w:t>
      </w:r>
      <w:r w:rsidR="00C07438">
        <w:t xml:space="preserve">anche a densità basse. </w:t>
      </w:r>
      <w:r>
        <w:t>Lo studio di una maggiore gestione dei messaggi, magari con l’inserimento di un TTL nei messaggi e politiche di rinvio di messaggi che erano già stati accantonati, al rilevamento di nuovi dispositivi nell’area circostante.</w:t>
      </w:r>
    </w:p>
    <w:p w:rsidR="00FE26B2" w:rsidRPr="00D54F59" w:rsidRDefault="00FE26B2" w:rsidP="00D54F59">
      <w:pPr>
        <w:jc w:val="both"/>
      </w:pPr>
    </w:p>
    <w:sectPr w:rsidR="00FE26B2" w:rsidRPr="00D54F59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760D7"/>
    <w:multiLevelType w:val="hybridMultilevel"/>
    <w:tmpl w:val="EC24E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A2D0A"/>
    <w:multiLevelType w:val="multilevel"/>
    <w:tmpl w:val="25963698"/>
    <w:lvl w:ilvl="0">
      <w:start w:val="7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A6E83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2F9C"/>
    <w:rsid w:val="00153ECE"/>
    <w:rsid w:val="0017227F"/>
    <w:rsid w:val="0017261C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0077"/>
    <w:rsid w:val="0021457B"/>
    <w:rsid w:val="00244A1B"/>
    <w:rsid w:val="00262B16"/>
    <w:rsid w:val="00266D47"/>
    <w:rsid w:val="002C3F4F"/>
    <w:rsid w:val="002C7385"/>
    <w:rsid w:val="002D05D2"/>
    <w:rsid w:val="002E7D8D"/>
    <w:rsid w:val="003168D1"/>
    <w:rsid w:val="0035273A"/>
    <w:rsid w:val="00365020"/>
    <w:rsid w:val="0037469E"/>
    <w:rsid w:val="003831CC"/>
    <w:rsid w:val="00395167"/>
    <w:rsid w:val="003954F8"/>
    <w:rsid w:val="003A29C3"/>
    <w:rsid w:val="003A52BF"/>
    <w:rsid w:val="003B1CE5"/>
    <w:rsid w:val="003B1F34"/>
    <w:rsid w:val="003B4D89"/>
    <w:rsid w:val="003C578B"/>
    <w:rsid w:val="003E4F5C"/>
    <w:rsid w:val="003E51D8"/>
    <w:rsid w:val="003E6FBA"/>
    <w:rsid w:val="00405618"/>
    <w:rsid w:val="0049414F"/>
    <w:rsid w:val="0049585E"/>
    <w:rsid w:val="004B51D6"/>
    <w:rsid w:val="004E28A8"/>
    <w:rsid w:val="00513A05"/>
    <w:rsid w:val="00534E81"/>
    <w:rsid w:val="00541E8C"/>
    <w:rsid w:val="00555511"/>
    <w:rsid w:val="0058776E"/>
    <w:rsid w:val="005D7B63"/>
    <w:rsid w:val="005E1203"/>
    <w:rsid w:val="005F0DF6"/>
    <w:rsid w:val="005F2ED7"/>
    <w:rsid w:val="006064DE"/>
    <w:rsid w:val="00626EC2"/>
    <w:rsid w:val="00654F64"/>
    <w:rsid w:val="00687A10"/>
    <w:rsid w:val="006911D5"/>
    <w:rsid w:val="006973E0"/>
    <w:rsid w:val="006A188B"/>
    <w:rsid w:val="006F262D"/>
    <w:rsid w:val="007057F2"/>
    <w:rsid w:val="00705989"/>
    <w:rsid w:val="00705C36"/>
    <w:rsid w:val="00716293"/>
    <w:rsid w:val="00740CA6"/>
    <w:rsid w:val="007468FE"/>
    <w:rsid w:val="007510BA"/>
    <w:rsid w:val="00761F3B"/>
    <w:rsid w:val="00765880"/>
    <w:rsid w:val="007A65E6"/>
    <w:rsid w:val="007D5159"/>
    <w:rsid w:val="007E33D3"/>
    <w:rsid w:val="008045A1"/>
    <w:rsid w:val="00832423"/>
    <w:rsid w:val="00843D20"/>
    <w:rsid w:val="00847DAC"/>
    <w:rsid w:val="00871CF0"/>
    <w:rsid w:val="008B0056"/>
    <w:rsid w:val="008C3F77"/>
    <w:rsid w:val="008E07FD"/>
    <w:rsid w:val="00920D98"/>
    <w:rsid w:val="00921892"/>
    <w:rsid w:val="0093342B"/>
    <w:rsid w:val="00933E9A"/>
    <w:rsid w:val="00951FE3"/>
    <w:rsid w:val="00952340"/>
    <w:rsid w:val="00975C15"/>
    <w:rsid w:val="00992751"/>
    <w:rsid w:val="009B46A1"/>
    <w:rsid w:val="009C4582"/>
    <w:rsid w:val="009D457E"/>
    <w:rsid w:val="009E7558"/>
    <w:rsid w:val="009F0E5F"/>
    <w:rsid w:val="00A011B1"/>
    <w:rsid w:val="00A0122F"/>
    <w:rsid w:val="00A01503"/>
    <w:rsid w:val="00A260C4"/>
    <w:rsid w:val="00A267FB"/>
    <w:rsid w:val="00A5167D"/>
    <w:rsid w:val="00A63B73"/>
    <w:rsid w:val="00A76AA3"/>
    <w:rsid w:val="00A76FC6"/>
    <w:rsid w:val="00A77EA6"/>
    <w:rsid w:val="00AA2F02"/>
    <w:rsid w:val="00AD6729"/>
    <w:rsid w:val="00AE1D52"/>
    <w:rsid w:val="00AF595C"/>
    <w:rsid w:val="00B164AC"/>
    <w:rsid w:val="00B24C92"/>
    <w:rsid w:val="00B326C5"/>
    <w:rsid w:val="00B32DA6"/>
    <w:rsid w:val="00B53B11"/>
    <w:rsid w:val="00B73440"/>
    <w:rsid w:val="00BA0E32"/>
    <w:rsid w:val="00BF4007"/>
    <w:rsid w:val="00C07438"/>
    <w:rsid w:val="00C12C35"/>
    <w:rsid w:val="00C30BFF"/>
    <w:rsid w:val="00C62F26"/>
    <w:rsid w:val="00C948B6"/>
    <w:rsid w:val="00CA6B03"/>
    <w:rsid w:val="00CA7D83"/>
    <w:rsid w:val="00CB63D6"/>
    <w:rsid w:val="00CE0515"/>
    <w:rsid w:val="00CE5801"/>
    <w:rsid w:val="00CF0C39"/>
    <w:rsid w:val="00CF4A56"/>
    <w:rsid w:val="00D27B81"/>
    <w:rsid w:val="00D54F59"/>
    <w:rsid w:val="00D63F04"/>
    <w:rsid w:val="00D65777"/>
    <w:rsid w:val="00D73807"/>
    <w:rsid w:val="00D9081A"/>
    <w:rsid w:val="00D914D8"/>
    <w:rsid w:val="00D92EC7"/>
    <w:rsid w:val="00DC749C"/>
    <w:rsid w:val="00DD4651"/>
    <w:rsid w:val="00DE1845"/>
    <w:rsid w:val="00DE2D44"/>
    <w:rsid w:val="00DF6578"/>
    <w:rsid w:val="00E02761"/>
    <w:rsid w:val="00E36EBB"/>
    <w:rsid w:val="00E451C0"/>
    <w:rsid w:val="00E7637E"/>
    <w:rsid w:val="00E956E0"/>
    <w:rsid w:val="00E97EA0"/>
    <w:rsid w:val="00EB46A9"/>
    <w:rsid w:val="00ED28C3"/>
    <w:rsid w:val="00ED30FF"/>
    <w:rsid w:val="00ED66F7"/>
    <w:rsid w:val="00EE3020"/>
    <w:rsid w:val="00EF1A1E"/>
    <w:rsid w:val="00EF63F2"/>
    <w:rsid w:val="00F21093"/>
    <w:rsid w:val="00F31532"/>
    <w:rsid w:val="00F51BE7"/>
    <w:rsid w:val="00F66AA4"/>
    <w:rsid w:val="00F727C7"/>
    <w:rsid w:val="00F92D79"/>
    <w:rsid w:val="00FA6E83"/>
    <w:rsid w:val="00FB2EED"/>
    <w:rsid w:val="00FE230C"/>
    <w:rsid w:val="00FE26B2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F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E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E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E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E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13</cp:revision>
  <dcterms:created xsi:type="dcterms:W3CDTF">2015-07-31T13:21:00Z</dcterms:created>
  <dcterms:modified xsi:type="dcterms:W3CDTF">2015-08-18T23:30:00Z</dcterms:modified>
</cp:coreProperties>
</file>