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/>
          <w:highlight w:val="none"/>
          <w:shd w:fill="77BC65" w:val="clear"/>
        </w:rPr>
      </w:pPr>
      <w:r>
        <w:rPr>
          <w:rFonts w:ascii="Calibri" w:hAnsi="Calibri"/>
          <w:shd w:fill="77BC65" w:val="clear"/>
        </w:rPr>
        <w:t xml:space="preserve">Table 1: Description of the overall study population stratified by </w:t>
      </w:r>
      <w:r>
        <w:rPr>
          <w:rFonts w:ascii="Calibri" w:hAnsi="Calibri"/>
          <w:shd w:fill="77BC65" w:val="clear"/>
        </w:rPr>
        <w:t>visit</w:t>
      </w:r>
      <w:r>
        <w:rPr>
          <w:rFonts w:ascii="Calibri" w:hAnsi="Calibri"/>
          <w:shd w:fill="77BC65" w:val="clear"/>
        </w:rPr>
        <w:t>.</w:t>
      </w:r>
    </w:p>
    <w:tbl>
      <w:tblPr>
        <w:tblW w:w="9468" w:type="dxa"/>
        <w:jc w:val="left"/>
        <w:tblInd w:w="40" w:type="dxa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3550"/>
        <w:gridCol w:w="3551"/>
        <w:gridCol w:w="2366"/>
      </w:tblGrid>
      <w:tr>
        <w:trPr/>
        <w:tc>
          <w:tcPr>
            <w:tcW w:w="3550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3551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0"/>
              </w:rPr>
              <w:t xml:space="preserve">Visit </w:t>
            </w:r>
            <w:r>
              <w:rPr>
                <w:rFonts w:ascii="Calibri" w:hAnsi="Calibri"/>
                <w:b/>
                <w:sz w:val="20"/>
              </w:rPr>
              <w:t>A</w:t>
            </w:r>
            <w:r>
              <w:rPr>
                <w:rFonts w:ascii="Calibri" w:hAnsi="Calibri"/>
                <w:sz w:val="20"/>
              </w:rPr>
              <w:t>, N = 140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2366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0"/>
              </w:rPr>
              <w:t xml:space="preserve">Visit </w:t>
            </w:r>
            <w:r>
              <w:rPr>
                <w:rFonts w:ascii="Calibri" w:hAnsi="Calibri"/>
                <w:b/>
                <w:sz w:val="20"/>
              </w:rPr>
              <w:t>B</w:t>
            </w:r>
            <w:r>
              <w:rPr>
                <w:rFonts w:ascii="Calibri" w:hAnsi="Calibri"/>
                <w:sz w:val="20"/>
              </w:rPr>
              <w:t>, N = 143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>
        <w:trPr/>
        <w:tc>
          <w:tcPr>
            <w:tcW w:w="35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Cohort</w:t>
            </w:r>
          </w:p>
        </w:tc>
        <w:tc>
          <w:tcPr>
            <w:tcW w:w="35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36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5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BIB</w:t>
            </w:r>
          </w:p>
        </w:tc>
        <w:tc>
          <w:tcPr>
            <w:tcW w:w="35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27 (19%)</w:t>
            </w:r>
          </w:p>
        </w:tc>
        <w:tc>
          <w:tcPr>
            <w:tcW w:w="236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27 (19%)</w:t>
            </w:r>
          </w:p>
        </w:tc>
      </w:tr>
      <w:tr>
        <w:trPr/>
        <w:tc>
          <w:tcPr>
            <w:tcW w:w="35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EDEN</w:t>
            </w:r>
          </w:p>
        </w:tc>
        <w:tc>
          <w:tcPr>
            <w:tcW w:w="35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23 (16%)</w:t>
            </w:r>
          </w:p>
        </w:tc>
        <w:tc>
          <w:tcPr>
            <w:tcW w:w="236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23 (16%)</w:t>
            </w:r>
          </w:p>
        </w:tc>
      </w:tr>
      <w:tr>
        <w:trPr/>
        <w:tc>
          <w:tcPr>
            <w:tcW w:w="35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KANC</w:t>
            </w:r>
          </w:p>
        </w:tc>
        <w:tc>
          <w:tcPr>
            <w:tcW w:w="35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27 (19%)</w:t>
            </w:r>
          </w:p>
        </w:tc>
        <w:tc>
          <w:tcPr>
            <w:tcW w:w="236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26 (18%)</w:t>
            </w:r>
          </w:p>
        </w:tc>
      </w:tr>
      <w:tr>
        <w:trPr/>
        <w:tc>
          <w:tcPr>
            <w:tcW w:w="35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RHEA</w:t>
            </w:r>
          </w:p>
        </w:tc>
        <w:tc>
          <w:tcPr>
            <w:tcW w:w="35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29 (21%)</w:t>
            </w:r>
          </w:p>
        </w:tc>
        <w:tc>
          <w:tcPr>
            <w:tcW w:w="236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29 (20%)</w:t>
            </w:r>
          </w:p>
        </w:tc>
      </w:tr>
      <w:tr>
        <w:trPr/>
        <w:tc>
          <w:tcPr>
            <w:tcW w:w="35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SAB</w:t>
            </w:r>
          </w:p>
        </w:tc>
        <w:tc>
          <w:tcPr>
            <w:tcW w:w="35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34 (24%)</w:t>
            </w:r>
          </w:p>
        </w:tc>
        <w:tc>
          <w:tcPr>
            <w:tcW w:w="236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38 (27%)</w:t>
            </w:r>
          </w:p>
        </w:tc>
      </w:tr>
      <w:tr>
        <w:trPr/>
        <w:tc>
          <w:tcPr>
            <w:tcW w:w="35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Sex</w:t>
            </w:r>
          </w:p>
        </w:tc>
        <w:tc>
          <w:tcPr>
            <w:tcW w:w="35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36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5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female</w:t>
            </w:r>
          </w:p>
        </w:tc>
        <w:tc>
          <w:tcPr>
            <w:tcW w:w="35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60 (43%)</w:t>
            </w:r>
          </w:p>
        </w:tc>
        <w:tc>
          <w:tcPr>
            <w:tcW w:w="236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61 (43%)</w:t>
            </w:r>
          </w:p>
        </w:tc>
      </w:tr>
      <w:tr>
        <w:trPr/>
        <w:tc>
          <w:tcPr>
            <w:tcW w:w="35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male</w:t>
            </w:r>
          </w:p>
        </w:tc>
        <w:tc>
          <w:tcPr>
            <w:tcW w:w="35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80 (57%)</w:t>
            </w:r>
          </w:p>
        </w:tc>
        <w:tc>
          <w:tcPr>
            <w:tcW w:w="236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82 (57%)</w:t>
            </w:r>
          </w:p>
        </w:tc>
      </w:tr>
      <w:tr>
        <w:trPr/>
        <w:tc>
          <w:tcPr>
            <w:tcW w:w="35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Age</w:t>
            </w:r>
          </w:p>
        </w:tc>
        <w:tc>
          <w:tcPr>
            <w:tcW w:w="35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6.97 (6.44, 8.85)</w:t>
            </w:r>
          </w:p>
        </w:tc>
        <w:tc>
          <w:tcPr>
            <w:tcW w:w="236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7.55 (6.93, 9.62)</w:t>
            </w:r>
          </w:p>
        </w:tc>
      </w:tr>
      <w:tr>
        <w:trPr/>
        <w:tc>
          <w:tcPr>
            <w:tcW w:w="35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Ethnicity</w:t>
            </w:r>
          </w:p>
        </w:tc>
        <w:tc>
          <w:tcPr>
            <w:tcW w:w="35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36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5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</w:t>
            </w:r>
            <w:r>
              <w:rPr>
                <w:rFonts w:ascii="Calibri" w:hAnsi="Calibri"/>
                <w:sz w:val="20"/>
              </w:rPr>
              <w:t>aucasian</w:t>
            </w:r>
          </w:p>
        </w:tc>
        <w:tc>
          <w:tcPr>
            <w:tcW w:w="35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129 (92%)</w:t>
            </w:r>
          </w:p>
        </w:tc>
        <w:tc>
          <w:tcPr>
            <w:tcW w:w="236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132 (92%)</w:t>
            </w:r>
          </w:p>
        </w:tc>
      </w:tr>
      <w:tr>
        <w:trPr/>
        <w:tc>
          <w:tcPr>
            <w:tcW w:w="35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P</w:t>
            </w:r>
            <w:r>
              <w:rPr>
                <w:rFonts w:ascii="Calibri" w:hAnsi="Calibri"/>
                <w:sz w:val="20"/>
              </w:rPr>
              <w:t>akistani</w:t>
            </w:r>
          </w:p>
        </w:tc>
        <w:tc>
          <w:tcPr>
            <w:tcW w:w="35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10 (7.1%)</w:t>
            </w:r>
          </w:p>
        </w:tc>
        <w:tc>
          <w:tcPr>
            <w:tcW w:w="236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10 (7.0%)</w:t>
            </w:r>
          </w:p>
        </w:tc>
      </w:tr>
      <w:tr>
        <w:trPr/>
        <w:tc>
          <w:tcPr>
            <w:tcW w:w="35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o</w:t>
            </w:r>
            <w:r>
              <w:rPr>
                <w:rFonts w:ascii="Calibri" w:hAnsi="Calibri"/>
                <w:sz w:val="20"/>
              </w:rPr>
              <w:t>ther</w:t>
            </w:r>
          </w:p>
        </w:tc>
        <w:tc>
          <w:tcPr>
            <w:tcW w:w="35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 (0.7%)</w:t>
            </w:r>
          </w:p>
        </w:tc>
        <w:tc>
          <w:tcPr>
            <w:tcW w:w="236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 (0.7%)</w:t>
            </w:r>
          </w:p>
        </w:tc>
      </w:tr>
      <w:tr>
        <w:trPr/>
        <w:tc>
          <w:tcPr>
            <w:tcW w:w="35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zBMI</w:t>
            </w:r>
          </w:p>
        </w:tc>
        <w:tc>
          <w:tcPr>
            <w:tcW w:w="35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0.28 (-0.34, 1.09)</w:t>
            </w:r>
          </w:p>
        </w:tc>
        <w:tc>
          <w:tcPr>
            <w:tcW w:w="236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0.26 (-0.34, 1.09)</w:t>
            </w:r>
          </w:p>
        </w:tc>
      </w:tr>
      <w:tr>
        <w:trPr/>
        <w:tc>
          <w:tcPr>
            <w:tcW w:w="35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hs_dift_mealblood_imp</w:t>
            </w:r>
          </w:p>
        </w:tc>
        <w:tc>
          <w:tcPr>
            <w:tcW w:w="35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3.25 (2.83, 4.09)</w:t>
            </w:r>
          </w:p>
        </w:tc>
        <w:tc>
          <w:tcPr>
            <w:tcW w:w="236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2.17 (1.63, 3.17)</w:t>
            </w:r>
          </w:p>
        </w:tc>
      </w:tr>
      <w:tr>
        <w:trPr/>
        <w:tc>
          <w:tcPr>
            <w:tcW w:w="35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Season</w:t>
            </w:r>
          </w:p>
        </w:tc>
        <w:tc>
          <w:tcPr>
            <w:tcW w:w="35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36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5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autumn</w:t>
            </w:r>
          </w:p>
        </w:tc>
        <w:tc>
          <w:tcPr>
            <w:tcW w:w="35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35 (25%)</w:t>
            </w:r>
          </w:p>
        </w:tc>
        <w:tc>
          <w:tcPr>
            <w:tcW w:w="236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38 (27%)</w:t>
            </w:r>
          </w:p>
        </w:tc>
      </w:tr>
      <w:tr>
        <w:trPr/>
        <w:tc>
          <w:tcPr>
            <w:tcW w:w="35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spring</w:t>
            </w:r>
          </w:p>
        </w:tc>
        <w:tc>
          <w:tcPr>
            <w:tcW w:w="35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50 (36%)</w:t>
            </w:r>
          </w:p>
        </w:tc>
        <w:tc>
          <w:tcPr>
            <w:tcW w:w="236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49 (34%)</w:t>
            </w:r>
          </w:p>
        </w:tc>
      </w:tr>
      <w:tr>
        <w:trPr/>
        <w:tc>
          <w:tcPr>
            <w:tcW w:w="35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summer</w:t>
            </w:r>
          </w:p>
        </w:tc>
        <w:tc>
          <w:tcPr>
            <w:tcW w:w="35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20 (14%)</w:t>
            </w:r>
          </w:p>
        </w:tc>
        <w:tc>
          <w:tcPr>
            <w:tcW w:w="236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8 (5.6%)</w:t>
            </w:r>
          </w:p>
        </w:tc>
      </w:tr>
      <w:tr>
        <w:trPr/>
        <w:tc>
          <w:tcPr>
            <w:tcW w:w="35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winter</w:t>
            </w:r>
          </w:p>
        </w:tc>
        <w:tc>
          <w:tcPr>
            <w:tcW w:w="35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35 (25%)</w:t>
            </w:r>
          </w:p>
        </w:tc>
        <w:tc>
          <w:tcPr>
            <w:tcW w:w="236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48 (34%)</w:t>
            </w:r>
          </w:p>
        </w:tc>
      </w:tr>
      <w:tr>
        <w:trPr/>
        <w:tc>
          <w:tcPr>
            <w:tcW w:w="9467" w:type="dxa"/>
            <w:gridSpan w:val="3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Median (IQR)</w:t>
            </w:r>
          </w:p>
        </w:tc>
      </w:tr>
    </w:tbl>
    <w:p>
      <w:pPr>
        <w:pStyle w:val="Normal"/>
        <w:suppressAutoHyphens w:val="false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uppressAutoHyphens w:val="false"/>
        <w:bidi w:val="0"/>
        <w:jc w:val="left"/>
        <w:rPr>
          <w:rFonts w:ascii="Calibri" w:hAnsi="Calibri"/>
          <w:highlight w:val="none"/>
          <w:shd w:fill="77BC65" w:val="clear"/>
        </w:rPr>
      </w:pPr>
      <w:r>
        <w:rPr>
          <w:rFonts w:ascii="Calibri" w:hAnsi="Calibri"/>
          <w:shd w:fill="77BC65" w:val="clear"/>
        </w:rPr>
        <w:t>Table 2: Edge- and node-level description of the visit-specific and merged networks.</w:t>
      </w:r>
    </w:p>
    <w:tbl>
      <w:tblPr>
        <w:tblW w:w="5000" w:type="pct"/>
        <w:jc w:val="left"/>
        <w:tblInd w:w="50" w:type="dxa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606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606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Visit A Network</w:t>
            </w:r>
          </w:p>
        </w:tc>
        <w:tc>
          <w:tcPr>
            <w:tcW w:w="1607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Visit B Network</w:t>
            </w:r>
          </w:p>
        </w:tc>
        <w:tc>
          <w:tcPr>
            <w:tcW w:w="1606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1607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Merged network</w:t>
            </w:r>
          </w:p>
        </w:tc>
      </w:tr>
      <w:tr>
        <w:trPr/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Diameter</w:t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</w:t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</w:t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</w:t>
            </w:r>
          </w:p>
        </w:tc>
      </w:tr>
      <w:tr>
        <w:trPr/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fill="DDDDDD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Edges </w:t>
            </w: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(n)</w:t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fill="DDDDDD" w:val="clear"/>
            <w:vAlign w:val="center"/>
          </w:tcPr>
          <w:p>
            <w:pPr>
              <w:pStyle w:val="Normal"/>
              <w:bidi w:val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fill="DDDDDD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4,083</w:t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</w:tcBorders>
            <w:shd w:fill="DDDDDD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4,908</w:t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</w:tcBorders>
            <w:shd w:fill="DDDDDD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fill="DDDDDD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950</w:t>
            </w:r>
          </w:p>
        </w:tc>
      </w:tr>
      <w:tr>
        <w:trPr/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</w:t>
            </w:r>
            <w:r>
              <w:rPr>
                <w:rFonts w:ascii="Calibri" w:hAnsi="Calibri"/>
                <w:sz w:val="20"/>
                <w:szCs w:val="20"/>
              </w:rPr>
              <w:t>ensity</w:t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0.03</w:t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0.04</w:t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0.01</w:t>
            </w:r>
          </w:p>
        </w:tc>
      </w:tr>
      <w:tr>
        <w:trPr/>
        <w:tc>
          <w:tcPr>
            <w:tcW w:w="1606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</w:t>
            </w:r>
            <w:r>
              <w:rPr>
                <w:rFonts w:ascii="Calibri" w:hAnsi="Calibri"/>
                <w:sz w:val="20"/>
                <w:szCs w:val="20"/>
              </w:rPr>
              <w:t>ign</w:t>
            </w:r>
            <w:r>
              <w:rPr>
                <w:rFonts w:ascii="Calibri" w:hAnsi="Calibri"/>
                <w:b w:val="false"/>
                <w:bCs w:val="false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-</w:t>
            </w: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1,547 (38%)</w:t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1,956 (40%)</w:t>
            </w:r>
          </w:p>
        </w:tc>
        <w:tc>
          <w:tcPr>
            <w:tcW w:w="1606" w:type="dxa"/>
            <w:vMerge w:val="restart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182 (19%)</w:t>
            </w:r>
          </w:p>
        </w:tc>
      </w:tr>
      <w:tr>
        <w:trPr/>
        <w:tc>
          <w:tcPr>
            <w:tcW w:w="160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2,536 (62%)</w:t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2,952 (60%)</w:t>
            </w:r>
          </w:p>
        </w:tc>
        <w:tc>
          <w:tcPr>
            <w:tcW w:w="1606" w:type="dxa"/>
            <w:vMerge w:val="continue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768 (81%)</w:t>
            </w:r>
          </w:p>
        </w:tc>
      </w:tr>
      <w:tr>
        <w:trPr/>
        <w:tc>
          <w:tcPr>
            <w:tcW w:w="1606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</w:t>
            </w:r>
            <w:r>
              <w:rPr>
                <w:rFonts w:ascii="Calibri" w:hAnsi="Calibri"/>
                <w:sz w:val="20"/>
                <w:szCs w:val="20"/>
              </w:rPr>
              <w:t>artial correlation</w:t>
            </w:r>
            <w:r>
              <w:rPr>
                <w:rFonts w:ascii="Calibri" w:hAnsi="Calibri"/>
                <w:sz w:val="20"/>
                <w:szCs w:val="20"/>
              </w:rPr>
              <w:t>s</w:t>
            </w:r>
            <w:r>
              <w:rPr>
                <w:rFonts w:ascii="Calibri" w:hAnsi="Calibri"/>
                <w:b w:val="false"/>
                <w:bCs w:val="false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606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06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0.05 (-0.06, 0.06)</w:t>
            </w:r>
          </w:p>
        </w:tc>
        <w:tc>
          <w:tcPr>
            <w:tcW w:w="1607" w:type="dxa"/>
            <w:vMerge w:val="restart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0.05 (-0.05, 0.06)</w:t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network A</w:t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0.06 (0.05, 0.08)</w:t>
            </w:r>
          </w:p>
        </w:tc>
      </w:tr>
      <w:tr>
        <w:trPr/>
        <w:tc>
          <w:tcPr>
            <w:tcW w:w="160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60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0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07" w:type="dxa"/>
            <w:vMerge w:val="continue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network B</w:t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0.06 (0.05, 0.08)</w:t>
            </w:r>
          </w:p>
        </w:tc>
      </w:tr>
      <w:tr>
        <w:trPr/>
        <w:tc>
          <w:tcPr>
            <w:tcW w:w="1606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q-values</w:t>
            </w:r>
            <w:r>
              <w:rPr>
                <w:rFonts w:ascii="Calibri" w:hAnsi="Calibri"/>
                <w:b w:val="false"/>
                <w:bCs w:val="false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606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0.024 (0.006, 0.051)</w:t>
            </w:r>
          </w:p>
        </w:tc>
        <w:tc>
          <w:tcPr>
            <w:tcW w:w="1607" w:type="dxa"/>
            <w:vMerge w:val="restart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0.023 (0.005, 0.048)</w:t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network A</w:t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0.009 (0.001, 0.032)</w:t>
            </w:r>
          </w:p>
        </w:tc>
      </w:tr>
      <w:tr>
        <w:trPr/>
        <w:tc>
          <w:tcPr>
            <w:tcW w:w="160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60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7" w:type="dxa"/>
            <w:vMerge w:val="continue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network B</w:t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0.007 (0.000, 0.03)</w:t>
            </w:r>
          </w:p>
        </w:tc>
      </w:tr>
      <w:tr>
        <w:trPr/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probability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eastAsia="utkal" w:cs="utkal" w:ascii="Calibri" w:hAnsi="Calibri"/>
                <w:sz w:val="20"/>
                <w:szCs w:val="20"/>
              </w:rPr>
              <w:t>≥</w:t>
            </w:r>
            <w:r>
              <w:rPr>
                <w:rFonts w:eastAsia="Noto Serif CJK SC" w:cs="Lohit Devanagari" w:ascii="Calibri" w:hAnsi="Calibri"/>
                <w:sz w:val="20"/>
                <w:szCs w:val="20"/>
              </w:rPr>
              <w:t xml:space="preserve"> 0.</w:t>
            </w:r>
            <w:r>
              <w:rPr>
                <w:rFonts w:eastAsia="Noto Serif CJK SC" w:cs="Lohit Devanagari" w:ascii="Calibri" w:hAnsi="Calibri"/>
                <w:sz w:val="20"/>
                <w:szCs w:val="20"/>
              </w:rPr>
              <w:t>8</w:t>
            </w:r>
            <w:r>
              <w:rPr>
                <w:rFonts w:eastAsia="Noto Serif CJK SC" w:cs="Lohit Devanagari" w:ascii="Calibri" w:hAnsi="Calibri"/>
                <w:b w:val="false"/>
                <w:bCs w:val="false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4,083 (2.7%)</w:t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4,908 (3.3%)</w:t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fill="DDDDDD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Nodes</w:t>
            </w:r>
            <w:r>
              <w:rPr>
                <w:rFonts w:ascii="Calibri" w:hAnsi="Calibri"/>
                <w:sz w:val="20"/>
                <w:szCs w:val="20"/>
              </w:rPr>
              <w:t xml:space="preserve"> (n)</w:t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fill="DDDDDD" w:val="clear"/>
            <w:vAlign w:val="center"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fill="DDDDDD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516</w:t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</w:tcBorders>
            <w:shd w:fill="DDDDDD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514</w:t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</w:tcBorders>
            <w:shd w:fill="DDDDDD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fill="DDDDDD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462</w:t>
            </w:r>
          </w:p>
        </w:tc>
      </w:tr>
      <w:tr>
        <w:trPr/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degree</w:t>
            </w:r>
            <w:r>
              <w:rPr>
                <w:rFonts w:eastAsia="Noto Serif CJK SC" w:cs="Lohit Devanagari" w:ascii="Calibri" w:hAnsi="Calibri"/>
                <w:b w:val="false"/>
                <w:bCs w:val="false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 (7, 24)</w:t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21 (8, 28)</w:t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4.0 (2.0, 6.0)</w:t>
            </w:r>
          </w:p>
        </w:tc>
      </w:tr>
      <w:tr>
        <w:trPr/>
        <w:tc>
          <w:tcPr>
            <w:tcW w:w="1606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type of node</w:t>
            </w:r>
            <w:r>
              <w:rPr>
                <w:rFonts w:eastAsia="Noto Serif CJK SC" w:cs="Lohit Devanagari" w:ascii="Calibri" w:hAnsi="Calibri"/>
                <w:b w:val="false"/>
                <w:bCs w:val="false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exposure</w:t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 (4.3%)</w:t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 (4.3%)</w:t>
            </w:r>
          </w:p>
        </w:tc>
        <w:tc>
          <w:tcPr>
            <w:tcW w:w="1606" w:type="dxa"/>
            <w:vMerge w:val="restart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 (4.8%)</w:t>
            </w:r>
          </w:p>
        </w:tc>
      </w:tr>
      <w:tr>
        <w:trPr/>
        <w:tc>
          <w:tcPr>
            <w:tcW w:w="160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methylome</w:t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237 (46%)</w:t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238 (46%)</w:t>
            </w:r>
          </w:p>
        </w:tc>
        <w:tc>
          <w:tcPr>
            <w:tcW w:w="1606" w:type="dxa"/>
            <w:vMerge w:val="continue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193 (42%)</w:t>
            </w:r>
          </w:p>
        </w:tc>
      </w:tr>
      <w:tr>
        <w:trPr/>
        <w:tc>
          <w:tcPr>
            <w:tcW w:w="160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serum metabolome</w:t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177 (34%)</w:t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174 (34%)</w:t>
            </w:r>
          </w:p>
        </w:tc>
        <w:tc>
          <w:tcPr>
            <w:tcW w:w="1606" w:type="dxa"/>
            <w:vMerge w:val="continue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169 (37%)</w:t>
            </w:r>
          </w:p>
        </w:tc>
      </w:tr>
      <w:tr>
        <w:trPr/>
        <w:tc>
          <w:tcPr>
            <w:tcW w:w="160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urinary metabolome</w:t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44 (8.5%)</w:t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44 (8.6%)</w:t>
            </w:r>
          </w:p>
        </w:tc>
        <w:tc>
          <w:tcPr>
            <w:tcW w:w="1606" w:type="dxa"/>
            <w:vMerge w:val="continue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 (9.1%)</w:t>
            </w:r>
          </w:p>
        </w:tc>
      </w:tr>
      <w:tr>
        <w:trPr/>
        <w:tc>
          <w:tcPr>
            <w:tcW w:w="160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proteome</w:t>
            </w:r>
          </w:p>
        </w:tc>
        <w:tc>
          <w:tcPr>
            <w:tcW w:w="160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36 (7.0%)</w:t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36 (7.0%)</w:t>
            </w:r>
          </w:p>
        </w:tc>
        <w:tc>
          <w:tcPr>
            <w:tcW w:w="1606" w:type="dxa"/>
            <w:vMerge w:val="continue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0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36 (7.8%)</w:t>
            </w:r>
          </w:p>
        </w:tc>
      </w:tr>
      <w:tr>
        <w:trPr/>
        <w:tc>
          <w:tcPr>
            <w:tcW w:w="6425" w:type="dxa"/>
            <w:gridSpan w:val="4"/>
            <w:tcBorders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Median (IQR)</w:t>
            </w:r>
          </w:p>
        </w:tc>
        <w:tc>
          <w:tcPr>
            <w:tcW w:w="1606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suppressAutoHyphens w:val="false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strike/>
        </w:rPr>
      </w:pPr>
      <w:r>
        <w:rPr>
          <w:rFonts w:ascii="Calibri" w:hAnsi="Calibri"/>
          <w:strike/>
        </w:rPr>
        <w:t>Table 2: Edge- (top) and node- (bottom) level description of the time-specific networks.</w:t>
      </w:r>
    </w:p>
    <w:tbl>
      <w:tblPr>
        <w:tblW w:w="9470" w:type="dxa"/>
        <w:jc w:val="left"/>
        <w:tblInd w:w="30" w:type="dxa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1353"/>
        <w:gridCol w:w="1352"/>
        <w:gridCol w:w="1353"/>
        <w:gridCol w:w="1353"/>
        <w:gridCol w:w="1353"/>
        <w:gridCol w:w="1353"/>
        <w:gridCol w:w="1352"/>
      </w:tblGrid>
      <w:tr>
        <w:trPr/>
        <w:tc>
          <w:tcPr>
            <w:tcW w:w="1353" w:type="dxa"/>
            <w:tcBorders>
              <w:top w:val="single" w:sz="16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058" w:type="dxa"/>
            <w:gridSpan w:val="3"/>
            <w:tcBorders>
              <w:top w:val="single" w:sz="16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A</w:t>
            </w:r>
          </w:p>
        </w:tc>
        <w:tc>
          <w:tcPr>
            <w:tcW w:w="4058" w:type="dxa"/>
            <w:gridSpan w:val="3"/>
            <w:tcBorders>
              <w:top w:val="single" w:sz="16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B</w:t>
            </w:r>
          </w:p>
        </w:tc>
      </w:tr>
      <w:tr>
        <w:trPr/>
        <w:tc>
          <w:tcPr>
            <w:tcW w:w="1353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b/>
                <w:sz w:val="20"/>
              </w:rPr>
              <w:t>Characteristic</w:t>
            </w:r>
          </w:p>
        </w:tc>
        <w:tc>
          <w:tcPr>
            <w:tcW w:w="1352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b/>
                <w:sz w:val="20"/>
              </w:rPr>
              <w:t>Group</w:t>
            </w:r>
          </w:p>
        </w:tc>
        <w:tc>
          <w:tcPr>
            <w:tcW w:w="1353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b/>
                <w:sz w:val="20"/>
              </w:rPr>
              <w:t>N</w:t>
            </w:r>
          </w:p>
        </w:tc>
        <w:tc>
          <w:tcPr>
            <w:tcW w:w="1353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b/>
                <w:sz w:val="20"/>
              </w:rPr>
              <w:t>N = 4,083</w:t>
            </w:r>
            <w:r>
              <w:rPr>
                <w:rFonts w:cs="Calibri"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353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b/>
                <w:sz w:val="20"/>
              </w:rPr>
              <w:t>Group</w:t>
            </w:r>
          </w:p>
        </w:tc>
        <w:tc>
          <w:tcPr>
            <w:tcW w:w="1353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b/>
                <w:sz w:val="20"/>
              </w:rPr>
              <w:t>N</w:t>
            </w:r>
          </w:p>
        </w:tc>
        <w:tc>
          <w:tcPr>
            <w:tcW w:w="1352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b/>
                <w:sz w:val="20"/>
              </w:rPr>
              <w:t>N = 4,908</w:t>
            </w:r>
            <w:r>
              <w:rPr>
                <w:rFonts w:cs="Calibri" w:ascii="Calibri" w:hAnsi="Calibri"/>
                <w:i/>
                <w:sz w:val="20"/>
                <w:vertAlign w:val="superscript"/>
              </w:rPr>
              <w:t>1</w:t>
            </w:r>
          </w:p>
        </w:tc>
      </w:tr>
      <w:tr>
        <w:trPr/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sign</w:t>
            </w:r>
          </w:p>
        </w:tc>
        <w:tc>
          <w:tcPr>
            <w:tcW w:w="13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Edges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4,083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Edges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4,908</w:t>
            </w:r>
          </w:p>
        </w:tc>
        <w:tc>
          <w:tcPr>
            <w:tcW w:w="13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-1</w:t>
            </w:r>
          </w:p>
        </w:tc>
        <w:tc>
          <w:tcPr>
            <w:tcW w:w="13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Edges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1,547 (38%)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Edges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3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1,956 (40%)</w:t>
            </w:r>
          </w:p>
        </w:tc>
      </w:tr>
      <w:tr>
        <w:trPr/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1</w:t>
            </w:r>
          </w:p>
        </w:tc>
        <w:tc>
          <w:tcPr>
            <w:tcW w:w="13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Edges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2,536 (62%)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Edges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3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2,952 (60%)</w:t>
            </w:r>
          </w:p>
        </w:tc>
      </w:tr>
      <w:tr>
        <w:trPr/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pcor</w:t>
            </w:r>
          </w:p>
        </w:tc>
        <w:tc>
          <w:tcPr>
            <w:tcW w:w="13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Edges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4,083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0.05 (-0.06, 0.06)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Edges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4,908</w:t>
            </w:r>
          </w:p>
        </w:tc>
        <w:tc>
          <w:tcPr>
            <w:tcW w:w="13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0.05 (-0.05, 0.06)</w:t>
            </w:r>
          </w:p>
        </w:tc>
      </w:tr>
      <w:tr>
        <w:trPr/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qval</w:t>
            </w:r>
          </w:p>
        </w:tc>
        <w:tc>
          <w:tcPr>
            <w:tcW w:w="13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Edges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4,083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0.024 (0.006, 0.051)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Edges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4,908</w:t>
            </w:r>
          </w:p>
        </w:tc>
        <w:tc>
          <w:tcPr>
            <w:tcW w:w="13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0.023 (0.005, 0.048)</w:t>
            </w:r>
          </w:p>
        </w:tc>
      </w:tr>
      <w:tr>
        <w:trPr/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layer</w:t>
            </w:r>
          </w:p>
        </w:tc>
        <w:tc>
          <w:tcPr>
            <w:tcW w:w="13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Nodes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516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Nodes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514</w:t>
            </w:r>
          </w:p>
        </w:tc>
        <w:tc>
          <w:tcPr>
            <w:tcW w:w="13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exposure</w:t>
            </w:r>
          </w:p>
        </w:tc>
        <w:tc>
          <w:tcPr>
            <w:tcW w:w="13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Nodes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22 (4.3%)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Nodes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3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22 (4.3%)</w:t>
            </w:r>
          </w:p>
        </w:tc>
      </w:tr>
      <w:tr>
        <w:trPr/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methylome</w:t>
            </w:r>
          </w:p>
        </w:tc>
        <w:tc>
          <w:tcPr>
            <w:tcW w:w="13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Nodes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237 (46%)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Nodes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3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238 (46%)</w:t>
            </w:r>
          </w:p>
        </w:tc>
      </w:tr>
      <w:tr>
        <w:trPr/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serum metabolome</w:t>
            </w:r>
          </w:p>
        </w:tc>
        <w:tc>
          <w:tcPr>
            <w:tcW w:w="13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Nodes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177 (34%)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Nodes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3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174 (34%)</w:t>
            </w:r>
          </w:p>
        </w:tc>
      </w:tr>
      <w:tr>
        <w:trPr/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urinary metabolome</w:t>
            </w:r>
          </w:p>
        </w:tc>
        <w:tc>
          <w:tcPr>
            <w:tcW w:w="13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Nodes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44 (8.5%)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Nodes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3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44 (8.6%)</w:t>
            </w:r>
          </w:p>
        </w:tc>
      </w:tr>
      <w:tr>
        <w:trPr/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proteome</w:t>
            </w:r>
          </w:p>
        </w:tc>
        <w:tc>
          <w:tcPr>
            <w:tcW w:w="13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Nodes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36 (7.0%)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Nodes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3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36 (7.0%)</w:t>
            </w:r>
          </w:p>
        </w:tc>
      </w:tr>
      <w:tr>
        <w:trPr/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degree</w:t>
            </w:r>
          </w:p>
        </w:tc>
        <w:tc>
          <w:tcPr>
            <w:tcW w:w="13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Nodes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516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16 (7, 24)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Nodes</w:t>
            </w:r>
          </w:p>
        </w:tc>
        <w:tc>
          <w:tcPr>
            <w:tcW w:w="13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514</w:t>
            </w:r>
          </w:p>
        </w:tc>
        <w:tc>
          <w:tcPr>
            <w:tcW w:w="13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21 (8, 28)</w:t>
            </w:r>
          </w:p>
        </w:tc>
      </w:tr>
      <w:tr>
        <w:trPr/>
        <w:tc>
          <w:tcPr>
            <w:tcW w:w="9469" w:type="dxa"/>
            <w:gridSpan w:val="7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cs="Calibri" w:ascii="Calibri" w:hAnsi="Calibri"/>
                <w:sz w:val="20"/>
              </w:rPr>
              <w:t xml:space="preserve">n (%); Median (IQR) 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highlight w:val="none"/>
          <w:shd w:fill="77BC65" w:val="clear"/>
        </w:rPr>
      </w:pPr>
      <w:r>
        <w:rPr>
          <w:rFonts w:ascii="Calibri" w:hAnsi="Calibri"/>
          <w:shd w:fill="77BC65" w:val="clear"/>
        </w:rPr>
        <w:t xml:space="preserve">Table 3: Table listing the number and proportion of the edge types for the merged and </w:t>
      </w:r>
      <w:r>
        <w:rPr>
          <w:rFonts w:ascii="Calibri" w:hAnsi="Calibri"/>
          <w:shd w:fill="77BC65" w:val="clear"/>
        </w:rPr>
        <w:t>visit</w:t>
      </w:r>
      <w:r>
        <w:rPr>
          <w:rFonts w:ascii="Calibri" w:hAnsi="Calibri"/>
          <w:shd w:fill="77BC65" w:val="clear"/>
        </w:rPr>
        <w:t xml:space="preserve">-specific networks. Reported is also the average percent change, defined as the ratio between the number of edges in the merged network and the average number of edges in the </w:t>
      </w:r>
      <w:r>
        <w:rPr>
          <w:rFonts w:ascii="Calibri" w:hAnsi="Calibri"/>
          <w:shd w:fill="77BC65" w:val="clear"/>
        </w:rPr>
        <w:t>visit</w:t>
      </w:r>
      <w:r>
        <w:rPr>
          <w:rFonts w:ascii="Calibri" w:hAnsi="Calibri"/>
          <w:shd w:fill="77BC65" w:val="clear"/>
        </w:rPr>
        <w:t>-specific networks.</w:t>
      </w:r>
    </w:p>
    <w:tbl>
      <w:tblPr>
        <w:tblW w:w="9468" w:type="dxa"/>
        <w:jc w:val="left"/>
        <w:tblInd w:w="40" w:type="dxa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1051"/>
        <w:gridCol w:w="1052"/>
        <w:gridCol w:w="1052"/>
        <w:gridCol w:w="1052"/>
        <w:gridCol w:w="1053"/>
        <w:gridCol w:w="1052"/>
        <w:gridCol w:w="1053"/>
        <w:gridCol w:w="1052"/>
        <w:gridCol w:w="1050"/>
      </w:tblGrid>
      <w:tr>
        <w:trPr/>
        <w:tc>
          <w:tcPr>
            <w:tcW w:w="1051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L</w:t>
            </w:r>
            <w:r>
              <w:rPr>
                <w:rFonts w:ascii="Calibri" w:hAnsi="Calibri"/>
                <w:b/>
                <w:bCs/>
                <w:sz w:val="20"/>
              </w:rPr>
              <w:t xml:space="preserve">ayer node </w:t>
            </w:r>
            <w:r>
              <w:rPr>
                <w:rFonts w:ascii="Calibri" w:hAnsi="Calibri"/>
                <w:b/>
                <w:bCs/>
                <w:sz w:val="20"/>
              </w:rPr>
              <w:t>1</w:t>
            </w:r>
          </w:p>
        </w:tc>
        <w:tc>
          <w:tcPr>
            <w:tcW w:w="1052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L</w:t>
            </w:r>
            <w:r>
              <w:rPr>
                <w:rFonts w:ascii="Calibri" w:hAnsi="Calibri"/>
                <w:b/>
                <w:bCs/>
                <w:sz w:val="20"/>
              </w:rPr>
              <w:t xml:space="preserve">ayer node </w:t>
            </w:r>
            <w:r>
              <w:rPr>
                <w:rFonts w:ascii="Calibri" w:hAnsi="Calibri"/>
                <w:b/>
                <w:bCs/>
                <w:sz w:val="20"/>
              </w:rPr>
              <w:t>2</w:t>
            </w:r>
          </w:p>
        </w:tc>
        <w:tc>
          <w:tcPr>
            <w:tcW w:w="1052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n</w:t>
            </w:r>
          </w:p>
        </w:tc>
        <w:tc>
          <w:tcPr>
            <w:tcW w:w="1052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p</w:t>
            </w:r>
          </w:p>
        </w:tc>
        <w:tc>
          <w:tcPr>
            <w:tcW w:w="1053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n</w:t>
            </w:r>
            <w:r>
              <w:rPr>
                <w:rFonts w:ascii="Calibri" w:hAnsi="Calibri"/>
                <w:b/>
                <w:bCs/>
                <w:sz w:val="20"/>
                <w:vertAlign w:val="subscript"/>
              </w:rPr>
              <w:t>A</w:t>
            </w:r>
          </w:p>
        </w:tc>
        <w:tc>
          <w:tcPr>
            <w:tcW w:w="1052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p</w:t>
            </w:r>
            <w:r>
              <w:rPr>
                <w:rFonts w:ascii="Calibri" w:hAnsi="Calibri"/>
                <w:b/>
                <w:bCs/>
                <w:sz w:val="20"/>
                <w:vertAlign w:val="subscript"/>
              </w:rPr>
              <w:t>A</w:t>
            </w:r>
          </w:p>
        </w:tc>
        <w:tc>
          <w:tcPr>
            <w:tcW w:w="1053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n</w:t>
            </w:r>
            <w:r>
              <w:rPr>
                <w:rFonts w:ascii="Calibri" w:hAnsi="Calibri"/>
                <w:b/>
                <w:bCs/>
                <w:sz w:val="20"/>
                <w:vertAlign w:val="subscript"/>
              </w:rPr>
              <w:t>B</w:t>
            </w:r>
          </w:p>
        </w:tc>
        <w:tc>
          <w:tcPr>
            <w:tcW w:w="1052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p</w:t>
            </w:r>
            <w:r>
              <w:rPr>
                <w:rFonts w:ascii="Calibri" w:hAnsi="Calibri"/>
                <w:b/>
                <w:bCs/>
                <w:sz w:val="20"/>
                <w:vertAlign w:val="subscript"/>
              </w:rPr>
              <w:t>B</w:t>
            </w:r>
          </w:p>
        </w:tc>
        <w:tc>
          <w:tcPr>
            <w:tcW w:w="1050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A</w:t>
            </w:r>
            <w:r>
              <w:rPr>
                <w:rFonts w:ascii="Calibri" w:hAnsi="Calibri"/>
                <w:b/>
                <w:bCs/>
                <w:sz w:val="20"/>
              </w:rPr>
              <w:t>verage change (%)</w:t>
            </w:r>
          </w:p>
        </w:tc>
      </w:tr>
      <w:tr>
        <w:trPr/>
        <w:tc>
          <w:tcPr>
            <w:tcW w:w="1051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exposure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exposure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38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64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63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59.8</w:t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serum metabolite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35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72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5.6</w:t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urinary metabolite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58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87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8.3</w:t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protein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33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37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8.6</w:t>
            </w:r>
          </w:p>
        </w:tc>
      </w:tr>
      <w:tr>
        <w:trPr/>
        <w:tc>
          <w:tcPr>
            <w:tcW w:w="1051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methylome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exposure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197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254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4.9</w:t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methylome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329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35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1416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35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1735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35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20.9</w:t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serum metabolite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40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420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612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7.8</w:t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urinary metabolite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33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495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599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6.0</w:t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protein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285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277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5.0</w:t>
            </w:r>
          </w:p>
        </w:tc>
      </w:tr>
      <w:tr>
        <w:trPr/>
        <w:tc>
          <w:tcPr>
            <w:tcW w:w="1051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serum metabolite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serum metabolite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360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38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522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579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65.4</w:t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urinary metabolite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133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166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6.7</w:t>
            </w:r>
          </w:p>
        </w:tc>
      </w:tr>
      <w:tr>
        <w:trPr/>
        <w:tc>
          <w:tcPr>
            <w:tcW w:w="10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urinary metabolite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urinary metabolite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41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158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154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26.3</w:t>
            </w:r>
          </w:p>
        </w:tc>
      </w:tr>
      <w:tr>
        <w:trPr/>
        <w:tc>
          <w:tcPr>
            <w:tcW w:w="1051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protein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serum metabolite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74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90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6.1</w:t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urinary metabolite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86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84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1.2</w:t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protein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56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107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99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54.4</w:t>
            </w:r>
          </w:p>
        </w:tc>
      </w:tr>
    </w:tbl>
    <w:p>
      <w:pPr>
        <w:pStyle w:val="Normal"/>
        <w:suppressAutoHyphens w:val="false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highlight w:val="none"/>
          <w:shd w:fill="77BC65" w:val="clear"/>
        </w:rPr>
      </w:pPr>
      <w:r>
        <w:rPr>
          <w:rFonts w:ascii="Calibri" w:hAnsi="Calibri"/>
          <w:shd w:fill="77BC65" w:val="clear"/>
        </w:rPr>
        <w:t xml:space="preserve">Table 4: Table listing the five strongest mixed associations in magnitude for the </w:t>
      </w:r>
      <w:r>
        <w:rPr>
          <w:rFonts w:ascii="Calibri" w:hAnsi="Calibri"/>
          <w:shd w:fill="77BC65" w:val="clear"/>
        </w:rPr>
        <w:t>visit</w:t>
      </w:r>
      <w:r>
        <w:rPr>
          <w:rFonts w:ascii="Calibri" w:hAnsi="Calibri"/>
          <w:shd w:fill="77BC65" w:val="clear"/>
        </w:rPr>
        <w:t>-specific networks.</w:t>
      </w:r>
    </w:p>
    <w:tbl>
      <w:tblPr>
        <w:tblW w:w="9468" w:type="dxa"/>
        <w:jc w:val="left"/>
        <w:tblInd w:w="40" w:type="dxa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1051"/>
        <w:gridCol w:w="1052"/>
        <w:gridCol w:w="1052"/>
        <w:gridCol w:w="1052"/>
        <w:gridCol w:w="1053"/>
        <w:gridCol w:w="1052"/>
        <w:gridCol w:w="1053"/>
        <w:gridCol w:w="1052"/>
        <w:gridCol w:w="1050"/>
      </w:tblGrid>
      <w:tr>
        <w:trPr/>
        <w:tc>
          <w:tcPr>
            <w:tcW w:w="1051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N</w:t>
            </w:r>
            <w:r>
              <w:rPr>
                <w:rFonts w:ascii="Calibri" w:hAnsi="Calibri"/>
                <w:b/>
                <w:bCs/>
                <w:sz w:val="20"/>
              </w:rPr>
              <w:t xml:space="preserve">ode </w:t>
            </w:r>
            <w:r>
              <w:rPr>
                <w:rFonts w:ascii="Calibri" w:hAnsi="Calibri"/>
                <w:b/>
                <w:bCs/>
                <w:sz w:val="20"/>
              </w:rPr>
              <w:t>1</w:t>
            </w:r>
          </w:p>
        </w:tc>
        <w:tc>
          <w:tcPr>
            <w:tcW w:w="1052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L</w:t>
            </w:r>
            <w:r>
              <w:rPr>
                <w:rFonts w:ascii="Calibri" w:hAnsi="Calibri"/>
                <w:b/>
                <w:bCs/>
                <w:sz w:val="20"/>
              </w:rPr>
              <w:t>aye</w:t>
            </w:r>
            <w:r>
              <w:rPr>
                <w:rFonts w:ascii="Calibri" w:hAnsi="Calibri"/>
                <w:b/>
                <w:bCs/>
                <w:sz w:val="20"/>
              </w:rPr>
              <w:t>r</w:t>
            </w:r>
          </w:p>
        </w:tc>
        <w:tc>
          <w:tcPr>
            <w:tcW w:w="1052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D</w:t>
            </w:r>
            <w:r>
              <w:rPr>
                <w:rFonts w:ascii="Calibri" w:hAnsi="Calibri"/>
                <w:b/>
                <w:bCs/>
                <w:sz w:val="20"/>
              </w:rPr>
              <w:t>egre</w:t>
            </w:r>
            <w:r>
              <w:rPr>
                <w:rFonts w:ascii="Calibri" w:hAnsi="Calibri"/>
                <w:b/>
                <w:bCs/>
                <w:sz w:val="20"/>
              </w:rPr>
              <w:t>e</w:t>
            </w:r>
          </w:p>
        </w:tc>
        <w:tc>
          <w:tcPr>
            <w:tcW w:w="1052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N</w:t>
            </w:r>
            <w:r>
              <w:rPr>
                <w:rFonts w:ascii="Calibri" w:hAnsi="Calibri"/>
                <w:b/>
                <w:bCs/>
                <w:sz w:val="20"/>
              </w:rPr>
              <w:t xml:space="preserve">ode </w:t>
            </w:r>
            <w:r>
              <w:rPr>
                <w:rFonts w:ascii="Calibri" w:hAnsi="Calibri"/>
                <w:b/>
                <w:bCs/>
                <w:sz w:val="20"/>
              </w:rPr>
              <w:t>2</w:t>
            </w:r>
          </w:p>
        </w:tc>
        <w:tc>
          <w:tcPr>
            <w:tcW w:w="1053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L</w:t>
            </w:r>
            <w:r>
              <w:rPr>
                <w:rFonts w:ascii="Calibri" w:hAnsi="Calibri"/>
                <w:b/>
                <w:bCs/>
                <w:sz w:val="20"/>
              </w:rPr>
              <w:t>aye</w:t>
            </w:r>
            <w:r>
              <w:rPr>
                <w:rFonts w:ascii="Calibri" w:hAnsi="Calibri"/>
                <w:b/>
                <w:bCs/>
                <w:sz w:val="20"/>
              </w:rPr>
              <w:t>r</w:t>
            </w:r>
          </w:p>
        </w:tc>
        <w:tc>
          <w:tcPr>
            <w:tcW w:w="1052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D</w:t>
            </w:r>
            <w:r>
              <w:rPr>
                <w:rFonts w:ascii="Calibri" w:hAnsi="Calibri"/>
                <w:b/>
                <w:bCs/>
                <w:sz w:val="20"/>
              </w:rPr>
              <w:t>egre</w:t>
            </w:r>
            <w:r>
              <w:rPr>
                <w:rFonts w:ascii="Calibri" w:hAnsi="Calibri"/>
                <w:b/>
                <w:bCs/>
                <w:sz w:val="20"/>
              </w:rPr>
              <w:t>e</w:t>
            </w:r>
          </w:p>
        </w:tc>
        <w:tc>
          <w:tcPr>
            <w:tcW w:w="1053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pcor</w:t>
            </w:r>
          </w:p>
        </w:tc>
        <w:tc>
          <w:tcPr>
            <w:tcW w:w="1052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qval</w:t>
            </w:r>
          </w:p>
        </w:tc>
        <w:tc>
          <w:tcPr>
            <w:tcW w:w="1050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V</w:t>
            </w:r>
            <w:r>
              <w:rPr>
                <w:rFonts w:ascii="Calibri" w:hAnsi="Calibri"/>
                <w:b/>
                <w:bCs/>
                <w:sz w:val="20"/>
              </w:rPr>
              <w:t>isit</w:t>
            </w:r>
          </w:p>
        </w:tc>
      </w:tr>
      <w:tr>
        <w:trPr/>
        <w:tc>
          <w:tcPr>
            <w:tcW w:w="10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BPA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exposure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24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FGFBasic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proteome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20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-0.156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A</w:t>
            </w:r>
          </w:p>
        </w:tc>
      </w:tr>
      <w:tr>
        <w:trPr/>
        <w:tc>
          <w:tcPr>
            <w:tcW w:w="10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Trimethylamine oxide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urinary metabolome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30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OXOMINP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exposure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21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-0.108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A</w:t>
            </w:r>
          </w:p>
        </w:tc>
      </w:tr>
      <w:tr>
        <w:trPr/>
        <w:tc>
          <w:tcPr>
            <w:tcW w:w="10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MBZP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exposure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38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BAFF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proteome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18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-0.1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A</w:t>
            </w:r>
          </w:p>
        </w:tc>
      </w:tr>
      <w:tr>
        <w:trPr/>
        <w:tc>
          <w:tcPr>
            <w:tcW w:w="10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MCP1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proteome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MBZP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exposure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38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0.1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A</w:t>
            </w:r>
          </w:p>
        </w:tc>
      </w:tr>
      <w:tr>
        <w:trPr/>
        <w:tc>
          <w:tcPr>
            <w:tcW w:w="10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cg00766289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methylome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25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MEP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exposure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30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-0.094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A</w:t>
            </w:r>
          </w:p>
        </w:tc>
      </w:tr>
      <w:tr>
        <w:trPr/>
        <w:tc>
          <w:tcPr>
            <w:tcW w:w="10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cg08158662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methylome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32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MEP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exposure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32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-0.109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B</w:t>
            </w:r>
          </w:p>
        </w:tc>
      </w:tr>
      <w:tr>
        <w:trPr/>
        <w:tc>
          <w:tcPr>
            <w:tcW w:w="10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cg22507960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methylome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17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BPA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exposure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31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-0.099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B</w:t>
            </w:r>
          </w:p>
        </w:tc>
      </w:tr>
      <w:tr>
        <w:trPr/>
        <w:tc>
          <w:tcPr>
            <w:tcW w:w="10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cg18628367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methylome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20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DETP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exposure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38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-0.096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B</w:t>
            </w:r>
          </w:p>
        </w:tc>
      </w:tr>
      <w:tr>
        <w:trPr/>
        <w:tc>
          <w:tcPr>
            <w:tcW w:w="10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MBZP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exposure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39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Acetate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urinary metabolome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27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0.093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B</w:t>
            </w:r>
          </w:p>
        </w:tc>
      </w:tr>
      <w:tr>
        <w:trPr/>
        <w:tc>
          <w:tcPr>
            <w:tcW w:w="1051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DETP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exposure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38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cg26767081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methylome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32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0.092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B</w:t>
            </w:r>
          </w:p>
        </w:tc>
      </w:tr>
    </w:tbl>
    <w:p>
      <w:pPr>
        <w:pStyle w:val="Normal"/>
        <w:suppressAutoHyphens w:val="false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strike/>
        </w:rPr>
      </w:pPr>
      <w:r>
        <w:rPr>
          <w:rFonts w:ascii="Calibri" w:hAnsi="Calibri"/>
          <w:strike/>
        </w:rPr>
        <w:t>Table 5: Edge- (top) and node- (bottom) level description of the merged network.</w:t>
      </w:r>
    </w:p>
    <w:tbl>
      <w:tblPr>
        <w:tblW w:w="9468" w:type="dxa"/>
        <w:jc w:val="left"/>
        <w:tblInd w:w="30" w:type="dxa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3156"/>
        <w:gridCol w:w="3156"/>
        <w:gridCol w:w="3156"/>
      </w:tblGrid>
      <w:tr>
        <w:trPr/>
        <w:tc>
          <w:tcPr>
            <w:tcW w:w="3156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b/>
                <w:sz w:val="20"/>
              </w:rPr>
              <w:t>Characteristic</w:t>
            </w:r>
          </w:p>
        </w:tc>
        <w:tc>
          <w:tcPr>
            <w:tcW w:w="3156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b/>
                <w:sz w:val="20"/>
              </w:rPr>
              <w:t>N</w:t>
            </w:r>
          </w:p>
        </w:tc>
        <w:tc>
          <w:tcPr>
            <w:tcW w:w="3156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b/>
                <w:sz w:val="20"/>
              </w:rPr>
              <w:t>N = 950</w:t>
            </w:r>
            <w:r>
              <w:rPr>
                <w:rFonts w:cs="Calibri" w:ascii="Calibri" w:hAnsi="Calibri"/>
                <w:i/>
                <w:sz w:val="20"/>
                <w:vertAlign w:val="superscript"/>
              </w:rPr>
              <w:t>1</w:t>
            </w:r>
          </w:p>
        </w:tc>
      </w:tr>
      <w:tr>
        <w:trPr/>
        <w:tc>
          <w:tcPr>
            <w:tcW w:w="9468" w:type="dxa"/>
            <w:gridSpan w:val="3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Edges</w:t>
            </w:r>
          </w:p>
        </w:tc>
      </w:tr>
      <w:tr>
        <w:trPr/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sign</w:t>
            </w:r>
          </w:p>
        </w:tc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950</w:t>
            </w:r>
          </w:p>
        </w:tc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-1</w:t>
            </w:r>
          </w:p>
        </w:tc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182 (19%)</w:t>
            </w:r>
          </w:p>
        </w:tc>
      </w:tr>
      <w:tr>
        <w:trPr/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1</w:t>
            </w:r>
          </w:p>
        </w:tc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768 (81%)</w:t>
            </w:r>
          </w:p>
        </w:tc>
      </w:tr>
      <w:tr>
        <w:trPr/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pcor A</w:t>
            </w:r>
          </w:p>
        </w:tc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950</w:t>
            </w:r>
          </w:p>
        </w:tc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0.06 (0.05, 0.08)</w:t>
            </w:r>
          </w:p>
        </w:tc>
      </w:tr>
      <w:tr>
        <w:trPr/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qval A</w:t>
            </w:r>
          </w:p>
        </w:tc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950</w:t>
            </w:r>
          </w:p>
        </w:tc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0.009 (0.001, 0.032)</w:t>
            </w:r>
          </w:p>
        </w:tc>
      </w:tr>
      <w:tr>
        <w:trPr/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pcor B</w:t>
            </w:r>
          </w:p>
        </w:tc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950</w:t>
            </w:r>
          </w:p>
        </w:tc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0.06 (0.05, 0.08)</w:t>
            </w:r>
          </w:p>
        </w:tc>
      </w:tr>
      <w:tr>
        <w:trPr/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qval B</w:t>
            </w:r>
          </w:p>
        </w:tc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950</w:t>
            </w:r>
          </w:p>
        </w:tc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0.007 (0.000, 0.03)</w:t>
            </w:r>
          </w:p>
        </w:tc>
      </w:tr>
      <w:tr>
        <w:trPr/>
        <w:tc>
          <w:tcPr>
            <w:tcW w:w="9468" w:type="dxa"/>
            <w:gridSpan w:val="3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Nodes</w:t>
            </w:r>
          </w:p>
        </w:tc>
      </w:tr>
      <w:tr>
        <w:trPr/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layer</w:t>
            </w:r>
          </w:p>
        </w:tc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462</w:t>
            </w:r>
          </w:p>
        </w:tc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exposure</w:t>
            </w:r>
          </w:p>
        </w:tc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22 (4.8%)</w:t>
            </w:r>
          </w:p>
        </w:tc>
      </w:tr>
      <w:tr>
        <w:trPr/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methylome</w:t>
            </w:r>
          </w:p>
        </w:tc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193 (42%)</w:t>
            </w:r>
          </w:p>
        </w:tc>
      </w:tr>
      <w:tr>
        <w:trPr/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serum metabolome</w:t>
            </w:r>
          </w:p>
        </w:tc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169 (37%)</w:t>
            </w:r>
          </w:p>
        </w:tc>
      </w:tr>
      <w:tr>
        <w:trPr/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urinary metabolome</w:t>
            </w:r>
          </w:p>
        </w:tc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42 (9.1%)</w:t>
            </w:r>
          </w:p>
        </w:tc>
      </w:tr>
      <w:tr>
        <w:trPr/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proteome</w:t>
            </w:r>
          </w:p>
        </w:tc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36 (7.8%)</w:t>
            </w:r>
          </w:p>
        </w:tc>
      </w:tr>
      <w:tr>
        <w:trPr/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degree</w:t>
            </w:r>
          </w:p>
        </w:tc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462</w:t>
            </w:r>
          </w:p>
        </w:tc>
        <w:tc>
          <w:tcPr>
            <w:tcW w:w="3156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4.00 (2.00, 6.00)</w:t>
            </w:r>
          </w:p>
        </w:tc>
      </w:tr>
      <w:tr>
        <w:trPr/>
        <w:tc>
          <w:tcPr>
            <w:tcW w:w="9468" w:type="dxa"/>
            <w:gridSpan w:val="3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cs="Calibri" w:ascii="Calibri" w:hAnsi="Calibri"/>
                <w:sz w:val="20"/>
              </w:rPr>
              <w:t xml:space="preserve">n (%); Median (IQR) 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strike/>
        </w:rPr>
      </w:pPr>
      <w:r>
        <w:rPr>
          <w:rFonts w:ascii="Calibri" w:hAnsi="Calibri"/>
          <w:strike/>
        </w:rPr>
        <w:t>Table 6: Network-level properties of the merged and time-specific networks.</w:t>
      </w:r>
    </w:p>
    <w:tbl>
      <w:tblPr>
        <w:tblW w:w="9470" w:type="dxa"/>
        <w:jc w:val="left"/>
        <w:tblInd w:w="30" w:type="dxa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1894"/>
        <w:gridCol w:w="1894"/>
        <w:gridCol w:w="1894"/>
        <w:gridCol w:w="1894"/>
        <w:gridCol w:w="1894"/>
      </w:tblGrid>
      <w:tr>
        <w:trPr/>
        <w:tc>
          <w:tcPr>
            <w:tcW w:w="1894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network</w:t>
            </w:r>
          </w:p>
        </w:tc>
        <w:tc>
          <w:tcPr>
            <w:tcW w:w="1894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number of nodes</w:t>
            </w:r>
          </w:p>
        </w:tc>
        <w:tc>
          <w:tcPr>
            <w:tcW w:w="1894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number of edges</w:t>
            </w:r>
          </w:p>
        </w:tc>
        <w:tc>
          <w:tcPr>
            <w:tcW w:w="1894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diameter</w:t>
            </w:r>
          </w:p>
        </w:tc>
        <w:tc>
          <w:tcPr>
            <w:tcW w:w="1894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edge density</w:t>
            </w:r>
          </w:p>
        </w:tc>
      </w:tr>
      <w:tr>
        <w:trPr/>
        <w:tc>
          <w:tcPr>
            <w:tcW w:w="1894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merged</w:t>
            </w:r>
          </w:p>
        </w:tc>
        <w:tc>
          <w:tcPr>
            <w:tcW w:w="1894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462</w:t>
            </w:r>
          </w:p>
        </w:tc>
        <w:tc>
          <w:tcPr>
            <w:tcW w:w="1894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950</w:t>
            </w:r>
          </w:p>
        </w:tc>
        <w:tc>
          <w:tcPr>
            <w:tcW w:w="1894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19</w:t>
            </w:r>
          </w:p>
        </w:tc>
        <w:tc>
          <w:tcPr>
            <w:tcW w:w="1894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0.01</w:t>
            </w:r>
          </w:p>
        </w:tc>
      </w:tr>
      <w:tr>
        <w:trPr/>
        <w:tc>
          <w:tcPr>
            <w:tcW w:w="1894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A</w:t>
            </w:r>
          </w:p>
        </w:tc>
        <w:tc>
          <w:tcPr>
            <w:tcW w:w="1894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516</w:t>
            </w:r>
          </w:p>
        </w:tc>
        <w:tc>
          <w:tcPr>
            <w:tcW w:w="1894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4083</w:t>
            </w:r>
          </w:p>
        </w:tc>
        <w:tc>
          <w:tcPr>
            <w:tcW w:w="1894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7</w:t>
            </w:r>
          </w:p>
        </w:tc>
        <w:tc>
          <w:tcPr>
            <w:tcW w:w="1894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0.03</w:t>
            </w:r>
          </w:p>
        </w:tc>
      </w:tr>
      <w:tr>
        <w:trPr/>
        <w:tc>
          <w:tcPr>
            <w:tcW w:w="1894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B</w:t>
            </w:r>
          </w:p>
        </w:tc>
        <w:tc>
          <w:tcPr>
            <w:tcW w:w="1894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514</w:t>
            </w:r>
          </w:p>
        </w:tc>
        <w:tc>
          <w:tcPr>
            <w:tcW w:w="1894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4908</w:t>
            </w:r>
          </w:p>
        </w:tc>
        <w:tc>
          <w:tcPr>
            <w:tcW w:w="1894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7</w:t>
            </w:r>
          </w:p>
        </w:tc>
        <w:tc>
          <w:tcPr>
            <w:tcW w:w="1894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>
                <w:rFonts w:ascii="Calibri" w:hAnsi="Calibri"/>
              </w:rPr>
            </w:pPr>
            <w:r>
              <w:rPr>
                <w:rFonts w:cs="Calibri" w:ascii="Calibri" w:hAnsi="Calibri"/>
                <w:sz w:val="20"/>
              </w:rPr>
              <w:t>0.04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highlight w:val="none"/>
          <w:shd w:fill="77BC65" w:val="clear"/>
        </w:rPr>
      </w:pPr>
      <w:r>
        <w:rPr>
          <w:rFonts w:ascii="Calibri" w:hAnsi="Calibri"/>
          <w:shd w:fill="77BC65" w:val="clear"/>
        </w:rPr>
        <w:t xml:space="preserve">Table 7: Table listing the mixed edges in the merged network, by chemical class and omic layer. Reported are the </w:t>
      </w:r>
      <w:r>
        <w:rPr>
          <w:rFonts w:ascii="Calibri" w:hAnsi="Calibri"/>
          <w:shd w:fill="77BC65" w:val="clear"/>
        </w:rPr>
        <w:t>visit</w:t>
      </w:r>
      <w:r>
        <w:rPr>
          <w:rFonts w:ascii="Calibri" w:hAnsi="Calibri"/>
          <w:shd w:fill="77BC65" w:val="clear"/>
        </w:rPr>
        <w:t>-specific partial correlations and q-values. In the case of CpG sites, the mapped genes are also reported.</w:t>
      </w:r>
    </w:p>
    <w:tbl>
      <w:tblPr>
        <w:tblW w:w="9468" w:type="dxa"/>
        <w:jc w:val="left"/>
        <w:tblInd w:w="40" w:type="dxa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1051"/>
        <w:gridCol w:w="1052"/>
        <w:gridCol w:w="1052"/>
        <w:gridCol w:w="1052"/>
        <w:gridCol w:w="1053"/>
        <w:gridCol w:w="1052"/>
        <w:gridCol w:w="1053"/>
        <w:gridCol w:w="1052"/>
        <w:gridCol w:w="1050"/>
      </w:tblGrid>
      <w:tr>
        <w:trPr/>
        <w:tc>
          <w:tcPr>
            <w:tcW w:w="1051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C</w:t>
            </w:r>
            <w:r>
              <w:rPr>
                <w:rFonts w:ascii="Calibri" w:hAnsi="Calibri"/>
                <w:b/>
                <w:bCs/>
                <w:sz w:val="20"/>
              </w:rPr>
              <w:t>hemical class</w:t>
            </w:r>
          </w:p>
        </w:tc>
        <w:tc>
          <w:tcPr>
            <w:tcW w:w="1052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C</w:t>
            </w:r>
            <w:r>
              <w:rPr>
                <w:rFonts w:ascii="Calibri" w:hAnsi="Calibri"/>
                <w:b/>
                <w:bCs/>
                <w:sz w:val="20"/>
              </w:rPr>
              <w:t>hemical</w:t>
            </w:r>
          </w:p>
        </w:tc>
        <w:tc>
          <w:tcPr>
            <w:tcW w:w="1052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O</w:t>
            </w:r>
            <w:r>
              <w:rPr>
                <w:rFonts w:ascii="Calibri" w:hAnsi="Calibri"/>
                <w:b/>
                <w:bCs/>
                <w:sz w:val="20"/>
              </w:rPr>
              <w:t>mic layer</w:t>
            </w:r>
          </w:p>
        </w:tc>
        <w:tc>
          <w:tcPr>
            <w:tcW w:w="1052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O</w:t>
            </w:r>
            <w:r>
              <w:rPr>
                <w:rFonts w:ascii="Calibri" w:hAnsi="Calibri"/>
                <w:b/>
                <w:bCs/>
                <w:sz w:val="20"/>
              </w:rPr>
              <w:t>mic feature</w:t>
            </w:r>
          </w:p>
        </w:tc>
        <w:tc>
          <w:tcPr>
            <w:tcW w:w="1053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pcor</w:t>
            </w:r>
            <w:r>
              <w:rPr>
                <w:rFonts w:ascii="Calibri" w:hAnsi="Calibri"/>
                <w:b/>
                <w:bCs/>
                <w:sz w:val="20"/>
                <w:vertAlign w:val="subscript"/>
              </w:rPr>
              <w:t>A</w:t>
            </w:r>
          </w:p>
        </w:tc>
        <w:tc>
          <w:tcPr>
            <w:tcW w:w="1052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pcor</w:t>
            </w:r>
            <w:r>
              <w:rPr>
                <w:rFonts w:ascii="Calibri" w:hAnsi="Calibri"/>
                <w:b/>
                <w:bCs/>
                <w:sz w:val="20"/>
                <w:vertAlign w:val="subscript"/>
              </w:rPr>
              <w:t>B</w:t>
            </w:r>
          </w:p>
        </w:tc>
        <w:tc>
          <w:tcPr>
            <w:tcW w:w="1053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qval</w:t>
            </w:r>
            <w:r>
              <w:rPr>
                <w:rFonts w:ascii="Calibri" w:hAnsi="Calibri"/>
                <w:b/>
                <w:bCs/>
                <w:sz w:val="20"/>
                <w:vertAlign w:val="subscript"/>
              </w:rPr>
              <w:t>A</w:t>
            </w:r>
          </w:p>
        </w:tc>
        <w:tc>
          <w:tcPr>
            <w:tcW w:w="1052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qval</w:t>
            </w:r>
            <w:r>
              <w:rPr>
                <w:rFonts w:ascii="Calibri" w:hAnsi="Calibri"/>
                <w:b/>
                <w:bCs/>
                <w:sz w:val="20"/>
                <w:vertAlign w:val="subscript"/>
              </w:rPr>
              <w:t>B</w:t>
            </w:r>
          </w:p>
        </w:tc>
        <w:tc>
          <w:tcPr>
            <w:tcW w:w="1050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G</w:t>
            </w:r>
            <w:r>
              <w:rPr>
                <w:rFonts w:ascii="Calibri" w:hAnsi="Calibri"/>
                <w:b/>
                <w:bCs/>
                <w:sz w:val="20"/>
              </w:rPr>
              <w:t>enes</w:t>
            </w:r>
          </w:p>
        </w:tc>
      </w:tr>
      <w:tr>
        <w:trPr/>
        <w:tc>
          <w:tcPr>
            <w:tcW w:w="1051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OP pesticide metabolite</w:t>
            </w:r>
            <w:r>
              <w:rPr>
                <w:rFonts w:ascii="Calibri" w:hAnsi="Calibri"/>
                <w:sz w:val="20"/>
              </w:rPr>
              <w:t>s</w:t>
            </w:r>
          </w:p>
        </w:tc>
        <w:tc>
          <w:tcPr>
            <w:tcW w:w="1052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DEP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Methylome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cg21873275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0.076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0.053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0.001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0.047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</w:t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Proteome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GCSF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0.084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0.08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&lt;</w:t>
            </w:r>
            <w:r>
              <w:rPr>
                <w:rFonts w:ascii="Calibri" w:hAnsi="Calibri"/>
                <w:sz w:val="20"/>
              </w:rPr>
              <w:t>0.001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&lt;</w:t>
            </w:r>
            <w:r>
              <w:rPr>
                <w:rFonts w:ascii="Calibri" w:hAnsi="Calibri"/>
                <w:sz w:val="20"/>
              </w:rPr>
              <w:t>0.001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Serum metabolome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Serotonin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0.051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0.053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0.074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0.05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Urinary metabolome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N-methylpicolinic acid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0.062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0.083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0.017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&lt;</w:t>
            </w:r>
            <w:r>
              <w:rPr>
                <w:rFonts w:ascii="Calibri" w:hAnsi="Calibri"/>
                <w:sz w:val="20"/>
              </w:rPr>
              <w:t>0.001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051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Phenol</w:t>
            </w:r>
            <w:r>
              <w:rPr>
                <w:rFonts w:ascii="Calibri" w:hAnsi="Calibri"/>
                <w:sz w:val="20"/>
              </w:rPr>
              <w:t>s</w:t>
            </w:r>
          </w:p>
        </w:tc>
        <w:tc>
          <w:tcPr>
            <w:tcW w:w="1052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ETPA</w:t>
            </w:r>
          </w:p>
        </w:tc>
        <w:tc>
          <w:tcPr>
            <w:tcW w:w="1052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Methylome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cg04320635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-0.052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-0.056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0.069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 xml:space="preserve">GSE1;RP11-118F19.1 </w:t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cg14242246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0.06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0.056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0.021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0.033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C2orf28;SLC5A6</w:t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cg24891846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0.063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0.05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0.014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0.066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CACNA1A</w:t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BUPA</w:t>
            </w:r>
          </w:p>
        </w:tc>
        <w:tc>
          <w:tcPr>
            <w:tcW w:w="1052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Methylome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cg03060555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0.069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0.082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0.005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&lt;</w:t>
            </w:r>
            <w:r>
              <w:rPr>
                <w:rFonts w:ascii="Calibri" w:hAnsi="Calibri"/>
                <w:sz w:val="20"/>
              </w:rPr>
              <w:t>0.001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ZBTB38</w:t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cg04320635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-0.052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-0.066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0.069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0.006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GSE1;RP11-118F19.1</w:t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cg20320656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0.063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0.052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0.015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0.054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LETMD1</w:t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OXBE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Methylome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cg27466129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-0.089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-0.051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&lt;</w:t>
            </w:r>
            <w:r>
              <w:rPr>
                <w:rFonts w:ascii="Calibri" w:hAnsi="Calibri"/>
                <w:sz w:val="20"/>
              </w:rPr>
              <w:t>0.001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0.062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KIAA0513</w:t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Urinary metabolome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Dimethylamine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-0.071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-0.074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0.003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0.001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TRCS</w:t>
            </w:r>
          </w:p>
        </w:tc>
        <w:tc>
          <w:tcPr>
            <w:tcW w:w="1052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Methylome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cg10072921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0.072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0.089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0.003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&lt;</w:t>
            </w:r>
            <w:r>
              <w:rPr>
                <w:rFonts w:ascii="Calibri" w:hAnsi="Calibri"/>
                <w:sz w:val="20"/>
              </w:rPr>
              <w:t>0.001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</w:t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0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cg25408086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0.065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0.054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0.039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CCNT1</w:t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Proteome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Leptin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-0.072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-0.059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0.003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Serum metabolome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Serotonin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-0.055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-0.054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0.049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0.042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051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Phthalate metabolite</w:t>
            </w:r>
            <w:r>
              <w:rPr>
                <w:rFonts w:ascii="Calibri" w:hAnsi="Calibri"/>
                <w:sz w:val="20"/>
              </w:rPr>
              <w:t>s</w:t>
            </w:r>
          </w:p>
        </w:tc>
        <w:tc>
          <w:tcPr>
            <w:tcW w:w="1052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MBZP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Proteome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EGF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0.062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0.058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0.016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0.022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Urinary metabolome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N-acetyl neuraminic acid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0.072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0.057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0.003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0.024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MEHP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Methylome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cg20080548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-0.057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-0.066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0.037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0.007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SBSN</w:t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Urinary metabolome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Acetate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-0.063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-0.057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0.013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0.028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OHMINP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Serum metabolome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Kynurenine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-0.051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-0.06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0.074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0.016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OXOMINP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Urinary metabolome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5-oxoproline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0.06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0.056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0.023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0.031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051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MIBP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Urinary metabolome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Scyllo-inositol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-0.051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-0.077</w:t>
            </w:r>
          </w:p>
        </w:tc>
        <w:tc>
          <w:tcPr>
            <w:tcW w:w="105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0.081</w:t>
            </w:r>
          </w:p>
        </w:tc>
        <w:tc>
          <w:tcPr>
            <w:tcW w:w="105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0.001</w:t>
            </w:r>
          </w:p>
        </w:tc>
        <w:tc>
          <w:tcPr>
            <w:tcW w:w="10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suppressAutoHyphens w:val="false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uppressAutoHyphens w:val="false"/>
        <w:bidi w:val="0"/>
        <w:jc w:val="left"/>
        <w:rPr>
          <w:rFonts w:ascii="Calibri" w:hAnsi="Calibri"/>
          <w:highlight w:val="none"/>
          <w:shd w:fill="FF972F" w:val="clear"/>
        </w:rPr>
      </w:pPr>
      <w:r>
        <w:rPr>
          <w:rFonts w:ascii="Calibri" w:hAnsi="Calibri"/>
          <w:shd w:fill="FF972F" w:val="clear"/>
        </w:rPr>
        <w:t>Table 8: Non-persistent EDCs analyzed in the HELIX project.</w:t>
      </w:r>
    </w:p>
    <w:tbl>
      <w:tblPr>
        <w:tblW w:w="1037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5"/>
        <w:gridCol w:w="3542"/>
        <w:gridCol w:w="1474"/>
        <w:gridCol w:w="1543"/>
        <w:gridCol w:w="1305"/>
      </w:tblGrid>
      <w:tr>
        <w:trPr>
          <w:trHeight w:val="466" w:hRule="atLeast"/>
        </w:trPr>
        <w:tc>
          <w:tcPr>
            <w:tcW w:w="2515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Class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Compound</w:t>
            </w:r>
          </w:p>
        </w:tc>
        <w:tc>
          <w:tcPr>
            <w:tcW w:w="1474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Abbreviation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PubChem CID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CTD</w:t>
            </w:r>
          </w:p>
        </w:tc>
      </w:tr>
      <w:tr>
        <w:trPr>
          <w:trHeight w:val="466" w:hRule="atLeast"/>
        </w:trPr>
        <w:tc>
          <w:tcPr>
            <w:tcW w:w="2515" w:type="dxa"/>
            <w:vMerge w:val="restart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OP pesticide metabolite</w:t>
            </w:r>
            <w:r>
              <w:rPr>
                <w:rFonts w:ascii="Calibri" w:hAnsi="Calibri"/>
                <w:sz w:val="20"/>
                <w:szCs w:val="20"/>
              </w:rPr>
              <w:t>s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diethyl dithiophosphate</w:t>
            </w:r>
          </w:p>
        </w:tc>
        <w:tc>
          <w:tcPr>
            <w:tcW w:w="1474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DEDTP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9274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C000654497</w:t>
            </w:r>
          </w:p>
        </w:tc>
      </w:tr>
      <w:tr>
        <w:trPr>
          <w:trHeight w:val="466" w:hRule="atLeast"/>
        </w:trPr>
        <w:tc>
          <w:tcPr>
            <w:tcW w:w="2515" w:type="dxa"/>
            <w:vMerge w:val="continue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diethyl phosphate</w:t>
            </w:r>
          </w:p>
        </w:tc>
        <w:tc>
          <w:tcPr>
            <w:tcW w:w="1474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DEP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654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C034789</w:t>
            </w:r>
          </w:p>
        </w:tc>
      </w:tr>
      <w:tr>
        <w:trPr>
          <w:trHeight w:val="466" w:hRule="atLeast"/>
        </w:trPr>
        <w:tc>
          <w:tcPr>
            <w:tcW w:w="2515" w:type="dxa"/>
            <w:vMerge w:val="continue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diethyl thiophosphate</w:t>
            </w:r>
          </w:p>
        </w:tc>
        <w:tc>
          <w:tcPr>
            <w:tcW w:w="1474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DETP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3683036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C035638</w:t>
            </w:r>
          </w:p>
        </w:tc>
      </w:tr>
      <w:tr>
        <w:trPr>
          <w:trHeight w:val="466" w:hRule="atLeast"/>
        </w:trPr>
        <w:tc>
          <w:tcPr>
            <w:tcW w:w="2515" w:type="dxa"/>
            <w:vMerge w:val="continue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dimethyl dithiophosphate</w:t>
            </w:r>
          </w:p>
        </w:tc>
        <w:tc>
          <w:tcPr>
            <w:tcW w:w="1474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DMDTP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36158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C040339</w:t>
            </w:r>
          </w:p>
        </w:tc>
      </w:tr>
      <w:tr>
        <w:trPr>
          <w:trHeight w:val="466" w:hRule="atLeast"/>
        </w:trPr>
        <w:tc>
          <w:tcPr>
            <w:tcW w:w="2515" w:type="dxa"/>
            <w:vMerge w:val="continue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dimethyl phosphate</w:t>
            </w:r>
          </w:p>
        </w:tc>
        <w:tc>
          <w:tcPr>
            <w:tcW w:w="1474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DMP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13134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C007477</w:t>
            </w:r>
          </w:p>
        </w:tc>
      </w:tr>
      <w:tr>
        <w:trPr>
          <w:trHeight w:val="466" w:hRule="atLeast"/>
        </w:trPr>
        <w:tc>
          <w:tcPr>
            <w:tcW w:w="2515" w:type="dxa"/>
            <w:vMerge w:val="continue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dimethyl thiophosphate</w:t>
            </w:r>
          </w:p>
        </w:tc>
        <w:tc>
          <w:tcPr>
            <w:tcW w:w="1474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DMTP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168140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C040340</w:t>
            </w:r>
          </w:p>
        </w:tc>
      </w:tr>
      <w:tr>
        <w:trPr>
          <w:trHeight w:val="466" w:hRule="atLeast"/>
        </w:trPr>
        <w:tc>
          <w:tcPr>
            <w:tcW w:w="2515" w:type="dxa"/>
            <w:vMerge w:val="restart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Phenol</w:t>
            </w:r>
            <w:r>
              <w:rPr>
                <w:rFonts w:ascii="Calibri" w:hAnsi="Calibri"/>
                <w:sz w:val="20"/>
                <w:szCs w:val="20"/>
              </w:rPr>
              <w:t>s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bisphenol A</w:t>
            </w:r>
          </w:p>
        </w:tc>
        <w:tc>
          <w:tcPr>
            <w:tcW w:w="1474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BPA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6623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C006780</w:t>
            </w:r>
          </w:p>
        </w:tc>
      </w:tr>
      <w:tr>
        <w:trPr>
          <w:trHeight w:val="466" w:hRule="atLeast"/>
        </w:trPr>
        <w:tc>
          <w:tcPr>
            <w:tcW w:w="2515" w:type="dxa"/>
            <w:vMerge w:val="continue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ethyl-paraben</w:t>
            </w:r>
          </w:p>
        </w:tc>
        <w:tc>
          <w:tcPr>
            <w:tcW w:w="1474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ETPA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8434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C012313</w:t>
            </w:r>
          </w:p>
        </w:tc>
      </w:tr>
      <w:tr>
        <w:trPr>
          <w:trHeight w:val="466" w:hRule="atLeast"/>
        </w:trPr>
        <w:tc>
          <w:tcPr>
            <w:tcW w:w="2515" w:type="dxa"/>
            <w:vMerge w:val="continue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methyl-paraben</w:t>
            </w:r>
          </w:p>
        </w:tc>
        <w:tc>
          <w:tcPr>
            <w:tcW w:w="1474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MEPA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7456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C015358</w:t>
            </w:r>
          </w:p>
        </w:tc>
      </w:tr>
      <w:tr>
        <w:trPr>
          <w:trHeight w:val="466" w:hRule="atLeast"/>
        </w:trPr>
        <w:tc>
          <w:tcPr>
            <w:tcW w:w="2515" w:type="dxa"/>
            <w:vMerge w:val="continue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n-butyl-paraben</w:t>
            </w:r>
          </w:p>
        </w:tc>
        <w:tc>
          <w:tcPr>
            <w:tcW w:w="1474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BUPA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7184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C038091</w:t>
            </w:r>
          </w:p>
        </w:tc>
      </w:tr>
      <w:tr>
        <w:trPr>
          <w:trHeight w:val="466" w:hRule="atLeast"/>
        </w:trPr>
        <w:tc>
          <w:tcPr>
            <w:tcW w:w="2515" w:type="dxa"/>
            <w:vMerge w:val="continue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oxybenzone</w:t>
            </w:r>
          </w:p>
        </w:tc>
        <w:tc>
          <w:tcPr>
            <w:tcW w:w="1474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OXBE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4632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C005290</w:t>
            </w:r>
          </w:p>
        </w:tc>
      </w:tr>
      <w:tr>
        <w:trPr>
          <w:trHeight w:val="466" w:hRule="atLeast"/>
        </w:trPr>
        <w:tc>
          <w:tcPr>
            <w:tcW w:w="2515" w:type="dxa"/>
            <w:vMerge w:val="continue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propyl-paraben</w:t>
            </w:r>
          </w:p>
        </w:tc>
        <w:tc>
          <w:tcPr>
            <w:tcW w:w="1474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PRPA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7175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C006068</w:t>
            </w:r>
          </w:p>
        </w:tc>
      </w:tr>
      <w:tr>
        <w:trPr>
          <w:trHeight w:val="466" w:hRule="atLeast"/>
        </w:trPr>
        <w:tc>
          <w:tcPr>
            <w:tcW w:w="2515" w:type="dxa"/>
            <w:vMerge w:val="continue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triclosan</w:t>
            </w:r>
          </w:p>
        </w:tc>
        <w:tc>
          <w:tcPr>
            <w:tcW w:w="1474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TRCS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5564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D014260</w:t>
            </w:r>
          </w:p>
        </w:tc>
      </w:tr>
      <w:tr>
        <w:trPr>
          <w:trHeight w:val="466" w:hRule="atLeast"/>
        </w:trPr>
        <w:tc>
          <w:tcPr>
            <w:tcW w:w="2515" w:type="dxa"/>
            <w:vMerge w:val="restart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Phthalate metabolite</w:t>
            </w:r>
            <w:r>
              <w:rPr>
                <w:rFonts w:ascii="Calibri" w:hAnsi="Calibri"/>
                <w:sz w:val="20"/>
                <w:szCs w:val="20"/>
              </w:rPr>
              <w:t>s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mono benzyl phthalate</w:t>
            </w:r>
          </w:p>
        </w:tc>
        <w:tc>
          <w:tcPr>
            <w:tcW w:w="1474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MBzP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31736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C103325</w:t>
            </w:r>
          </w:p>
        </w:tc>
      </w:tr>
      <w:tr>
        <w:trPr>
          <w:trHeight w:val="466" w:hRule="atLeast"/>
        </w:trPr>
        <w:tc>
          <w:tcPr>
            <w:tcW w:w="2515" w:type="dxa"/>
            <w:vMerge w:val="continue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mono-2-ethyl 5-carboxypentyl phthalate</w:t>
            </w:r>
          </w:p>
        </w:tc>
        <w:tc>
          <w:tcPr>
            <w:tcW w:w="1474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MECPP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148386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C051450</w:t>
            </w:r>
          </w:p>
        </w:tc>
      </w:tr>
      <w:tr>
        <w:trPr>
          <w:trHeight w:val="466" w:hRule="atLeast"/>
        </w:trPr>
        <w:tc>
          <w:tcPr>
            <w:tcW w:w="2515" w:type="dxa"/>
            <w:vMerge w:val="continue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mono-2-ethyl-5-hydroxyhexyl phthalate</w:t>
            </w:r>
          </w:p>
        </w:tc>
        <w:tc>
          <w:tcPr>
            <w:tcW w:w="1474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MEHHP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170295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C479069</w:t>
            </w:r>
          </w:p>
        </w:tc>
      </w:tr>
      <w:tr>
        <w:trPr>
          <w:trHeight w:val="466" w:hRule="atLeast"/>
        </w:trPr>
        <w:tc>
          <w:tcPr>
            <w:tcW w:w="2515" w:type="dxa"/>
            <w:vMerge w:val="continue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mono-2-ethyl-5-oxohexyl phthalate</w:t>
            </w:r>
          </w:p>
        </w:tc>
        <w:tc>
          <w:tcPr>
            <w:tcW w:w="1474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MEOHP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119096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C080276</w:t>
            </w:r>
          </w:p>
        </w:tc>
      </w:tr>
      <w:tr>
        <w:trPr>
          <w:trHeight w:val="466" w:hRule="atLeast"/>
        </w:trPr>
        <w:tc>
          <w:tcPr>
            <w:tcW w:w="2515" w:type="dxa"/>
            <w:vMerge w:val="continue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mono-2-ethylhexyl phthalate</w:t>
            </w:r>
          </w:p>
        </w:tc>
        <w:tc>
          <w:tcPr>
            <w:tcW w:w="1474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MEHP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21924291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C016599</w:t>
            </w:r>
          </w:p>
        </w:tc>
      </w:tr>
      <w:tr>
        <w:trPr>
          <w:trHeight w:val="466" w:hRule="atLeast"/>
        </w:trPr>
        <w:tc>
          <w:tcPr>
            <w:tcW w:w="2515" w:type="dxa"/>
            <w:vMerge w:val="continue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mono-4-methyl-7-hydroxyoctyl phthalate</w:t>
            </w:r>
          </w:p>
        </w:tc>
        <w:tc>
          <w:tcPr>
            <w:tcW w:w="1474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oh-MiNP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102401880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</w:t>
            </w:r>
          </w:p>
        </w:tc>
      </w:tr>
      <w:tr>
        <w:trPr>
          <w:trHeight w:val="466" w:hRule="atLeast"/>
        </w:trPr>
        <w:tc>
          <w:tcPr>
            <w:tcW w:w="2515" w:type="dxa"/>
            <w:vMerge w:val="continue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mono-4-methyl-7-oxooctyl phthalate</w:t>
            </w:r>
          </w:p>
        </w:tc>
        <w:tc>
          <w:tcPr>
            <w:tcW w:w="1474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oxo-MiNP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102401881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</w:t>
            </w:r>
          </w:p>
        </w:tc>
      </w:tr>
      <w:tr>
        <w:trPr>
          <w:trHeight w:val="466" w:hRule="atLeast"/>
        </w:trPr>
        <w:tc>
          <w:tcPr>
            <w:tcW w:w="2515" w:type="dxa"/>
            <w:vMerge w:val="continue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mono-iso-butyl phthalate</w:t>
            </w:r>
          </w:p>
        </w:tc>
        <w:tc>
          <w:tcPr>
            <w:tcW w:w="1474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MiBP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92272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C575690</w:t>
            </w:r>
          </w:p>
        </w:tc>
      </w:tr>
      <w:tr>
        <w:trPr>
          <w:trHeight w:val="466" w:hRule="atLeast"/>
        </w:trPr>
        <w:tc>
          <w:tcPr>
            <w:tcW w:w="2515" w:type="dxa"/>
            <w:vMerge w:val="continue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mono-n-butyl phthalate</w:t>
            </w:r>
          </w:p>
        </w:tc>
        <w:tc>
          <w:tcPr>
            <w:tcW w:w="1474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MnBP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8575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C028577</w:t>
            </w:r>
          </w:p>
        </w:tc>
      </w:tr>
      <w:tr>
        <w:trPr>
          <w:trHeight w:val="466" w:hRule="atLeast"/>
        </w:trPr>
        <w:tc>
          <w:tcPr>
            <w:tcW w:w="2515" w:type="dxa"/>
            <w:vMerge w:val="continue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monoethyl phthalate</w:t>
            </w:r>
          </w:p>
        </w:tc>
        <w:tc>
          <w:tcPr>
            <w:tcW w:w="1474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MEP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75318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C581825</w:t>
            </w:r>
          </w:p>
        </w:tc>
      </w:tr>
    </w:tbl>
    <w:p>
      <w:pPr>
        <w:pStyle w:val="Normal"/>
        <w:suppressAutoHyphens w:val="false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uppressAutoHyphens w:val="false"/>
        <w:bidi w:val="0"/>
        <w:jc w:val="left"/>
        <w:rPr>
          <w:rFonts w:ascii="Calibri" w:hAnsi="Calibri"/>
        </w:rPr>
      </w:pPr>
      <w:r>
        <w:rPr>
          <w:rFonts w:ascii="Calibri" w:hAnsi="Calibri"/>
          <w:shd w:fill="FF972F" w:val="clear"/>
        </w:rPr>
        <w:t>Table 9: Study population selection for each visit and each data type.</w:t>
      </w:r>
    </w:p>
    <w:tbl>
      <w:tblPr>
        <w:tblW w:w="5000" w:type="pct"/>
        <w:jc w:val="left"/>
        <w:tblInd w:w="50" w:type="dxa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4639"/>
        <w:gridCol w:w="2504"/>
        <w:gridCol w:w="2495"/>
      </w:tblGrid>
      <w:tr>
        <w:trPr/>
        <w:tc>
          <w:tcPr>
            <w:tcW w:w="4639" w:type="dxa"/>
            <w:tcBorders>
              <w:top w:val="single" w:sz="16" w:space="0" w:color="D3D3D3"/>
              <w:left w:val="single" w:sz="8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2504" w:type="dxa"/>
            <w:tcBorders>
              <w:top w:val="single" w:sz="16" w:space="0" w:color="D3D3D3"/>
              <w:left w:val="single" w:sz="8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Visit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A </w:t>
            </w: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(n)</w:t>
            </w:r>
          </w:p>
        </w:tc>
        <w:tc>
          <w:tcPr>
            <w:tcW w:w="2495" w:type="dxa"/>
            <w:tcBorders>
              <w:top w:val="single" w:sz="16" w:space="0" w:color="D3D3D3"/>
              <w:left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Visit B </w:t>
            </w: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(n)</w:t>
            </w:r>
          </w:p>
        </w:tc>
      </w:tr>
      <w:tr>
        <w:trPr/>
        <w:tc>
          <w:tcPr>
            <w:tcW w:w="4639" w:type="dxa"/>
            <w:tcBorders>
              <w:left w:val="single" w:sz="8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exposure</w:t>
            </w:r>
          </w:p>
        </w:tc>
        <w:tc>
          <w:tcPr>
            <w:tcW w:w="2504" w:type="dxa"/>
            <w:tcBorders>
              <w:left w:val="single" w:sz="8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152</w:t>
            </w:r>
          </w:p>
        </w:tc>
        <w:tc>
          <w:tcPr>
            <w:tcW w:w="2495" w:type="dxa"/>
            <w:tcBorders>
              <w:left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152</w:t>
            </w:r>
          </w:p>
        </w:tc>
      </w:tr>
      <w:tr>
        <w:trPr/>
        <w:tc>
          <w:tcPr>
            <w:tcW w:w="4639" w:type="dxa"/>
            <w:tcBorders>
              <w:left w:val="single" w:sz="8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methylome</w:t>
            </w:r>
          </w:p>
        </w:tc>
        <w:tc>
          <w:tcPr>
            <w:tcW w:w="2504" w:type="dxa"/>
            <w:tcBorders>
              <w:left w:val="single" w:sz="8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149</w:t>
            </w:r>
          </w:p>
        </w:tc>
        <w:tc>
          <w:tcPr>
            <w:tcW w:w="2495" w:type="dxa"/>
            <w:tcBorders>
              <w:left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149</w:t>
            </w:r>
          </w:p>
        </w:tc>
      </w:tr>
      <w:tr>
        <w:trPr/>
        <w:tc>
          <w:tcPr>
            <w:tcW w:w="4639" w:type="dxa"/>
            <w:tcBorders>
              <w:left w:val="single" w:sz="8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serum metabolome</w:t>
            </w:r>
          </w:p>
        </w:tc>
        <w:tc>
          <w:tcPr>
            <w:tcW w:w="2504" w:type="dxa"/>
            <w:tcBorders>
              <w:left w:val="single" w:sz="8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155</w:t>
            </w:r>
          </w:p>
        </w:tc>
        <w:tc>
          <w:tcPr>
            <w:tcW w:w="2495" w:type="dxa"/>
            <w:tcBorders>
              <w:left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155</w:t>
            </w:r>
          </w:p>
        </w:tc>
      </w:tr>
      <w:tr>
        <w:trPr/>
        <w:tc>
          <w:tcPr>
            <w:tcW w:w="4639" w:type="dxa"/>
            <w:tcBorders>
              <w:left w:val="single" w:sz="8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urinary metabolome</w:t>
            </w:r>
          </w:p>
        </w:tc>
        <w:tc>
          <w:tcPr>
            <w:tcW w:w="2504" w:type="dxa"/>
            <w:tcBorders>
              <w:left w:val="single" w:sz="8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156</w:t>
            </w:r>
          </w:p>
        </w:tc>
        <w:tc>
          <w:tcPr>
            <w:tcW w:w="2495" w:type="dxa"/>
            <w:tcBorders>
              <w:left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154</w:t>
            </w:r>
          </w:p>
        </w:tc>
      </w:tr>
      <w:tr>
        <w:trPr/>
        <w:tc>
          <w:tcPr>
            <w:tcW w:w="4639" w:type="dxa"/>
            <w:tcBorders>
              <w:left w:val="single" w:sz="8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proteome</w:t>
            </w:r>
          </w:p>
        </w:tc>
        <w:tc>
          <w:tcPr>
            <w:tcW w:w="2504" w:type="dxa"/>
            <w:tcBorders>
              <w:left w:val="single" w:sz="8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150</w:t>
            </w:r>
          </w:p>
        </w:tc>
        <w:tc>
          <w:tcPr>
            <w:tcW w:w="2495" w:type="dxa"/>
            <w:tcBorders>
              <w:left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155</w:t>
            </w:r>
          </w:p>
        </w:tc>
      </w:tr>
      <w:tr>
        <w:trPr/>
        <w:tc>
          <w:tcPr>
            <w:tcW w:w="4639" w:type="dxa"/>
            <w:tcBorders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intersection</w:t>
            </w:r>
          </w:p>
        </w:tc>
        <w:tc>
          <w:tcPr>
            <w:tcW w:w="2504" w:type="dxa"/>
            <w:tcBorders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140</w:t>
            </w:r>
          </w:p>
        </w:tc>
        <w:tc>
          <w:tcPr>
            <w:tcW w:w="2495" w:type="dxa"/>
            <w:tcBorders>
              <w:left w:val="single" w:sz="8" w:space="0" w:color="D3D3D3"/>
              <w:bottom w:val="single" w:sz="16" w:space="0" w:color="D3D3D3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143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highlight w:val="none"/>
          <w:shd w:fill="FF972F" w:val="clear"/>
        </w:rPr>
      </w:pPr>
      <w:r>
        <w:rPr>
          <w:rFonts w:ascii="Calibri" w:hAnsi="Calibri"/>
          <w:shd w:fill="FF972F" w:val="clear"/>
        </w:rPr>
        <w:t>Table 10: Biological interpretation and literature review of the mixed associations for the merged network.</w:t>
      </w:r>
    </w:p>
    <w:tbl>
      <w:tblPr>
        <w:tblW w:w="9648" w:type="dxa"/>
        <w:jc w:val="left"/>
        <w:tblInd w:w="40" w:type="dxa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186"/>
        <w:gridCol w:w="957"/>
        <w:gridCol w:w="1757"/>
        <w:gridCol w:w="1583"/>
        <w:gridCol w:w="1583"/>
        <w:gridCol w:w="1582"/>
      </w:tblGrid>
      <w:tr>
        <w:trPr/>
        <w:tc>
          <w:tcPr>
            <w:tcW w:w="2186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C</w:t>
            </w:r>
            <w:r>
              <w:rPr>
                <w:rFonts w:ascii="Calibri" w:hAnsi="Calibri"/>
                <w:b/>
                <w:bCs/>
                <w:sz w:val="20"/>
              </w:rPr>
              <w:t>hemical class</w:t>
            </w:r>
          </w:p>
        </w:tc>
        <w:tc>
          <w:tcPr>
            <w:tcW w:w="957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Compound</w:t>
            </w:r>
          </w:p>
        </w:tc>
        <w:tc>
          <w:tcPr>
            <w:tcW w:w="1757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O</w:t>
            </w:r>
            <w:r>
              <w:rPr>
                <w:rFonts w:ascii="Calibri" w:hAnsi="Calibri"/>
                <w:b/>
                <w:bCs/>
                <w:sz w:val="20"/>
              </w:rPr>
              <w:t>mic layer</w:t>
            </w:r>
          </w:p>
        </w:tc>
        <w:tc>
          <w:tcPr>
            <w:tcW w:w="1583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O</w:t>
            </w:r>
            <w:r>
              <w:rPr>
                <w:rFonts w:ascii="Calibri" w:hAnsi="Calibri"/>
                <w:b/>
                <w:bCs/>
                <w:sz w:val="20"/>
              </w:rPr>
              <w:t>mic feature</w:t>
            </w:r>
          </w:p>
        </w:tc>
        <w:tc>
          <w:tcPr>
            <w:tcW w:w="1583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G</w:t>
            </w:r>
            <w:r>
              <w:rPr>
                <w:rFonts w:ascii="Calibri" w:hAnsi="Calibri"/>
                <w:b/>
                <w:bCs/>
                <w:sz w:val="20"/>
              </w:rPr>
              <w:t>enes</w:t>
            </w:r>
          </w:p>
        </w:tc>
        <w:tc>
          <w:tcPr>
            <w:tcW w:w="1582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References</w:t>
            </w:r>
          </w:p>
        </w:tc>
      </w:tr>
      <w:tr>
        <w:trPr/>
        <w:tc>
          <w:tcPr>
            <w:tcW w:w="2186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OP pesticide metabolite</w:t>
            </w:r>
            <w:r>
              <w:rPr>
                <w:rFonts w:ascii="Calibri" w:hAnsi="Calibri"/>
                <w:sz w:val="20"/>
              </w:rPr>
              <w:t>s</w:t>
            </w:r>
          </w:p>
        </w:tc>
        <w:tc>
          <w:tcPr>
            <w:tcW w:w="957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DEP</w:t>
            </w:r>
          </w:p>
        </w:tc>
        <w:tc>
          <w:tcPr>
            <w:tcW w:w="175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Methylome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cg21873275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</w:t>
            </w:r>
          </w:p>
        </w:tc>
        <w:tc>
          <w:tcPr>
            <w:tcW w:w="158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18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75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Proteome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GCSF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58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18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75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Serum metabolome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Serotonin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58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rPr/>
            </w:pPr>
            <w:r>
              <w:rPr/>
              <w:t>(Slotkin and Seidler 2008; Judge et al. 2016; Sarrouilhe, Defamie, and Mesnil 2021)</w:t>
            </w:r>
          </w:p>
        </w:tc>
      </w:tr>
      <w:tr>
        <w:trPr/>
        <w:tc>
          <w:tcPr>
            <w:tcW w:w="218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75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Urinary metabolome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N-methylpicolinic acid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58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186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Phenol</w:t>
            </w:r>
            <w:r>
              <w:rPr>
                <w:rFonts w:ascii="Calibri" w:hAnsi="Calibri"/>
                <w:sz w:val="20"/>
              </w:rPr>
              <w:t>s</w:t>
            </w:r>
          </w:p>
        </w:tc>
        <w:tc>
          <w:tcPr>
            <w:tcW w:w="957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ETPA</w:t>
            </w:r>
          </w:p>
        </w:tc>
        <w:tc>
          <w:tcPr>
            <w:tcW w:w="1757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Methylome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cg04320635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 xml:space="preserve">GSE1;RP11-118F19.1 </w:t>
            </w:r>
          </w:p>
        </w:tc>
        <w:tc>
          <w:tcPr>
            <w:tcW w:w="158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18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757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cg14242246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C2orf28;SLC5A6</w:t>
            </w:r>
          </w:p>
        </w:tc>
        <w:tc>
          <w:tcPr>
            <w:tcW w:w="158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18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757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cg24891846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CACNA1A</w:t>
            </w:r>
          </w:p>
        </w:tc>
        <w:tc>
          <w:tcPr>
            <w:tcW w:w="158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18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BUPA</w:t>
            </w:r>
          </w:p>
        </w:tc>
        <w:tc>
          <w:tcPr>
            <w:tcW w:w="1757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Methylome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cg03060555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ZBTB38</w:t>
            </w:r>
          </w:p>
        </w:tc>
        <w:tc>
          <w:tcPr>
            <w:tcW w:w="158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18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757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cg04320635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GSE1;RP11-118F19.1</w:t>
            </w:r>
          </w:p>
        </w:tc>
        <w:tc>
          <w:tcPr>
            <w:tcW w:w="158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18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757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cg20320656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LETMD1</w:t>
            </w:r>
          </w:p>
        </w:tc>
        <w:tc>
          <w:tcPr>
            <w:tcW w:w="158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18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OXBE</w:t>
            </w:r>
          </w:p>
        </w:tc>
        <w:tc>
          <w:tcPr>
            <w:tcW w:w="175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Methylome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cg27466129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KIAA0513</w:t>
            </w:r>
          </w:p>
        </w:tc>
        <w:tc>
          <w:tcPr>
            <w:tcW w:w="158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18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75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Urinary metabolome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Dimethylamine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58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rPr/>
            </w:pPr>
            <w:r>
              <w:rPr>
                <w:b w:val="false"/>
                <w:i w:val="false"/>
                <w:caps w:val="false"/>
                <w:smallCaps w:val="false"/>
                <w:position w:val="0"/>
                <w:sz w:val="24"/>
                <w:u w:val="none"/>
                <w:vertAlign w:val="baseline"/>
              </w:rPr>
              <w:t>(Mitchell, Zhang, and Smith 2008; Gago-Ferrero, Díaz-Cruz, and Barceló 2012)</w:t>
            </w:r>
          </w:p>
        </w:tc>
      </w:tr>
      <w:tr>
        <w:trPr/>
        <w:tc>
          <w:tcPr>
            <w:tcW w:w="218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TRCS</w:t>
            </w:r>
          </w:p>
        </w:tc>
        <w:tc>
          <w:tcPr>
            <w:tcW w:w="1757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Methylome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cg10072921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-</w:t>
            </w:r>
          </w:p>
        </w:tc>
        <w:tc>
          <w:tcPr>
            <w:tcW w:w="158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18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757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0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cg25408086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CCNT1</w:t>
            </w:r>
          </w:p>
        </w:tc>
        <w:tc>
          <w:tcPr>
            <w:tcW w:w="158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18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75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Proteome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Leptin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58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rPr/>
            </w:pPr>
            <w:r>
              <w:rPr/>
              <w:t>(Shapiro et al. 2018)</w:t>
            </w:r>
          </w:p>
        </w:tc>
      </w:tr>
      <w:tr>
        <w:trPr/>
        <w:tc>
          <w:tcPr>
            <w:tcW w:w="218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75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Serum metabolome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Serotonin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58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rPr/>
            </w:pPr>
            <w:r>
              <w:rPr/>
              <w:t>(Houten et al. 2016)</w:t>
            </w:r>
          </w:p>
        </w:tc>
      </w:tr>
      <w:tr>
        <w:trPr/>
        <w:tc>
          <w:tcPr>
            <w:tcW w:w="2186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Phthalate metabolite</w:t>
            </w:r>
            <w:r>
              <w:rPr>
                <w:rFonts w:ascii="Calibri" w:hAnsi="Calibri"/>
                <w:sz w:val="20"/>
              </w:rPr>
              <w:t>s</w:t>
            </w:r>
          </w:p>
        </w:tc>
        <w:tc>
          <w:tcPr>
            <w:tcW w:w="957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MBZP</w:t>
            </w:r>
          </w:p>
        </w:tc>
        <w:tc>
          <w:tcPr>
            <w:tcW w:w="175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Proteome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EGF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58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18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75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Urinary metabolome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N-acetyl neuraminic acid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58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18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vMerge w:val="restart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MEHP</w:t>
            </w:r>
          </w:p>
        </w:tc>
        <w:tc>
          <w:tcPr>
            <w:tcW w:w="175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Methylome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cg20080548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SBSN</w:t>
            </w:r>
          </w:p>
        </w:tc>
        <w:tc>
          <w:tcPr>
            <w:tcW w:w="158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18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75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Urinary metabolome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Acetate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58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18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OHMINP</w:t>
            </w:r>
          </w:p>
        </w:tc>
        <w:tc>
          <w:tcPr>
            <w:tcW w:w="175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Serum metabolome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Kynurenine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58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18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OXOMINP</w:t>
            </w:r>
          </w:p>
        </w:tc>
        <w:tc>
          <w:tcPr>
            <w:tcW w:w="175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Urinary metabolome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5-oxoproline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58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186" w:type="dxa"/>
            <w:vMerge w:val="continue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MIBP</w:t>
            </w:r>
          </w:p>
        </w:tc>
        <w:tc>
          <w:tcPr>
            <w:tcW w:w="1757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Urinary metabolome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Scyllo-inositol</w:t>
            </w:r>
          </w:p>
        </w:tc>
        <w:tc>
          <w:tcPr>
            <w:tcW w:w="1583" w:type="dxa"/>
            <w:tcBorders>
              <w:left w:val="single" w:sz="4" w:space="0" w:color="D3D3D3"/>
              <w:bottom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58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227</TotalTime>
  <Application>LibreOffice/7.3.3.2$Linux_X86_64 LibreOffice_project/30$Build-2</Application>
  <AppVersion>15.0000</AppVersion>
  <Pages>8</Pages>
  <Words>1355</Words>
  <Characters>7218</Characters>
  <CharactersWithSpaces>7706</CharactersWithSpaces>
  <Paragraphs>871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2022-05-20T12:27:17Z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zotero-version="6.0.6"&gt;&lt;session id="yT6pZkNe"/&gt;&lt;style id="http://www.zotero.org/styles/chicago-author-date" locale="en-US" hasBibliography="1" bibliographyStyleHasBeenSet="0"/&gt;&lt;prefs&gt;&lt;pref name="fieldType" value="ReferenceMark"/&gt;&lt;pr</vt:lpwstr>
  </property>
  <property fmtid="{D5CDD505-2E9C-101B-9397-08002B2CF9AE}" pid="3" name="ZOTERO_PREF_2">
    <vt:lpwstr>ef name="automaticJournalAbbreviations" value="true"/&gt;&lt;/prefs&gt;&lt;/data&gt;</vt:lpwstr>
  </property>
</Properties>
</file>