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640" w:rsidRDefault="005F5E4A">
      <w:pPr>
        <w:pBdr>
          <w:bottom w:val="single" w:sz="4" w:space="1" w:color="000000"/>
        </w:pBdr>
        <w:rPr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 w:rsidR="007F7640" w:rsidRDefault="007F7640">
      <w:pPr>
        <w:rPr>
          <w:b/>
          <w:bCs/>
          <w:sz w:val="48"/>
          <w:szCs w:val="48"/>
          <w:lang w:val="fr-CH"/>
        </w:rPr>
      </w:pPr>
    </w:p>
    <w:p w:rsidR="007F7640" w:rsidRDefault="005F5E4A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4810"/>
        <w:gridCol w:w="4812"/>
      </w:tblGrid>
      <w:tr w:rsidR="007F7640">
        <w:tc>
          <w:tcPr>
            <w:tcW w:w="4810" w:type="dxa"/>
            <w:shd w:val="clear" w:color="auto" w:fill="auto"/>
          </w:tcPr>
          <w:p w:rsidR="007F7640" w:rsidRDefault="005F5E4A">
            <w:pPr>
              <w:tabs>
                <w:tab w:val="left" w:pos="1360"/>
              </w:tabs>
            </w:pPr>
            <w:r>
              <w:rPr>
                <w:sz w:val="28"/>
                <w:szCs w:val="28"/>
                <w:lang w:val="fr-CH"/>
              </w:rPr>
              <w:t>Luogo</w:t>
            </w:r>
          </w:p>
        </w:tc>
        <w:tc>
          <w:tcPr>
            <w:tcW w:w="4811" w:type="dxa"/>
            <w:shd w:val="clear" w:color="auto" w:fill="auto"/>
          </w:tcPr>
          <w:p w:rsidR="007F7640" w:rsidRDefault="005F5E4A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 w:rsidR="007F7640">
        <w:tc>
          <w:tcPr>
            <w:tcW w:w="4810" w:type="dxa"/>
            <w:shd w:val="clear" w:color="auto" w:fill="auto"/>
          </w:tcPr>
          <w:p w:rsidR="007F7640" w:rsidRDefault="005F5E4A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shd w:val="clear" w:color="auto" w:fill="auto"/>
          </w:tcPr>
          <w:p w:rsidR="007F7640" w:rsidRDefault="00477337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21</w:t>
            </w:r>
            <w:r w:rsidR="005F5E4A">
              <w:rPr>
                <w:sz w:val="28"/>
                <w:szCs w:val="28"/>
              </w:rPr>
              <w:t xml:space="preserve"> Febbraio 2020</w:t>
            </w:r>
          </w:p>
        </w:tc>
      </w:tr>
    </w:tbl>
    <w:p w:rsidR="007F7640" w:rsidRDefault="007F7640">
      <w:pPr>
        <w:tabs>
          <w:tab w:val="left" w:pos="1360"/>
        </w:tabs>
        <w:rPr>
          <w:sz w:val="28"/>
          <w:szCs w:val="28"/>
        </w:rPr>
      </w:pPr>
    </w:p>
    <w:p w:rsidR="007F7640" w:rsidRDefault="005F5E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/>
        </w:tabs>
        <w:ind w:left="142" w:right="-7" w:hanging="142"/>
        <w:jc w:val="both"/>
      </w:pPr>
      <w:r>
        <w:rPr>
          <w:color w:val="FFFFFF" w:themeColor="background1"/>
          <w:sz w:val="28"/>
          <w:szCs w:val="28"/>
        </w:rPr>
        <w:t>Lavori svolti</w:t>
      </w:r>
    </w:p>
    <w:p w:rsidR="00707490" w:rsidRDefault="002233E6" w:rsidP="004773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 e Claudio: Oggi abbiamo terminato e ottimizato lo scrapper. In effetti dovevamo terminare il parse dei dati dove salviamo i giorni delle settimana con le varie lezioni</w:t>
      </w:r>
      <w:r w:rsidR="005B0D79">
        <w:t>. Abbiamo anche terminato flask aggiungendo un API. Abbiamo anche aggiunto l’opzione per dire se caricare i dati della settimana successiva. Per terminare abbiamo commentato e pulito il codice.</w:t>
      </w:r>
      <w:r w:rsidR="000C5DD4">
        <w:t xml:space="preserve"> In generale abbiamo fixato i bug dello scrapper.</w:t>
      </w:r>
    </w:p>
    <w:p w:rsidR="007F7640" w:rsidRDefault="007F7640">
      <w:pPr>
        <w:rPr>
          <w:sz w:val="28"/>
          <w:szCs w:val="28"/>
        </w:rPr>
      </w:pPr>
    </w:p>
    <w:p w:rsidR="007F7640" w:rsidRDefault="005F5E4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Problemi riscontrati e soluzioni adottate</w:t>
      </w:r>
    </w:p>
    <w:p w:rsidR="00477337" w:rsidRDefault="006F1E4B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>
        <w:t>Pierpaolo e Claudio: Il problema che abbiamo riscontrato era come realizzare la struttura nel quale salvare i dati. In effetti nella versione vecchia non avevamo i giorni della settimana associati alle lezioni. Quindi abbiamo pensato di realizzare la sequente struttura.</w:t>
      </w:r>
    </w:p>
    <w:p w:rsidR="006F1E4B" w:rsidRDefault="006F1E4B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6F1E4B" w:rsidRDefault="006F1E4B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center"/>
      </w:pPr>
      <w:r>
        <w:rPr>
          <w:noProof/>
        </w:rPr>
        <w:drawing>
          <wp:inline distT="0" distB="0" distL="0" distR="0">
            <wp:extent cx="5442508" cy="3367262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20-02-21 alle 15.25.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08" cy="33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31" w:rsidRDefault="00A85831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D348D2" w:rsidRDefault="00D348D2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D348D2" w:rsidRDefault="00D348D2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>
        <w:t>Struttura dei dati salvati in un file JSON</w:t>
      </w:r>
    </w:p>
    <w:p w:rsidR="00D348D2" w:rsidRDefault="00D348D2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D348D2" w:rsidRDefault="00D348D2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D348D2" w:rsidRDefault="00D348D2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447EFD" w:rsidRDefault="005E6CFB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center"/>
      </w:pPr>
      <w:r>
        <w:rPr>
          <w:noProof/>
        </w:rPr>
        <w:lastRenderedPageBreak/>
        <w:drawing>
          <wp:inline distT="0" distB="0" distL="0" distR="0">
            <wp:extent cx="4041802" cy="4557963"/>
            <wp:effectExtent l="0" t="0" r="0" b="1905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20-02-21 alle 15.46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802" cy="45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31" w:rsidRDefault="00A85831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5E6CFB" w:rsidRDefault="009A1AB0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>
        <w:t>Per ralizzare questo abbiamo catturato tutti i td della tabella elenco dell’orario e abbiamo fatto diverse condizioni per fare i parse dei dati.</w:t>
      </w:r>
      <w:r w:rsidR="00BE6438">
        <w:t xml:space="preserve"> Nella prima condizione abbiamo semplicemente selezionato i td che avevano la classe “Gras” (td che contengono i giorni della settimana).</w:t>
      </w:r>
    </w:p>
    <w:p w:rsidR="00BE6438" w:rsidRDefault="00BE6438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BE6438" w:rsidRDefault="00BE6438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>
        <w:t xml:space="preserve">Codice: </w:t>
      </w:r>
      <w:r w:rsidRPr="00BE6438">
        <w:t>if td.has_attr('class') and td['class'][0] == 'Gras':</w:t>
      </w:r>
      <w:r>
        <w:t xml:space="preserve"> </w:t>
      </w:r>
      <w:r>
        <w:sym w:font="Wingdings" w:char="F0E8"/>
      </w:r>
      <w:r>
        <w:t xml:space="preserve"> Se il td ha un attributo class e che il nome della classe si chiama “Grass”.</w:t>
      </w:r>
    </w:p>
    <w:p w:rsidR="00BE6438" w:rsidRDefault="00BE6438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BE6438" w:rsidRDefault="00BE6438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>
        <w:t>All’interno di questa if abbiamo creato un’altra condizione che permette di dire di non fare “append” nei dizionari al primo ciclo.</w:t>
      </w:r>
    </w:p>
    <w:p w:rsidR="00BE6438" w:rsidRDefault="00BE6438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BE6438" w:rsidRDefault="00BE6438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>
        <w:t>Dalla prima condizione abbiamo creato la seguente condizione:</w:t>
      </w:r>
    </w:p>
    <w:p w:rsidR="00BE6438" w:rsidRDefault="00BE6438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BE6438" w:rsidRDefault="00BE6438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 w:rsidRPr="00BE6438">
        <w:t>elif td.has_attr('style'):</w:t>
      </w:r>
      <w:r w:rsidRPr="00BE6438">
        <w:t xml:space="preserve"> </w:t>
      </w:r>
      <w:r w:rsidRPr="00BE6438">
        <w:rPr>
          <w:lang w:val="fr-CH"/>
        </w:rPr>
        <w:sym w:font="Wingdings" w:char="F0E8"/>
      </w:r>
      <w:r w:rsidRPr="00BE6438">
        <w:t xml:space="preserve"> Per</w:t>
      </w:r>
      <w:r>
        <w:t>mette di selezionare i td che hanno come attributo “style”</w:t>
      </w:r>
    </w:p>
    <w:p w:rsidR="00BE6438" w:rsidRDefault="00BE6438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BE6438" w:rsidRDefault="00BE6438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>
        <w:t>All’interno di questi ci sono tutte le condizione per catturare i dati delle lezioni.</w:t>
      </w:r>
    </w:p>
    <w:p w:rsidR="00A819DC" w:rsidRDefault="00A819DC" w:rsidP="005E6CFB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</w:p>
    <w:p w:rsidR="007F7640" w:rsidRPr="00BE6438" w:rsidRDefault="007F7640">
      <w:pPr>
        <w:rPr>
          <w:sz w:val="28"/>
          <w:szCs w:val="28"/>
        </w:rPr>
      </w:pPr>
    </w:p>
    <w:p w:rsidR="007F7640" w:rsidRDefault="005F5E4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Punto della situazione rispetto alla pianificazione</w:t>
      </w:r>
    </w:p>
    <w:p w:rsidR="007F7640" w:rsidRDefault="003F417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Siamo ne tempi giusti</w:t>
      </w:r>
      <w:r w:rsidR="008B4E33">
        <w:t>.</w:t>
      </w:r>
    </w:p>
    <w:p w:rsidR="007F7640" w:rsidRDefault="007F7640">
      <w:pPr>
        <w:rPr>
          <w:sz w:val="28"/>
          <w:szCs w:val="28"/>
        </w:rPr>
      </w:pPr>
    </w:p>
    <w:p w:rsidR="003F4179" w:rsidRDefault="003F4179">
      <w:pPr>
        <w:rPr>
          <w:sz w:val="28"/>
          <w:szCs w:val="28"/>
        </w:rPr>
      </w:pPr>
    </w:p>
    <w:p w:rsidR="007F7640" w:rsidRDefault="005F5E4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lastRenderedPageBreak/>
        <w:t>Programma di massima per la prossima giornata di lavoro</w:t>
      </w:r>
    </w:p>
    <w:p w:rsidR="007F7640" w:rsidRDefault="008B4E3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 e Claudio: Per la prossima giornata di lavoro dobbiamo terminare di formattare il giorno e le ore delle lezioni che ricaviamo dall’orario.</w:t>
      </w:r>
      <w:bookmarkStart w:id="0" w:name="_GoBack"/>
      <w:bookmarkEnd w:id="0"/>
    </w:p>
    <w:sectPr w:rsidR="007F764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E4A" w:rsidRDefault="005F5E4A">
      <w:r>
        <w:separator/>
      </w:r>
    </w:p>
  </w:endnote>
  <w:endnote w:type="continuationSeparator" w:id="0">
    <w:p w:rsidR="005F5E4A" w:rsidRDefault="005F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TakaoPGothi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Mono">
    <w:altName w:val="Calibri"/>
    <w:panose1 w:val="020B0604020202020204"/>
    <w:charset w:val="01"/>
    <w:family w:val="auto"/>
    <w:pitch w:val="fixed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40" w:rsidRDefault="005F5E4A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40" w:rsidRDefault="005F5E4A">
    <w:pPr>
      <w:pStyle w:val="Pidipagina"/>
    </w:pPr>
    <w:r>
      <w:rPr>
        <w:lang w:val="fr-CH"/>
      </w:rPr>
      <w:t>Nome Progetto : Classroom AR Scanner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E4A" w:rsidRDefault="005F5E4A">
      <w:r>
        <w:separator/>
      </w:r>
    </w:p>
  </w:footnote>
  <w:footnote w:type="continuationSeparator" w:id="0">
    <w:p w:rsidR="005F5E4A" w:rsidRDefault="005F5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40" w:rsidRDefault="005F5E4A">
    <w:pPr>
      <w:pStyle w:val="Intestazione"/>
    </w:pPr>
    <w:r>
      <w:t xml:space="preserve">Pierpaolo, Julian, Lorenzo, </w:t>
    </w:r>
    <w:r>
      <w:t>Claudio</w:t>
    </w:r>
    <w:r>
      <w:tab/>
    </w:r>
    <w:r>
      <w:tab/>
      <w:t>I3AA – I3AC</w:t>
    </w:r>
  </w:p>
  <w:p w:rsidR="007F7640" w:rsidRDefault="007F764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40" w:rsidRDefault="005F5E4A">
    <w:pPr>
      <w:pStyle w:val="Intestazione"/>
    </w:pPr>
    <w:r>
      <w:t>Pierpaolo, Julian, Lorenzo, Claudio</w:t>
    </w:r>
    <w:r>
      <w:tab/>
    </w:r>
    <w:r>
      <w:tab/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640"/>
    <w:rsid w:val="00041F0A"/>
    <w:rsid w:val="000C5DD4"/>
    <w:rsid w:val="002233E6"/>
    <w:rsid w:val="003F4179"/>
    <w:rsid w:val="00447EFD"/>
    <w:rsid w:val="00477337"/>
    <w:rsid w:val="005B0D79"/>
    <w:rsid w:val="005E6CFB"/>
    <w:rsid w:val="005F5E4A"/>
    <w:rsid w:val="006F1E4B"/>
    <w:rsid w:val="00707490"/>
    <w:rsid w:val="007D783A"/>
    <w:rsid w:val="007F7640"/>
    <w:rsid w:val="008B4E33"/>
    <w:rsid w:val="009A1AB0"/>
    <w:rsid w:val="00A819DC"/>
    <w:rsid w:val="00A85831"/>
    <w:rsid w:val="00BE6438"/>
    <w:rsid w:val="00D3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CD283"/>
  <w15:docId w15:val="{B9D1F404-D06F-8B41-8DFE-F7BE50E6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8591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8591D"/>
  </w:style>
  <w:style w:type="character" w:customStyle="1" w:styleId="CollegamentoInternet">
    <w:name w:val="Collegamento Internet"/>
    <w:basedOn w:val="Carpredefinitoparagrafo"/>
    <w:uiPriority w:val="99"/>
    <w:unhideWhenUsed/>
    <w:qFormat/>
    <w:rsid w:val="00D8591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D8591D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6B50FC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8"/>
      <w:szCs w:val="28"/>
    </w:rPr>
  </w:style>
  <w:style w:type="character" w:customStyle="1" w:styleId="InternetLink">
    <w:name w:val="Internet Link"/>
    <w:basedOn w:val="Carpredefinitoparagrafo"/>
    <w:uiPriority w:val="99"/>
    <w:unhideWhenUsed/>
    <w:rsid w:val="00326E4A"/>
    <w:rPr>
      <w:color w:val="0563C1" w:themeColor="hyperlink"/>
      <w:u w:val="single"/>
    </w:rPr>
  </w:style>
  <w:style w:type="character" w:customStyle="1" w:styleId="ListLabel2">
    <w:name w:val="ListLabel 2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TakaoPGothi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customStyle="1" w:styleId="code">
    <w:name w:val="code"/>
    <w:basedOn w:val="Normale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Formuladiapertura">
    <w:name w:val="Salutation"/>
    <w:basedOn w:val="Normale"/>
    <w:pPr>
      <w:suppressLineNumbers/>
    </w:pPr>
  </w:style>
  <w:style w:type="table" w:styleId="Grigliatabella">
    <w:name w:val="Table Grid"/>
    <w:basedOn w:val="Tabellanormale"/>
    <w:uiPriority w:val="39"/>
    <w:rsid w:val="009C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16E627-D3C8-4941-8899-FA9870D2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dc:description/>
  <cp:lastModifiedBy>Pierpaolo Casati</cp:lastModifiedBy>
  <cp:revision>281</cp:revision>
  <dcterms:created xsi:type="dcterms:W3CDTF">2020-01-17T15:20:00Z</dcterms:created>
  <dcterms:modified xsi:type="dcterms:W3CDTF">2020-02-21T15:08:00Z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