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252539448"/>
      </w:sdtPr>
      <w:sdtContent>
        <w:p>
          <w:pPr>
            <w:pStyle w:val="NoSpacing"/>
            <w:rPr/>
          </w:pPr>
          <w:r>
            <w:rPr/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0"/>
                <wp:wrapNone/>
                <wp:docPr id="1" name="Immagine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ind w:left="1440" w:hanging="0"/>
            <w:rPr>
              <w:rFonts w:cs="Calibri" w:cstheme="minorHAnsi"/>
              <w:szCs w:val="22"/>
            </w:rPr>
          </w:pPr>
          <w:r>
            <w:rPr>
              <w:rFonts w:cs="Calibri" w:cstheme="minorHAnsi"/>
              <w:szCs w:val="22"/>
            </w:rPr>
          </w:r>
        </w:p>
        <w:p>
          <w:pPr>
            <w:pStyle w:val="Normal"/>
            <w:jc w:val="center"/>
            <w:rPr>
              <w:rFonts w:cs="Calibri" w:cstheme="minorHAnsi"/>
              <w:sz w:val="32"/>
              <w:szCs w:val="22"/>
            </w:rPr>
          </w:pPr>
          <w:r>
            <w:rPr>
              <w:rFonts w:cs="Calibri" w:cstheme="minorHAnsi"/>
              <w:sz w:val="32"/>
              <w:szCs w:val="22"/>
            </w:rPr>
          </w:r>
        </w:p>
        <w:p>
          <w:pPr>
            <w:pStyle w:val="Normal"/>
            <w:jc w:val="center"/>
            <w:rPr>
              <w:rFonts w:cs="Calibri" w:cstheme="minorHAnsi"/>
              <w:sz w:val="32"/>
              <w:szCs w:val="22"/>
            </w:rPr>
          </w:pPr>
          <w:r>
            <w:rPr>
              <w:rFonts w:cs="Calibri" w:cstheme="minorHAnsi"/>
              <w:sz w:val="32"/>
              <w:szCs w:val="22"/>
            </w:rPr>
          </w:r>
        </w:p>
        <w:p>
          <w:pPr>
            <w:pStyle w:val="Normal"/>
            <w:jc w:val="center"/>
            <w:rPr>
              <w:rFonts w:cs="Calibri" w:cstheme="minorHAnsi"/>
              <w:sz w:val="32"/>
              <w:szCs w:val="22"/>
            </w:rPr>
          </w:pPr>
          <w:r>
            <w:rPr>
              <w:rFonts w:cs="Calibri" w:cstheme="minorHAnsi"/>
              <w:sz w:val="32"/>
              <w:szCs w:val="22"/>
            </w:rPr>
          </w:r>
        </w:p>
        <w:p>
          <w:pPr>
            <w:pStyle w:val="Normal"/>
            <w:jc w:val="center"/>
            <w:rPr>
              <w:rFonts w:cs="Calibri" w:cstheme="minorHAnsi"/>
              <w:sz w:val="32"/>
              <w:szCs w:val="22"/>
            </w:rPr>
          </w:pPr>
          <w:r>
            <w:rPr>
              <w:rFonts w:cs="Calibri" w:cstheme="minorHAnsi"/>
              <w:sz w:val="32"/>
              <w:szCs w:val="22"/>
            </w:rPr>
            <w:t>Dipartimento di Ingegneria e Scienze dell’Informazione e Matematica</w:t>
          </w:r>
        </w:p>
        <w:p>
          <w:pPr>
            <w:pStyle w:val="Normal"/>
            <w:jc w:val="center"/>
            <w:rPr>
              <w:rFonts w:cs="Calibri" w:cstheme="minorHAnsi"/>
              <w:sz w:val="28"/>
              <w:szCs w:val="28"/>
            </w:rPr>
          </w:pPr>
          <w:r>
            <w:rPr>
              <w:rFonts w:cs="Calibri" w:cstheme="minorHAnsi"/>
              <w:sz w:val="28"/>
              <w:szCs w:val="28"/>
            </w:rPr>
            <w:t xml:space="preserve">CORSO DI LAUREA IN INFORMATICA </w:t>
          </w:r>
        </w:p>
        <w:p>
          <w:pPr>
            <w:pStyle w:val="Normal"/>
            <w:jc w:val="center"/>
            <w:rPr>
              <w:rFonts w:cs="Calibri" w:cstheme="minorHAnsi"/>
              <w:sz w:val="28"/>
              <w:szCs w:val="28"/>
            </w:rPr>
          </w:pPr>
          <w:r>
            <w:rPr>
              <w:rFonts w:cs="Calibri" w:cstheme="minorHAnsi"/>
              <w:sz w:val="28"/>
              <w:szCs w:val="28"/>
            </w:rPr>
            <w:t>Insegnamento Laboratorio di programmazione ad oggetti</w:t>
            <w:br/>
          </w:r>
        </w:p>
        <w:p>
          <w:pPr>
            <w:pStyle w:val="Normal"/>
            <w:jc w:val="center"/>
            <w:rPr>
              <w:rFonts w:cs="Calibri" w:cstheme="minorHAnsi"/>
              <w:sz w:val="27"/>
              <w:szCs w:val="27"/>
            </w:rPr>
          </w:pPr>
          <w:r>
            <w:rPr>
              <w:rFonts w:cs="Calibri" w:cstheme="minorHAnsi"/>
              <w:sz w:val="27"/>
              <w:szCs w:val="27"/>
            </w:rPr>
          </w:r>
        </w:p>
        <w:p>
          <w:pPr>
            <w:pStyle w:val="Normal"/>
            <w:jc w:val="center"/>
            <w:rPr>
              <w:rFonts w:cs="Calibri" w:cstheme="minorHAnsi"/>
              <w:szCs w:val="24"/>
            </w:rPr>
          </w:pPr>
          <w:r>
            <w:rPr>
              <w:rFonts w:cs="Calibri" w:cstheme="minorHAnsi"/>
              <w:szCs w:val="24"/>
            </w:rPr>
            <mc:AlternateContent>
              <mc:Choice Requires="wps">
                <w:drawing>
                  <wp:anchor behindDoc="0" distT="11430" distB="11430" distL="635" distR="0" simplePos="0" locked="0" layoutInCell="0" allowOverlap="1" relativeHeight="2" wp14:anchorId="3A319590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635" t="11430" r="0" b="11430"/>
                    <wp:wrapNone/>
                    <wp:docPr id="2" name="Connettore diritto 4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2520" cy="0"/>
                            </a:xfrm>
                            <a:prstGeom prst="line">
                              <a:avLst/>
                            </a:prstGeom>
                            <a:ln w="22225"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0.15pt,0.6pt" to="425.5pt,0.6pt" ID="Connettore diritto 42" stroked="t" o:allowincell="f" style="position:absolute" wp14:anchorId="3A319590">
                    <v:stroke color="#4472c4" weight="22320" joinstyle="miter" endcap="flat"/>
                    <v:fill o:detectmouseclick="t" on="false"/>
                    <w10:wrap type="none"/>
                  </v:line>
                </w:pict>
              </mc:Fallback>
            </mc:AlternateContent>
          </w:r>
        </w:p>
        <w:p>
          <w:pPr>
            <w:pStyle w:val="Normal"/>
            <w:jc w:val="center"/>
            <w:rPr>
              <w:rFonts w:cs="Calibri" w:cstheme="minorHAnsi"/>
              <w:szCs w:val="24"/>
            </w:rPr>
          </w:pPr>
          <w:r>
            <w:rPr>
              <w:rFonts w:cs="Calibri" w:cstheme="minorHAnsi"/>
              <w:szCs w:val="24"/>
            </w:rPr>
          </w:r>
        </w:p>
        <w:p>
          <w:pPr>
            <w:pStyle w:val="Normal"/>
            <w:jc w:val="center"/>
            <w:rPr>
              <w:rFonts w:cs="Calibri" w:cstheme="minorHAnsi"/>
              <w:szCs w:val="24"/>
            </w:rPr>
          </w:pPr>
          <w:r>
            <w:rPr>
              <w:rFonts w:cs="Calibri" w:cstheme="minorHAnsi"/>
              <w:szCs w:val="24"/>
            </w:rPr>
          </w:r>
        </w:p>
        <w:p>
          <w:pPr>
            <w:pStyle w:val="Normal"/>
            <w:rPr>
              <w:rFonts w:cs="Calibri" w:cstheme="minorHAnsi"/>
              <w:szCs w:val="24"/>
            </w:rPr>
          </w:pPr>
          <w:r>
            <w:rPr>
              <w:rFonts w:cs="Calibri" w:cstheme="minorHAnsi"/>
              <w:szCs w:val="24"/>
            </w:rPr>
          </w:r>
        </w:p>
        <w:p>
          <w:pPr>
            <w:pStyle w:val="NoSpacing"/>
            <w:rPr>
              <w:sz w:val="36"/>
              <w:szCs w:val="48"/>
            </w:rPr>
          </w:pPr>
          <w:r>
            <w:rPr>
              <w:sz w:val="36"/>
              <w:szCs w:val="48"/>
            </w:rPr>
            <w:t>Clash of UnivAQ</w:t>
          </w:r>
        </w:p>
        <w:p>
          <w:pPr>
            <w:pStyle w:val="Normal"/>
            <w:rPr>
              <w:rFonts w:cs="Calibri" w:cstheme="minorHAnsi"/>
            </w:rPr>
          </w:pPr>
          <w:r>
            <w:rPr>
              <w:rFonts w:cs="Calibri" w:cstheme="minorHAnsi"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88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0"/>
        <w:gridCol w:w="1861"/>
        <w:gridCol w:w="999"/>
        <w:gridCol w:w="2967"/>
        <w:gridCol w:w="69"/>
      </w:tblGrid>
      <w:tr>
        <w:trPr/>
        <w:tc>
          <w:tcPr>
            <w:tcW w:w="8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cs="Calibri" w:cstheme="minorHAnsi"/>
                <w:szCs w:val="22"/>
              </w:rPr>
            </w:pPr>
            <w:r>
              <w:rPr>
                <w:rFonts w:cs="Calibri" w:cstheme="minorHAnsi"/>
                <w:b/>
                <w:szCs w:val="22"/>
              </w:rPr>
              <w:t>Membri del team</w:t>
            </w:r>
          </w:p>
        </w:tc>
        <w:tc>
          <w:tcPr>
            <w:tcW w:w="69" w:type="dxa"/>
            <w:tcBorders/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cs="Calibri" w:cstheme="minorHAnsi"/>
                <w:b/>
                <w:szCs w:val="22"/>
              </w:rPr>
            </w:pPr>
            <w:r>
              <w:rPr>
                <w:rFonts w:cs="Calibri" w:cstheme="minorHAnsi"/>
                <w:b/>
                <w:szCs w:val="22"/>
              </w:rPr>
              <w:t>Cognome e nome</w:t>
            </w:r>
          </w:p>
        </w:tc>
        <w:tc>
          <w:tcPr>
            <w:tcW w:w="2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cs="Calibri" w:cstheme="minorHAnsi"/>
                <w:b/>
                <w:szCs w:val="22"/>
              </w:rPr>
            </w:pPr>
            <w:r>
              <w:rPr>
                <w:rFonts w:cs="Calibri" w:cstheme="minorHAnsi"/>
                <w:b/>
                <w:szCs w:val="22"/>
              </w:rPr>
              <w:t>Matricola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cs="Calibri" w:cstheme="minorHAnsi"/>
                <w:b/>
                <w:szCs w:val="22"/>
              </w:rPr>
            </w:pPr>
            <w:r>
              <w:rPr>
                <w:rFonts w:cs="Calibri" w:cstheme="minorHAnsi"/>
                <w:b/>
                <w:szCs w:val="22"/>
              </w:rPr>
              <w:t>Indirizzo e-mail</w:t>
            </w:r>
          </w:p>
        </w:tc>
        <w:tc>
          <w:tcPr>
            <w:tcW w:w="69" w:type="dxa"/>
            <w:tcBorders/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cs="Calibri" w:cstheme="minorHAnsi"/>
                <w:b/>
                <w:color w:val="333399"/>
                <w:szCs w:val="22"/>
              </w:rPr>
            </w:pPr>
            <w:r>
              <w:rPr>
                <w:rFonts w:cs="Calibri" w:cstheme="minorHAnsi"/>
                <w:b/>
                <w:color w:val="333399"/>
                <w:szCs w:val="22"/>
              </w:rPr>
              <w:t>Di Giandomenico Lorenzo</w:t>
            </w:r>
          </w:p>
        </w:tc>
        <w:tc>
          <w:tcPr>
            <w:tcW w:w="2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  <w:t>285710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  <w:t>lorenzo.digiandomenico@student.univaq.it</w:t>
            </w:r>
          </w:p>
        </w:tc>
        <w:tc>
          <w:tcPr>
            <w:tcW w:w="69" w:type="dxa"/>
            <w:tcBorders/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</w:r>
          </w:p>
        </w:tc>
        <w:tc>
          <w:tcPr>
            <w:tcW w:w="2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</w:r>
          </w:p>
        </w:tc>
        <w:tc>
          <w:tcPr>
            <w:tcW w:w="69" w:type="dxa"/>
            <w:tcBorders/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</w:r>
          </w:p>
        </w:tc>
        <w:tc>
          <w:tcPr>
            <w:tcW w:w="2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rFonts w:cs="Calibri" w:cstheme="minorHAnsi"/>
                <w:color w:val="333399"/>
                <w:szCs w:val="22"/>
              </w:rPr>
            </w:pPr>
            <w:r>
              <w:rPr>
                <w:rFonts w:cs="Calibri" w:cstheme="minorHAnsi"/>
                <w:color w:val="333399"/>
                <w:szCs w:val="22"/>
              </w:rPr>
            </w:r>
          </w:p>
        </w:tc>
        <w:tc>
          <w:tcPr>
            <w:tcW w:w="69" w:type="dxa"/>
            <w:tcBorders/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482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  <w:tc>
          <w:tcPr>
            <w:tcW w:w="403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jc w:val="right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</w:tr>
      <w:tr>
        <w:trPr/>
        <w:tc>
          <w:tcPr>
            <w:tcW w:w="8856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Cambria" w:hAnsi="Cambria"/>
                <w:b/>
                <w:szCs w:val="22"/>
              </w:rPr>
            </w:pPr>
            <w:r>
              <w:rPr>
                <w:rFonts w:ascii="Cambria" w:hAnsi="Cambria"/>
                <w:b/>
                <w:szCs w:val="22"/>
              </w:rPr>
            </w:r>
          </w:p>
        </w:tc>
      </w:tr>
      <w:tr>
        <w:trPr/>
        <w:tc>
          <w:tcPr>
            <w:tcW w:w="482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  <w:tc>
          <w:tcPr>
            <w:tcW w:w="4035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20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</w:r>
          </w:p>
        </w:tc>
      </w:tr>
    </w:tbl>
    <w:p>
      <w:pPr>
        <w:pStyle w:val="Normal"/>
        <w:rPr>
          <w:rFonts w:ascii="Cambria" w:hAnsi="Cambria"/>
          <w:sz w:val="20"/>
          <w:szCs w:val="28"/>
        </w:rPr>
      </w:pPr>
      <w:r>
        <mc:AlternateContent>
          <mc:Choice Requires="wps">
            <w:drawing>
              <wp:anchor behindDoc="0" distT="10160" distB="10160" distL="635" distR="0" simplePos="0" locked="0" layoutInCell="0" allowOverlap="1" relativeHeight="3" wp14:anchorId="0AF4300A">
                <wp:simplePos x="0" y="0"/>
                <wp:positionH relativeFrom="column">
                  <wp:posOffset>1905</wp:posOffset>
                </wp:positionH>
                <wp:positionV relativeFrom="paragraph">
                  <wp:posOffset>76835</wp:posOffset>
                </wp:positionV>
                <wp:extent cx="5402580" cy="0"/>
                <wp:effectExtent l="635" t="10160" r="0" b="10160"/>
                <wp:wrapNone/>
                <wp:docPr id="3" name="Connettore dirit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5pt,6.05pt" to="425.5pt,6.05pt" ID="Connettore diritto 43" stroked="t" o:allowincell="f" style="position:absolute" wp14:anchorId="0AF4300A">
                <v:stroke color="#4472c4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ambria" w:hAnsi="Cambria"/>
          <w:sz w:val="28"/>
          <w:szCs w:val="28"/>
        </w:rPr>
        <w:tab/>
        <w:tab/>
        <w:tab/>
        <w:tab/>
      </w:r>
      <w:r>
        <w:rPr>
          <w:rFonts w:ascii="Cambria" w:hAnsi="Cambria"/>
          <w:sz w:val="20"/>
          <w:szCs w:val="28"/>
        </w:rPr>
        <w:t xml:space="preserve">       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A.A. 2022/2023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/>
          <w:sz w:val="46"/>
          <w:szCs w:val="46"/>
        </w:rPr>
      </w:pPr>
      <w:r>
        <w:rPr>
          <w:rFonts w:ascii="Cambria" w:hAnsi="Cambria"/>
          <w:sz w:val="46"/>
          <w:szCs w:val="4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cs="Calibri Light" w:cstheme="majorHAnsi"/>
            </w:rPr>
          </w:pPr>
          <w:r>
            <w:rPr>
              <w:rFonts w:cs="Calibri Light" w:cstheme="majorHAnsi"/>
            </w:rPr>
            <w:t>Sommario</w:t>
          </w:r>
        </w:p>
        <w:p>
          <w:pPr>
            <w:pStyle w:val="Contents1"/>
            <w:tabs>
              <w:tab w:val="clear" w:pos="720"/>
              <w:tab w:val="right" w:pos="8494" w:leader="dot"/>
            </w:tabs>
            <w:rPr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Calibri Light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cs="Calibri Light"/>
            </w:rPr>
            <w:fldChar w:fldCharType="separate"/>
          </w:r>
          <w:hyperlink w:anchor="_Toc38393257">
            <w:r>
              <w:rPr>
                <w:webHidden/>
                <w:rStyle w:val="IndexLink"/>
                <w:rFonts w:cs="Calibri Light" w:cstheme="majorHAnsi"/>
                <w:vanish w:val="false"/>
              </w:rPr>
              <w:t>Capitolo 1 – Caso di studio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_Toc38393257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494" w:leader="dot"/>
            </w:tabs>
            <w:rPr>
              <w:szCs w:val="22"/>
            </w:rPr>
          </w:pPr>
          <w:hyperlink w:anchor="_Toc38393258">
            <w:r>
              <w:rPr>
                <w:webHidden/>
                <w:rStyle w:val="IndexLink"/>
                <w:rFonts w:cs="Calibri Light" w:cstheme="majorHAnsi"/>
                <w:vanish w:val="false"/>
              </w:rPr>
              <w:t>1.1 – Descrizione dell’applicazione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_Toc38393258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494" w:leader="dot"/>
            </w:tabs>
            <w:rPr>
              <w:szCs w:val="22"/>
            </w:rPr>
          </w:pPr>
          <w:hyperlink w:anchor="_Toc38393259">
            <w:r>
              <w:rPr>
                <w:webHidden/>
                <w:rStyle w:val="IndexLink"/>
                <w:rFonts w:cs="Calibri Light" w:cstheme="majorHAnsi"/>
                <w:vanish w:val="false"/>
              </w:rPr>
              <w:t>1.2 - Funzionalità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_Toc38393259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8494" w:leader="dot"/>
            </w:tabs>
            <w:rPr>
              <w:szCs w:val="22"/>
            </w:rPr>
          </w:pPr>
          <w:hyperlink w:anchor="_Toc383932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_Toc38393260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Domain Model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Calibri Light" w:hAnsi="Calibri Light" w:cs="Calibri Light" w:asciiTheme="majorHAnsi" w:cstheme="majorHAnsi" w:hAnsiTheme="majorHAnsi"/>
            </w:rPr>
          </w:pPr>
          <w:r>
            <w:rPr>
              <w:rFonts w:cs="Calibri Light" w:cstheme="majorHAnsi" w:ascii="Calibri Light" w:hAnsi="Calibri Light"/>
            </w:rPr>
          </w:r>
          <w:r>
            <w:rPr>
              <w:rFonts w:cs="Calibri Light" w:ascii="Calibri Light" w:hAnsi="Calibri Light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6"/>
          <w:szCs w:val="36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6"/>
          <w:szCs w:val="36"/>
        </w:rPr>
      </w:r>
      <w:bookmarkStart w:id="0" w:name="_Toc1939455"/>
      <w:bookmarkStart w:id="1" w:name="_Toc1939455"/>
      <w:bookmarkEnd w:id="1"/>
      <w:r>
        <w:br w:type="page"/>
      </w:r>
    </w:p>
    <w:p>
      <w:pPr>
        <w:pStyle w:val="Heading1"/>
        <w:rPr>
          <w:rFonts w:cs="Calibri Light" w:cstheme="majorHAnsi"/>
        </w:rPr>
      </w:pPr>
      <w:bookmarkStart w:id="2" w:name="_Toc38393257"/>
      <w:bookmarkStart w:id="3" w:name="_Toc1939455_Copy_1"/>
      <w:bookmarkEnd w:id="3"/>
      <w:r>
        <w:rPr>
          <w:rFonts w:cs="Calibri Light" w:cstheme="majorHAnsi"/>
        </w:rPr>
        <w:t>Capitolo 1 – Caso di studio</w:t>
      </w:r>
      <w:bookmarkEnd w:id="2"/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Heading2"/>
        <w:rPr>
          <w:rFonts w:cs="Calibri Light" w:cstheme="majorHAnsi"/>
        </w:rPr>
      </w:pPr>
      <w:bookmarkStart w:id="4" w:name="_Toc38393258"/>
      <w:r>
        <w:rPr>
          <w:rFonts w:cs="Calibri Light" w:cstheme="majorHAnsi"/>
        </w:rPr>
        <w:t>1.1 – Descrizione dell’applicazione</w:t>
      </w:r>
      <w:bookmarkEnd w:id="4"/>
    </w:p>
    <w:p>
      <w:pPr>
        <w:pStyle w:val="NoSpacing"/>
        <w:rPr/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/>
        <w:t>Clash of UnivAQ si propone come un gioco di carte a turni che punta tramite un gameplay strategico e metodico a intrattenere dai giocatori più casual a quelli più navigati nel settore.</w:t>
      </w:r>
    </w:p>
    <w:p>
      <w:pPr>
        <w:pStyle w:val="Normal"/>
        <w:rPr/>
      </w:pPr>
      <w:r>
        <w:rPr/>
        <w:t>Il gioco interagisce con l’utente finale tramite un interfaccia a riga di comando, perciò la portabilità del programma attraverso molteplici piattafore è assoluta, dato il linguaggio con il quale è scritto, ossia Java.</w:t>
      </w:r>
    </w:p>
    <w:p>
      <w:pPr>
        <w:pStyle w:val="Normal"/>
        <w:rPr/>
      </w:pPr>
      <w:r>
        <w:rPr/>
        <w:t xml:space="preserve">L’applicativo è stato realizzato usufruendo di potenti e versaliti tecnologie, ad esempio git è stato usato come Version Control System per facilitare la collaborazione e tenere traccia di ogni eventuale cambiamento all’interno della struttura del progetto. </w:t>
      </w:r>
    </w:p>
    <w:p>
      <w:pPr>
        <w:pStyle w:val="Normal"/>
        <w:rPr/>
      </w:pPr>
      <w:r>
        <w:rPr/>
        <w:t>Maven è stato utilizzato invece come Build Automation Tool, permettendo di importare in maniera semplice e veloce librerie dagli usi e scopi più disparati facilitando il lavoro nella stesura del codice e aggiungendo feature che da sole avrebbero richiesto tempo ed energie, che sono quindi potute essere utilizzate per un’altro scopo, ossia rendere il gioco il più divertente, stratificato ed intuitivo possibile.</w:t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color w:val="2F5496" w:themeColor="accent1" w:themeShade="bf"/>
          <w:sz w:val="28"/>
          <w:szCs w:val="28"/>
        </w:rPr>
      </w:pPr>
      <w:r>
        <w:rPr>
          <w:rFonts w:eastAsia="" w:cs="Calibri Light" w:cstheme="majorHAnsi" w:eastAsiaTheme="majorEastAsia" w:ascii="Calibri Light" w:hAnsi="Calibri Light"/>
          <w:color w:val="2F5496" w:themeColor="accent1" w:themeShade="bf"/>
          <w:sz w:val="28"/>
          <w:szCs w:val="28"/>
        </w:rPr>
      </w:r>
    </w:p>
    <w:p>
      <w:pPr>
        <w:pStyle w:val="Normal"/>
        <w:rPr>
          <w:rFonts w:ascii="Calibri Light" w:hAnsi="Calibri Light" w:eastAsia="" w:cs="Calibri Light" w:asciiTheme="majorHAnsi" w:cstheme="majorHAnsi" w:eastAsiaTheme="majorEastAsia" w:hAnsiTheme="majorHAnsi"/>
          <w:color w:val="2F5496" w:themeColor="accent1" w:themeShade="bf"/>
          <w:sz w:val="28"/>
          <w:szCs w:val="28"/>
        </w:rPr>
      </w:pPr>
      <w:r>
        <w:rPr>
          <w:rFonts w:eastAsia="" w:cs="Calibri Light" w:cstheme="majorHAnsi" w:eastAsiaTheme="majorEastAsia" w:ascii="Calibri Light" w:hAnsi="Calibri Light"/>
          <w:color w:val="2F5496" w:themeColor="accent1" w:themeShade="bf"/>
          <w:sz w:val="28"/>
          <w:szCs w:val="28"/>
        </w:rPr>
      </w:r>
      <w:r>
        <w:br w:type="page"/>
      </w:r>
    </w:p>
    <w:p>
      <w:pPr>
        <w:pStyle w:val="Heading2"/>
        <w:rPr>
          <w:rFonts w:cs="Calibri Light" w:cstheme="majorHAnsi"/>
        </w:rPr>
      </w:pPr>
      <w:bookmarkStart w:id="5" w:name="_Toc38393259"/>
      <w:r>
        <w:rPr>
          <w:rFonts w:cs="Calibri Light" w:cstheme="majorHAnsi"/>
        </w:rPr>
        <w:t>1.2 – Funzionalità</w:t>
      </w:r>
      <w:bookmarkEnd w:id="5"/>
      <w:r>
        <w:rPr>
          <w:rFonts w:cs="Calibri Light" w:cstheme="majorHAnsi"/>
        </w:rPr>
        <w:t xml:space="preserve">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Il gioco prevede varie funzioni essenziali per rendere il prodotto gradevole e versatile.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1) Il gioco prevede una funzione di salvataggio, all’inizio di qualsiasi turno l’utente può decidere di salvare la partita e tornare al menù principale, da lì può uscire dal gioco ed in un secondo momento può ricaricare la partita salvata e ricominciare da dove aveva lasciato.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Al momento il gioco supporta un massimo di una partita salvata, ma in future versioni questo limite protrebbe essere espanso, permettendo di avere molteplici salvataggi simultanei.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2) Una funzione chiave del gioco è quella del giocatore di poter annullare la precedente mossa e ripeterla, qualora la situazione in combattimento stia prendendo piege catastrofiche.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Tale funzione è accessibile all’inizio del proprio turno e prevede l’annullamento della propria precedente mossa e di quella dell’avversario, sfruttate al massimo questa funzione per pianificare al meglio i propri assedi verso la torre avversaria.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3) Dopo una serie di partite giocate, il programma permette la possibilità di ordinare le partite giocate in base a vari criteri, come il numero di mosse totali, il numero di unità rimaste in campo a fine partita e il valore complessivo delle unità schierate.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In futuri altri criteri di ordinamento potrebbero essere implementati permettendo un controllo dei propri progressi e delle proprie abilità tra una partita e l’altra.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4) Il programma, ogni qual volta che l’utente interagisce con esso, tenta di mostrare a schermo tutto ciò di cui l’utente necessita per avere la situazione sotto controllo.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Allo stesso tempo controlla che gli input dell’utente siano corretti avvertendolo di eventuali errori e ricordandogli quali regole ferree vanno seguite durante la partita; questi controlli seppur presenti potrebbero essere incrementati, come potrebbe in un futuro essere aggiunta un’interfaccia grafica secondaria al terminale per rendere più immersivo il prodotto.</w:t>
      </w:r>
      <w:r>
        <w:br w:type="page"/>
      </w:r>
    </w:p>
    <w:p>
      <w:pPr>
        <w:pStyle w:val="Heading2"/>
        <w:rPr/>
      </w:pPr>
      <w:bookmarkStart w:id="6" w:name="_Toc38393260"/>
      <w:r>
        <w:rPr/>
        <w:t xml:space="preserve">1.3 </w:t>
      </w:r>
      <w:r>
        <w:rPr>
          <w:rFonts w:cs="Calibri Light" w:cstheme="majorHAnsi"/>
        </w:rPr>
        <w:t xml:space="preserve">– </w:t>
      </w:r>
      <w:r>
        <w:rPr/>
        <w:t>Domain Model</w:t>
      </w:r>
      <w:bookmarkEnd w:id="6"/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Allego file class_diagram.sgv nella medesima cartella doc del repository.</w:t>
      </w:r>
    </w:p>
    <w:p>
      <w:pPr>
        <w:pStyle w:val="Normal"/>
        <w:spacing w:before="0" w:after="120"/>
        <w:rPr>
          <w:rFonts w:cs="Calibri" w:cstheme="minorHAnsi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9" w:top="1418" w:footer="709" w:bottom="1418"/>
      <w:pgNumType w:start="0" w:fmt="decimal"/>
      <w:formProt w:val="false"/>
      <w:titlePg/>
      <w:textDirection w:val="lrTb"/>
      <w:docGrid w:type="default" w:linePitch="28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7542615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4472C4" w:themeColor="accent1"/>
        <w:sz w:val="28"/>
        <w:szCs w:val="28"/>
      </w:rPr>
    </w:pPr>
    <w:r>
      <w:rPr>
        <w:color w:val="4472C4" w:themeColor="accent1"/>
        <w:sz w:val="28"/>
        <w:szCs w:val="28"/>
      </w:rPr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057f"/>
    <w:pPr>
      <w:widowControl/>
      <w:suppressAutoHyphens w:val="true"/>
      <w:bidi w:val="0"/>
      <w:spacing w:lineRule="auto" w:line="264" w:before="0" w:after="12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1"/>
      <w:lang w:val="it-IT" w:eastAsia="it-IT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cf653e"/>
    <w:pPr>
      <w:keepNext w:val="true"/>
      <w:keepLines/>
      <w:pBdr>
        <w:bottom w:val="single" w:sz="4" w:space="1" w:color="4472C4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cf653e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rsid w:val="00cf653e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Titolo4Carattere"/>
    <w:uiPriority w:val="9"/>
    <w:unhideWhenUsed/>
    <w:qFormat/>
    <w:rsid w:val="00cf653e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cf653e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Cs w:val="22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cf653e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cf653e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cf653e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f653e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cf653e"/>
    <w:rPr>
      <w:b/>
      <w:bCs/>
      <w:i/>
      <w:iCs/>
    </w:rPr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3723a8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2f27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653e"/>
    <w:rPr>
      <w:b/>
      <w:bCs/>
    </w:rPr>
  </w:style>
  <w:style w:type="character" w:styleId="Emphasis">
    <w:name w:val="Emphasis"/>
    <w:basedOn w:val="DefaultParagraphFont"/>
    <w:uiPriority w:val="20"/>
    <w:qFormat/>
    <w:rsid w:val="00cf653e"/>
    <w:rPr>
      <w:i/>
      <w:iCs/>
    </w:rPr>
  </w:style>
  <w:style w:type="character" w:styleId="IntestazioneCarattere" w:customStyle="1">
    <w:name w:val="Intestazione Carattere"/>
    <w:basedOn w:val="DefaultParagraphFont"/>
    <w:link w:val="Header"/>
    <w:uiPriority w:val="99"/>
    <w:qFormat/>
    <w:rsid w:val="00e15f30"/>
    <w:rPr/>
  </w:style>
  <w:style w:type="character" w:styleId="PidipaginaCarattere" w:customStyle="1">
    <w:name w:val="Piè di pagina Carattere"/>
    <w:basedOn w:val="DefaultParagraphFont"/>
    <w:link w:val="Footer"/>
    <w:uiPriority w:val="99"/>
    <w:qFormat/>
    <w:rsid w:val="00e15f30"/>
    <w:rPr/>
  </w:style>
  <w:style w:type="character" w:styleId="Menzionenonrisolta1" w:customStyle="1">
    <w:name w:val="Menzione non risolta1"/>
    <w:basedOn w:val="DefaultParagraphFont"/>
    <w:uiPriority w:val="99"/>
    <w:semiHidden/>
    <w:unhideWhenUsed/>
    <w:qFormat/>
    <w:rsid w:val="00d24d4a"/>
    <w:rPr>
      <w:color w:val="605E5C"/>
      <w:shd w:fill="E1DFDD" w:val="clear"/>
    </w:rPr>
  </w:style>
  <w:style w:type="character" w:styleId="Titolo1Carattere" w:customStyle="1">
    <w:name w:val="Titolo 1 Carattere"/>
    <w:basedOn w:val="DefaultParagraphFont"/>
    <w:link w:val="Heading1"/>
    <w:uiPriority w:val="9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6"/>
    </w:rPr>
  </w:style>
  <w:style w:type="character" w:styleId="Titolo2Carattere" w:customStyle="1">
    <w:name w:val="Titolo 2 Carattere"/>
    <w:basedOn w:val="DefaultParagraphFont"/>
    <w:link w:val="Heading2"/>
    <w:uiPriority w:val="9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itolo3Carattere" w:customStyle="1">
    <w:name w:val="Titolo 3 Carattere"/>
    <w:basedOn w:val="DefaultParagraphFont"/>
    <w:link w:val="Heading3"/>
    <w:uiPriority w:val="9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itolo4Carattere" w:customStyle="1">
    <w:name w:val="Titolo 4 Carattere"/>
    <w:basedOn w:val="DefaultParagraphFont"/>
    <w:link w:val="Heading4"/>
    <w:uiPriority w:val="9"/>
    <w:qFormat/>
    <w:rsid w:val="00cf653e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itolo5Carattere" w:customStyle="1">
    <w:name w:val="Titolo 5 Carattere"/>
    <w:basedOn w:val="DefaultParagraphFont"/>
    <w:link w:val="Heading5"/>
    <w:uiPriority w:val="9"/>
    <w:semiHidden/>
    <w:qFormat/>
    <w:rsid w:val="00cf653e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itolo6Carattere" w:customStyle="1">
    <w:name w:val="Titolo 6 Carattere"/>
    <w:basedOn w:val="DefaultParagraphFont"/>
    <w:link w:val="Heading6"/>
    <w:uiPriority w:val="9"/>
    <w:semiHidden/>
    <w:qFormat/>
    <w:rsid w:val="00cf653e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itolo7Carattere" w:customStyle="1">
    <w:name w:val="Titolo 7 Carattere"/>
    <w:basedOn w:val="DefaultParagraphFont"/>
    <w:link w:val="Heading7"/>
    <w:uiPriority w:val="9"/>
    <w:semiHidden/>
    <w:qFormat/>
    <w:rsid w:val="00cf653e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itolo8Carattere" w:customStyle="1">
    <w:name w:val="Titolo 8 Carattere"/>
    <w:basedOn w:val="DefaultParagraphFont"/>
    <w:link w:val="Heading8"/>
    <w:uiPriority w:val="9"/>
    <w:semiHidden/>
    <w:qFormat/>
    <w:rsid w:val="00cf653e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itolo9Carattere" w:customStyle="1">
    <w:name w:val="Titolo 9 Carattere"/>
    <w:basedOn w:val="DefaultParagraphFont"/>
    <w:link w:val="Heading9"/>
    <w:uiPriority w:val="9"/>
    <w:semiHidden/>
    <w:qFormat/>
    <w:rsid w:val="00cf653e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itoloCarattere" w:customStyle="1">
    <w:name w:val="Titolo Carattere"/>
    <w:basedOn w:val="DefaultParagraphFont"/>
    <w:link w:val="Title"/>
    <w:uiPriority w:val="10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character" w:styleId="SottotitoloCarattere" w:customStyle="1">
    <w:name w:val="Sottotitolo Carattere"/>
    <w:basedOn w:val="DefaultParagraphFont"/>
    <w:link w:val="Subtitle"/>
    <w:uiPriority w:val="11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cf653e"/>
    <w:rPr>
      <w:i/>
      <w:iCs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cf653e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f653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f653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653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f653e"/>
    <w:rPr>
      <w:b/>
      <w:bCs/>
      <w:smallCaps/>
    </w:rPr>
  </w:style>
  <w:style w:type="character" w:styleId="Tlid-translation" w:customStyle="1">
    <w:name w:val="tlid-translation"/>
    <w:basedOn w:val="DefaultParagraphFont"/>
    <w:qFormat/>
    <w:rsid w:val="00ff45e9"/>
    <w:rPr/>
  </w:style>
  <w:style w:type="character" w:styleId="NessunaspaziaturaCarattere" w:customStyle="1">
    <w:name w:val="Nessuna spaziatura Carattere"/>
    <w:basedOn w:val="DefaultParagraphFont"/>
    <w:link w:val="NoSpacing"/>
    <w:uiPriority w:val="1"/>
    <w:qFormat/>
    <w:rsid w:val="00292f08"/>
    <w:rPr>
      <w:b/>
      <w:bCs/>
      <w:sz w:val="22"/>
      <w:szCs w:val="32"/>
    </w:rPr>
  </w:style>
  <w:style w:type="character" w:styleId="TestonotaapidipaginaCarattere" w:customStyle="1">
    <w:name w:val="Testo nota a piè di pagina Carattere"/>
    <w:basedOn w:val="DefaultParagraphFont"/>
    <w:link w:val="Footnote"/>
    <w:uiPriority w:val="99"/>
    <w:qFormat/>
    <w:rsid w:val="00994ddb"/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character" w:styleId="FootnoteCharacters">
    <w:name w:val="Footnote Characters"/>
    <w:uiPriority w:val="99"/>
    <w:semiHidden/>
    <w:unhideWhenUsed/>
    <w:qFormat/>
    <w:rsid w:val="00994ddb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oloCarattere"/>
    <w:uiPriority w:val="10"/>
    <w:qFormat/>
    <w:rsid w:val="00cf653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cf653e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3723a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2f27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IntestazioneCarattere"/>
    <w:uiPriority w:val="99"/>
    <w:unhideWhenUsed/>
    <w:rsid w:val="00e15f30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e15f30"/>
    <w:pPr>
      <w:tabs>
        <w:tab w:val="clear" w:pos="720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17ec4"/>
    <w:pPr>
      <w:spacing w:before="0" w:after="12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f653e"/>
    <w:pPr>
      <w:outlineLvl w:val="9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541f7d"/>
    <w:pPr>
      <w:spacing w:before="0" w:after="100"/>
      <w:ind w:left="22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41f7d"/>
    <w:pPr>
      <w:spacing w:before="0" w:after="10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f653e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NoSpacing">
    <w:name w:val="No Spacing"/>
    <w:link w:val="NessunaspaziaturaCarattere"/>
    <w:uiPriority w:val="1"/>
    <w:qFormat/>
    <w:rsid w:val="00292f08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" w:cs=""/>
      <w:b/>
      <w:bCs/>
      <w:color w:val="000000"/>
      <w:kern w:val="0"/>
      <w:sz w:val="22"/>
      <w:szCs w:val="32"/>
      <w:shd w:fill="FFFFFF" w:val="clear"/>
      <w:lang w:val="it-IT" w:eastAsia="it-IT" w:bidi="ar-SA"/>
    </w:rPr>
  </w:style>
  <w:style w:type="paragraph" w:styleId="Quote">
    <w:name w:val="Quote"/>
    <w:basedOn w:val="Normal"/>
    <w:next w:val="Normal"/>
    <w:link w:val="CitazioneCarattere"/>
    <w:uiPriority w:val="29"/>
    <w:qFormat/>
    <w:rsid w:val="00cf653e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cf653e"/>
    <w:pPr>
      <w:spacing w:beforeAutospacing="1" w:after="240"/>
      <w:ind w:left="864" w:right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Footnote">
    <w:name w:val="Footnote Text"/>
    <w:basedOn w:val="Normal"/>
    <w:link w:val="TestonotaapidipaginaCarattere"/>
    <w:uiPriority w:val="99"/>
    <w:unhideWhenUsed/>
    <w:rsid w:val="00994ddb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Application>LibreOffice/7.5.1.2$Windows_X86_64 LibreOffice_project/fcbaee479e84c6cd81291587d2ee68cba099e129</Application>
  <AppVersion>15.0000</AppVersion>
  <Pages>5</Pages>
  <Words>536</Words>
  <Characters>3089</Characters>
  <CharactersWithSpaces>3610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2019-01-27T17:08:00Z</dcterms:created>
  <dc:creator/>
  <dc:description/>
  <dc:language>en-GB</dc:language>
  <cp:lastModifiedBy/>
  <cp:lastPrinted>2019-03-13T16:41:00Z</cp:lastPrinted>
  <dcterms:modified xsi:type="dcterms:W3CDTF">2023-06-29T09:30:49Z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