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Nota generale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Dobbiamo trovare più opzioni così lei ci può bocciare/approvare.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Proposte di analisi su events recordings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720" w:hanging="36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Confronto tra medie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(popolazioni normali) di tempi di risposta: vorremmo capire se lo switching ha impatto sulla media del tempo di risposta in schizofrenici.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Problemi di normalità: possiamo confrontare media di due popolazioni se una trasformata con boxcox? (Abbiamo provato </w:t>
      </w:r>
      <w:r w:rsidDel="00000000" w:rsidR="00000000" w:rsidRPr="00000000">
        <w:rPr>
          <w:rFonts w:ascii="Arial" w:cs="Arial" w:eastAsia="Arial" w:hAnsi="Arial"/>
          <w:rtl w:val="0"/>
        </w:rPr>
        <w:t xml:space="preserve">con popolazione tempi di risposta sani e schizofrenici, entrambi non normali.)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dobbiamo trasformarle entrambe in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Chiedere: ha senso distanza di Mahalanobis per togliere outliers? 7.5??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asintotici direttamente? Abbiamo 125 sani e 50 schizofrenici (&gt;30).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fare test asintotici sulle medie dei tempi di reazione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 senso fare i test  nonparametric?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8f00" w:val="clear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Soluzioni: se dobbiamo dimostrare che due vettori sono normali allora dimostro che la loro unione è normale. Sui tempi di riposta nelle varie combinazioni sì che possiamo far test tra le medie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Da fare in futuro: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One-way ANOVA </w:t>
      </w:r>
      <w:r w:rsidDel="00000000" w:rsidR="00000000" w:rsidRPr="00000000">
        <w:rPr>
          <w:rFonts w:ascii="Arial" w:cs="Arial" w:eastAsia="Arial" w:hAnsi="Arial"/>
          <w:rtl w:val="0"/>
        </w:rPr>
        <w:t xml:space="preserve"> sui tempi di risposta(response times) con le 4 combinazioni ( schz-switch, schz-noswitch, control-switch, control-noswitch)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 fare in futuro: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Multi-way ANOVA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su tempi di risposta (response times): spiegare le performance dei schz vs sani nelle varie condizioni sperimentali (switch/no switch, congruency/incongruency, correct response/incorrect response?).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Fattori: Schizofrenico, switch, congruency, correct (pochi dati però?)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DUBBI: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Problemi di normalità?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Chiedere: (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v. risultati da ricerca Barratt e test affini): ha senso definire un nuovo indice di performance? Potremmo eventualmente usare lui come risposta al posto del solo tempo.</w:t>
      </w:r>
    </w:p>
    <w:p w:rsidR="00000000" w:rsidDel="00000000" w:rsidP="00000000" w:rsidRDefault="00000000" w:rsidRPr="00000000" w14:paraId="00000012">
      <w:pPr>
        <w:numPr>
          <w:ilvl w:val="2"/>
          <w:numId w:val="10"/>
        </w:numPr>
        <w:spacing w:after="0" w:before="240" w:line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Proposte per indici di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2160" w:firstLine="0"/>
        <w:rPr>
          <w:rFonts w:ascii="Arial" w:cs="Arial" w:eastAsia="Arial" w:hAnsi="Arial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(possiamo fare riferimento alle percentuali di risposte esatte, ma bisogna tenere conto del fatto che sono valori percentuali che vanno mappati tra –∞ e +∞)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40" w:line="240" w:lineRule="auto"/>
        <w:ind w:left="21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 fare in futuro: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Random effects model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 studiare impatto di durata del CSI/ITI (durata di tempo di Cue/Int</w:t>
      </w:r>
      <w:r w:rsidDel="00000000" w:rsidR="00000000" w:rsidRPr="00000000">
        <w:rPr>
          <w:rFonts w:ascii="Arial" w:cs="Arial" w:eastAsia="Arial" w:hAnsi="Arial"/>
          <w:rtl w:val="0"/>
        </w:rPr>
        <w:t xml:space="preserve">ervallo tra tasks: preparazione al successivo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ovvero tempo di preparazione al task) su variabilità di response time in schizofrenici. Sono stati osservati solo due cue time durations – long e short.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Ci aspettiamo che uno schizofrenico possa diventare incostante/imprevedibile se sottoposto a stimoli veloci; impaziente se tenuto troppo in attesa.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spacing w:after="240" w:before="24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Proposte: collego con Barratt?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Partendo dal fatto che: congruency/incongruency, switch/no switch sono treatments (condizioni che possiamo imporre durante l’esperimento) , mentre la correct response è un output dell’esperimento dunque va considerato come target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Facciamo una classificazione per vedere se i tempi di risposta influenzano la correttezza della risposta (potremmo dividere la popolazione fra sani e schizofrenici)</w:t>
          </w:r>
        </w:sdtContent>
      </w:sdt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-&gt; Ha senso invece classificare per capire se schizo o no? (anche in generale sul dataset)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Può essere usata come covariata anche la correct response in base al nostro scopo (non ai fini predittivi) ai fini del classificatore come modello esplorativo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Proposte di analisi su zmaps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-way ANOVA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su zmap ridotta per regioni: g=2 groups, p=83 features=83 regioni: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Disponiamo già di valori di attivazioni medi per regione cerebrale (su ogni individuo): dividiamo individui in due gruppi (sani e schizofrenici) e cerchiamo features (regioni) che si attivano diversamente nei due gruppi.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Scopo desiderato: riduzione dimensionale, fissare attenzione per indagini successive solo su regioni rilevanti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08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DUBBI: 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zona 28 dobbiamo ignorarla, giusto? (Correlazione di segnale con sé stesso) NO, va tenuta.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Correlazione negativa  nel singolo so</w:t>
      </w:r>
      <w:r w:rsidDel="00000000" w:rsidR="00000000" w:rsidRPr="00000000">
        <w:rPr>
          <w:rFonts w:ascii="Arial" w:cs="Arial" w:eastAsia="Arial" w:hAnsi="Arial"/>
          <w:rtl w:val="0"/>
        </w:rPr>
        <w:t xml:space="preserve">ggetto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significativa ai fini di interpretazione fenomeno? Significa che quei neuroni restano fermi a baseline?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Diffusione chimica di ossigeno in cervello farà sembrare attive zone che non lo sono?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Eccessiva dimensionalità? (82 regioni).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Presenza di dati mancanti (togliendo a prescindere i soggetti che hanno un NA nella linea scendiamo da 175 soggetti a 86 soggetti)</w:t>
      </w:r>
      <w:r w:rsidDel="00000000" w:rsidR="00000000" w:rsidRPr="00000000">
        <w:rPr>
          <w:rFonts w:ascii="Arial" w:cs="Arial" w:eastAsia="Arial" w:hAnsi="Arial"/>
          <w:rtl w:val="0"/>
        </w:rPr>
        <w:t xml:space="preserve">; comunque sulle regioni costruiamo tutti valori esistenti.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Come collegare con il resto delle analisi.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Segnale bold (coefficiente di Pearson)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c’è un valore negativo quelo che succede è che va al contrario (ovvero le aree si stanno spegnendo)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I dati mancati NA possiamo trascurarli perché non sono i zone di nostro interesse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Proposte: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Legame (tentativo di regressione?) tra regioni cerebrali rilevanti e tempo di risposta? (interpretare coefficienti di regressione per impatto su tempo di risposta)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Collegare regioni specifiche a livelli alti di Barratt?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Altri tipi di analisi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su zmaps?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PCA??? AIUTO: perché NON FUNZIONA? È colpa della variabilità troppo uguale di tutte le regioni? Dovrebbe funzionare per ridurre la dimensionalità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Clustering su individui zmaps: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Esistono gradi/sfumature/tipi di schizofrenia?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Si, vedere se poi altre variabili  che influenzano la schizofrenia (esempio: indice di massa corporea)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Proposte di analisi su phenotype health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Molti dettagli sulla salute degli individui, più uno score che riassume il tutto.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Teniamo solo questo indice riassuntivo?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Proposte di analisi su phenotype demographics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Abbiamo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raccolto dai file “phenotype” i dati riguardanti il fumo (altre informazioni ci sembravano meno utilizzabili).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Abbiamo ricostruito il numero di sigarette fumate al giorno dal numero di pacchetti fumati al giorno (20 sigarette/pacchetto), il numero di anni di fumo dai mesi; e per i fumatori/ex-fumatori abbiamo plottato i dati essenziali ovvero: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n° di sigarette fumate al giorno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n° di anni per cui si è fumato.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 una PCA e a occhio vediamo che la PC più importante è il n° di anni.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Consigliano di vedere se uno è fumatore o meno.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 senso utilizzare questa informazione congiuntamente con Barratt per indicazione su impulsività?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Dovremmo buttare informazione su numero di sigarette (ok?). </w:t>
      </w:r>
      <w:r w:rsidDel="00000000" w:rsidR="00000000" w:rsidRPr="00000000">
        <w:rPr>
          <w:rFonts w:ascii="Arial" w:cs="Arial" w:eastAsia="Arial" w:hAnsi="Arial"/>
          <w:rtl w:val="0"/>
        </w:rPr>
        <w:t xml:space="preserve">Indice composto di entrambe grandezze poi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standardizzat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indice “artificiale” di intensità di fumatore</w:t>
      </w:r>
      <w:r w:rsidDel="00000000" w:rsidR="00000000" w:rsidRPr="00000000">
        <w:rPr>
          <w:rFonts w:ascii="Arial" w:cs="Arial" w:eastAsia="Arial" w:hAnsi="Arial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PCA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18 dati mancanti su 51 osservazioni per ex fumatori (da quanto hanno smesso):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inutilizzabile?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UPDATES POST 01/04 (incontro al MOX):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Altre idee/possibilità di analisi (non ancora approfondite, generale):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Analisi normalità, medie etc su Barratt (eventualmente usando dati su popolazione generale da ricerca Cost)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Lollo: ripartiamo da articolo 4 e 5 per idee test/interpretative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Metodi non parametrici (permutazionali) per confronto medie su campioni non gaussiani (y=tempo di risposta): (approfondimento/l’anno scorso lo hanno spiegato ultimo giorno di lezione) -&gt; Carlo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Metodi non parametrici (permutazionali) per ANOVA/MANOVA etc su campioni non gaussiani (y=tempo di risposta): (approfondimento/l’anno scorso lo hanno spiegato ultimo giorno di lezione) -&gt; Carlo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Scott: coding of categorical variables-&gt; why square root of something that looks like Hamming’s distance (but it is not?)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Scott: Clustering of zmaps per analizzare dendrogramma e controllare se esistono “sfumature” di schizofrenia; ripetere con jittering dei dati. Da capire: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24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Incompatibilità con riduzione dimensionale (PCA)?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spacing w:after="24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proiezione su seconda componente principale per catturare variabilità?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24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definizione di Distanza su zmaps di due individui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vedere se nel tempo il tempo diminuisce e se le risposte corrette aumentano (analisi parallela). forse ci serve indice di performance. l'idea delle derivate temporali è abbastanza interessante, vedi sopra = ANALISI FUNZIONALE</w:t>
      </w:r>
    </w:p>
    <w:p w:rsidR="00000000" w:rsidDel="00000000" w:rsidP="00000000" w:rsidRDefault="00000000" w:rsidRPr="00000000" w14:paraId="00000068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Idee di analisi confermate da incontro al MOX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opzione </w:t>
      </w:r>
      <w:r w:rsidDel="00000000" w:rsidR="00000000" w:rsidRPr="00000000">
        <w:rPr>
          <w:rFonts w:ascii="Arial" w:cs="Arial" w:eastAsia="Arial" w:hAnsi="Arial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One-way ANOVA </w:t>
      </w:r>
      <w:r w:rsidDel="00000000" w:rsidR="00000000" w:rsidRPr="00000000">
        <w:rPr>
          <w:rFonts w:ascii="Arial" w:cs="Arial" w:eastAsia="Arial" w:hAnsi="Arial"/>
          <w:rtl w:val="0"/>
        </w:rPr>
        <w:t xml:space="preserve"> sui tempi di risposta(response times) con le 4 combinazioni ( schz-switch, schz-noswitch, control-switch, control-noswitch)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opzione 2.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Multi-way ANOVA</w:t>
      </w:r>
      <w:r w:rsidDel="00000000" w:rsidR="00000000" w:rsidRPr="00000000">
        <w:rPr>
          <w:rFonts w:ascii="Arial" w:cs="Arial" w:eastAsia="Arial" w:hAnsi="Arial"/>
          <w:rtl w:val="0"/>
        </w:rPr>
        <w:t xml:space="preserve"> su tempi di risposta (response times): spiegare le performance dei schz vs sani nelle varie condizioni sperimentali (switch/no switch, congruency/incongruency, correct response/incorrect response?).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Problemi di normalità? Hanno detto provare e se abbiamo fortuna ok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beforeAutospacing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Indici di performance possono essere costruiti, controllare letteratura: pecentuale di risposte esatte?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Facciamo una classificazione per vedere se i tempi di risposta influenzano la correttezza della risposta (potremmo dividere la popolazione fra sani e schizofrenici)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Altre riduzioni dimensionali di zmaps? (v sotto però)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Tenere solo alcuni indici per phenotype health e phenotype demographics (consigliati cigs cigs e BMI)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Lollo, rush produttivo 03/04</w:t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Sulla scorta di lettura articoli: test asintotici per provare che gli schizofrenici non hanno difficoltà aggiuntiva rispetto a sani per performare lo switch, ma sono generalmente più lenti nel task in entrambe le condizioni dell’esperimento.</w:t>
      </w:r>
    </w:p>
    <w:p w:rsidR="00000000" w:rsidDel="00000000" w:rsidP="00000000" w:rsidRDefault="00000000" w:rsidRPr="00000000" w14:paraId="0000007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Sviluppi possibili: NON LO SO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Secondo rush produttivo poco concludente: 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 cercato un pattern nei tempi di risposta medi per controllare se in media i soggetti migliorano la velocità facendo tanti trials. Risposta = NO </w:t>
      </w:r>
    </w:p>
    <w:p w:rsidR="00000000" w:rsidDel="00000000" w:rsidP="00000000" w:rsidRDefault="00000000" w:rsidRPr="00000000" w14:paraId="0000007A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costanza pensa che non sia inutile</w:t>
      </w:r>
    </w:p>
    <w:p w:rsidR="00000000" w:rsidDel="00000000" w:rsidP="00000000" w:rsidRDefault="00000000" w:rsidRPr="00000000" w14:paraId="0000007B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Cos(t), 04/04</w:t>
      </w:r>
    </w:p>
    <w:p w:rsidR="00000000" w:rsidDel="00000000" w:rsidP="00000000" w:rsidRDefault="00000000" w:rsidRPr="00000000" w14:paraId="0000007E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 lavorato sullo script script_zmap_2 per fare PCA.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Versione aggiornata: script_zmap_2_COST.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materiale -&gt; plots ho caricato C_plot_1 che sono le varianze cumulate spiegate da ogni componente (viene decente, prima componente spiega quasi 45% di variabilità)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 materiale-&gt; plots -&gt; PCA loadings ci sono jpeg che sono i pesi delle 82 regioni del cervello per le prime 10 componenti (ho scelto 10 arbitrariamente).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Lasciar perdere ANOVA a questo punto per zmaps perchè abbiamo già risultato di riduzione dimensionale accettabile e confermabile da loro risultati (v screenshot da locandina sotto) ??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il mio cervello sta producendo cose, spero non sceme: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perchè lasciar perdere la anova? ora sono mezzo convinto che se tu proietti gli 83-features data in un 20 features o forse 9/10 (tombari mostrava la 9th) possiamo applicarci la anova (one moment)</w:t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era per dire che mi sembra più papabile come dimensional reduction la pca che si interpreta piuttsto che tenere delle cose rilevanti solo per un possibile scelta di risposta che è quello che faremmo con anova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cioè possiamo includere in unica anova grossa già citata gli scores delle componenti principali che teniamo, così da avere un trattamento con tot livelli (anzichè 83 livelli)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più che trattamento è una covariata</w:t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ll treatment è “valore dello score nelle varie PCs”, il livello è “valore dello score nella specifica PC”</w:t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però sai che farlo per regioni non è malvagio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anova solo sulle zmaps </w:t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eh ma noi lo facciamo per PC e non per regioni APPOSTA per dare ad ogni PC un significato medico</w:t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Sviluppi possibili: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4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Interpretare loadings (eg prima componente principale:=”generale attivazione cerebrale”, etc) basandosi su funzionalità di zone cerebrali ed usando come ispirazione risultati su schizofrenici (ma bart test):</w:t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81438" cy="270798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5601" l="0" r="0" t="32984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70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00488" cy="292536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3507" l="0" r="0" t="32834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925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Provare a fare stessa PCA distinguendo tra sani e schz, interpretazione di risultati diversi?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Collegare scores “anomali” di individui lungo direzioni principali a Barratt “anomali”?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❖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DC25C6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eWeb">
    <w:name w:val="Normal (Web)"/>
    <w:basedOn w:val="Normale"/>
    <w:uiPriority w:val="99"/>
    <w:unhideWhenUsed w:val="1"/>
    <w:rsid w:val="00041A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agrafoelenco">
    <w:name w:val="List Paragraph"/>
    <w:basedOn w:val="Normale"/>
    <w:uiPriority w:val="34"/>
    <w:qFormat w:val="1"/>
    <w:rsid w:val="00DC25C6"/>
    <w:pPr>
      <w:ind w:left="720"/>
      <w:contextualSpacing w:val="1"/>
    </w:p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2igWZdVJvrZ1lKwqdoydkNXloQ==">AMUW2mUluqhG6ntB5Xi8QnphfrRdEPslr35FEjDqTKbvHHWN3JwT/gGSJW2QfyiFHeSI4tioMt4phk0b+BFpuzXUTCF3NJki+OwoVkwBTr5KtsA08yXZ9rb3TNITJbSlBwjSwrKDcxRAFCnZDTTQtg7FIsZBZxlYBbWzkIdSSxM9hE1xLO/6P1Ct6B0BBd/T0PC+bv6PvzSagotjbwR+s3rVcj8jcrPudcCOLUctPrHbptrWoBdh2K4/9oEK7j8BFQKuclKD2RtaMn6JUB4c4jTgJpCPlmU8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2022-03-30T09:37:00Z</dcterms:created>
  <dc:creator>Costanza Cantalini</dc:creator>
</cp:coreProperties>
</file>