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40D8D048"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applicare </w:t>
      </w:r>
      <w:r w:rsidR="00D27298">
        <w:rPr>
          <w:rFonts w:asciiTheme="majorHAnsi" w:hAnsiTheme="majorHAnsi" w:cstheme="majorHAnsi"/>
          <w:lang w:val="it-IT"/>
        </w:rPr>
        <w:t>lagoritmo di catalogazione 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“bs4”</w:t>
      </w:r>
      <w:r w:rsidR="0045536C">
        <w:rPr>
          <w:rFonts w:asciiTheme="majorHAnsi" w:hAnsiTheme="majorHAnsi" w:cstheme="majorHAnsi"/>
          <w:lang w:val="it-IT"/>
        </w:rPr>
        <w:t xml:space="preserve"> importando </w:t>
      </w:r>
      <w:r w:rsidR="00D74630">
        <w:rPr>
          <w:rFonts w:asciiTheme="majorHAnsi" w:hAnsiTheme="majorHAnsi" w:cstheme="majorHAnsi"/>
          <w:lang w:val="it-IT"/>
        </w:rPr>
        <w:t xml:space="preserve">la classe </w:t>
      </w:r>
      <w:r w:rsidR="0045536C">
        <w:rPr>
          <w:rFonts w:asciiTheme="majorHAnsi" w:hAnsiTheme="majorHAnsi" w:cstheme="majorHAnsi"/>
          <w:lang w:val="it-IT"/>
        </w:rPr>
        <w:t xml:space="preserve">“BeautifulSoup”, </w:t>
      </w:r>
      <w:r w:rsidR="001E4D83">
        <w:rPr>
          <w:rFonts w:asciiTheme="majorHAnsi" w:hAnsiTheme="majorHAnsi" w:cstheme="majorHAnsi"/>
          <w:lang w:val="it-IT"/>
        </w:rPr>
        <w:t>inoltre</w:t>
      </w:r>
      <w:r w:rsidR="00E17303">
        <w:rPr>
          <w:rFonts w:asciiTheme="majorHAnsi" w:hAnsiTheme="majorHAnsi" w:cstheme="majorHAnsi"/>
          <w:lang w:val="it-IT"/>
        </w:rPr>
        <w:t xml:space="preserve"> </w:t>
      </w:r>
      <w:r w:rsidR="00E26D89">
        <w:rPr>
          <w:rFonts w:asciiTheme="majorHAnsi" w:hAnsiTheme="majorHAnsi" w:cstheme="majorHAnsi"/>
          <w:lang w:val="it-IT"/>
        </w:rPr>
        <w:t>importo il modulo “sklearn</w:t>
      </w:r>
      <w:r w:rsidR="00B557CE">
        <w:rPr>
          <w:rFonts w:asciiTheme="majorHAnsi" w:hAnsiTheme="majorHAnsi" w:cstheme="majorHAnsi"/>
          <w:lang w:val="it-IT"/>
        </w:rPr>
        <w:t>.feature_extraxtion.text” della libreria “scikit-learn”</w:t>
      </w:r>
      <w:r w:rsidR="00882B5E">
        <w:rPr>
          <w:rFonts w:asciiTheme="majorHAnsi" w:hAnsiTheme="majorHAnsi" w:cstheme="majorHAnsi"/>
          <w:lang w:val="it-IT"/>
        </w:rPr>
        <w:t xml:space="preserve"> per utilizzare la classe</w:t>
      </w:r>
      <w:r w:rsidR="00E17303">
        <w:rPr>
          <w:rFonts w:asciiTheme="majorHAnsi" w:hAnsiTheme="majorHAnsi" w:cstheme="majorHAnsi"/>
          <w:lang w:val="it-IT"/>
        </w:rPr>
        <w:t xml:space="preserve"> </w:t>
      </w:r>
      <w:r w:rsidR="00332A53">
        <w:rPr>
          <w:rFonts w:asciiTheme="majorHAnsi" w:hAnsiTheme="majorHAnsi" w:cstheme="majorHAnsi"/>
          <w:lang w:val="it-IT"/>
        </w:rPr>
        <w:t>“</w:t>
      </w:r>
      <w:r w:rsidR="00E17303">
        <w:rPr>
          <w:rFonts w:asciiTheme="majorHAnsi" w:hAnsiTheme="majorHAnsi" w:cstheme="majorHAnsi"/>
          <w:lang w:val="it-IT"/>
        </w:rPr>
        <w:t>Tf</w:t>
      </w:r>
      <w:r w:rsidR="00777EDA">
        <w:rPr>
          <w:rFonts w:asciiTheme="majorHAnsi" w:hAnsiTheme="majorHAnsi" w:cstheme="majorHAnsi"/>
          <w:lang w:val="it-IT"/>
        </w:rPr>
        <w:t>idfVectorizer</w:t>
      </w:r>
      <w:r w:rsidR="00332A53">
        <w:rPr>
          <w:rFonts w:asciiTheme="majorHAnsi" w:hAnsiTheme="majorHAnsi" w:cstheme="majorHAnsi"/>
          <w:lang w:val="it-IT"/>
        </w:rPr>
        <w:t>”</w:t>
      </w:r>
      <w:r w:rsidR="00882B5E">
        <w:rPr>
          <w:rFonts w:asciiTheme="majorHAnsi" w:hAnsiTheme="majorHAnsi" w:cstheme="majorHAnsi"/>
          <w:lang w:val="it-IT"/>
        </w:rPr>
        <w:t xml:space="preserve"> inclusa nel modulo</w:t>
      </w:r>
      <w:r w:rsidR="00777EDA">
        <w:rPr>
          <w:rFonts w:asciiTheme="majorHAnsi" w:hAnsiTheme="majorHAnsi" w:cstheme="majorHAnsi"/>
          <w:lang w:val="it-IT"/>
        </w:rPr>
        <w:t>.</w:t>
      </w:r>
      <w:r w:rsidR="00455814">
        <w:rPr>
          <w:rFonts w:asciiTheme="majorHAnsi" w:hAnsiTheme="majorHAnsi" w:cstheme="majorHAnsi"/>
          <w:lang w:val="it-IT"/>
        </w:rPr>
        <w:t xml:space="preserve"> </w:t>
      </w:r>
      <w:r w:rsidR="00A36CA8">
        <w:rPr>
          <w:rFonts w:asciiTheme="majorHAnsi" w:hAnsiTheme="majorHAnsi" w:cstheme="majorHAnsi"/>
          <w:lang w:val="it-IT"/>
        </w:rPr>
        <w:t>A</w:t>
      </w:r>
      <w:r w:rsidR="00777EDA">
        <w:rPr>
          <w:rFonts w:asciiTheme="majorHAnsi" w:hAnsiTheme="majorHAnsi" w:cstheme="majorHAnsi"/>
          <w:lang w:val="it-IT"/>
        </w:rPr>
        <w:t xml:space="preserv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12E1812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rappresenta la frequenza massima dei termini che verranno considerati nel calcolo del TF-IDF. Ad esempio, se</w:t>
      </w:r>
      <w:r w:rsidR="00A05593">
        <w:rPr>
          <w:rFonts w:asciiTheme="majorHAnsi" w:hAnsiTheme="majorHAnsi" w:cstheme="majorHAnsi"/>
          <w:lang w:val="it-IT"/>
        </w:rPr>
        <w:t xml:space="preserve"> si</w:t>
      </w:r>
      <w:r w:rsidRPr="003B1620">
        <w:rPr>
          <w:rFonts w:asciiTheme="majorHAnsi" w:hAnsiTheme="majorHAnsi" w:cstheme="majorHAnsi"/>
          <w:lang w:val="it-IT"/>
        </w:rPr>
        <w:t xml:space="preserve"> impost</w:t>
      </w:r>
      <w:r w:rsidR="00A05593">
        <w:rPr>
          <w:rFonts w:asciiTheme="majorHAnsi" w:hAnsiTheme="majorHAnsi" w:cstheme="majorHAnsi"/>
          <w:lang w:val="it-IT"/>
        </w:rPr>
        <w:t>a</w:t>
      </w:r>
      <w:r w:rsidRPr="003B1620">
        <w:rPr>
          <w:rFonts w:asciiTheme="majorHAnsi" w:hAnsiTheme="majorHAnsi" w:cstheme="majorHAnsi"/>
          <w:lang w:val="it-IT"/>
        </w:rPr>
        <w:t xml:space="preserve">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6DA2EF45"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w:t>
      </w:r>
      <w:r w:rsidR="007C6B58">
        <w:rPr>
          <w:rFonts w:asciiTheme="majorHAnsi" w:hAnsiTheme="majorHAnsi" w:cstheme="majorHAnsi"/>
          <w:lang w:val="it-IT"/>
        </w:rPr>
        <w:t>Per sempio</w:t>
      </w:r>
      <w:r w:rsidR="007D555A">
        <w:rPr>
          <w:rFonts w:asciiTheme="majorHAnsi" w:hAnsiTheme="majorHAnsi" w:cstheme="majorHAnsi"/>
          <w:lang w:val="it-IT"/>
        </w:rPr>
        <w:t xml:space="preserve"> se si</w:t>
      </w:r>
      <w:r w:rsidR="003B1620" w:rsidRPr="003B1620">
        <w:rPr>
          <w:rFonts w:asciiTheme="majorHAnsi" w:hAnsiTheme="majorHAnsi" w:cstheme="majorHAnsi"/>
          <w:lang w:val="it-IT"/>
        </w:rPr>
        <w:t xml:space="preserve"> impost</w:t>
      </w:r>
      <w:r w:rsidR="007D555A">
        <w:rPr>
          <w:rFonts w:asciiTheme="majorHAnsi" w:hAnsiTheme="majorHAnsi" w:cstheme="majorHAnsi"/>
          <w:lang w:val="it-IT"/>
        </w:rPr>
        <w:t>a</w:t>
      </w:r>
      <w:r w:rsidR="003B1620" w:rsidRPr="003B1620">
        <w:rPr>
          <w:rFonts w:asciiTheme="majorHAnsi" w:hAnsiTheme="majorHAnsi" w:cstheme="majorHAnsi"/>
          <w:lang w:val="it-IT"/>
        </w:rPr>
        <w:t xml:space="preserve">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xml:space="preserve">, il TfidfVectorizer ignorerà i </w:t>
      </w:r>
      <w:r w:rsidR="003B1620" w:rsidRPr="003B1620">
        <w:rPr>
          <w:rFonts w:asciiTheme="majorHAnsi" w:hAnsiTheme="majorHAnsi" w:cstheme="majorHAnsi"/>
          <w:lang w:val="it-IT"/>
        </w:rPr>
        <w:lastRenderedPageBreak/>
        <w:t>termini che 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711296C7" w14:textId="3CC5849D" w:rsidR="00D45960" w:rsidRDefault="00BE0421" w:rsidP="00D45960">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937F87">
        <w:rPr>
          <w:rFonts w:asciiTheme="majorHAnsi" w:hAnsiTheme="majorHAnsi" w:cstheme="majorHAnsi"/>
          <w:lang w:val="it-IT"/>
        </w:rPr>
        <w:t>“</w:t>
      </w:r>
      <w:r w:rsidR="003B1620" w:rsidRPr="00E12D47">
        <w:rPr>
          <w:rStyle w:val="HTMLCode"/>
          <w:rFonts w:asciiTheme="majorHAnsi" w:eastAsiaTheme="majorEastAsia" w:hAnsiTheme="majorHAnsi" w:cstheme="majorHAnsi"/>
          <w:sz w:val="24"/>
          <w:szCs w:val="24"/>
          <w:lang w:val="it-IT"/>
        </w:rPr>
        <w:t>scikit-learn</w:t>
      </w:r>
      <w:r w:rsidR="00937F87">
        <w:rPr>
          <w:rFonts w:asciiTheme="majorHAnsi" w:hAnsiTheme="majorHAnsi" w:cstheme="majorHAnsi"/>
          <w:lang w:val="it-IT"/>
        </w:rPr>
        <w:t>”</w:t>
      </w:r>
      <w:r w:rsidR="00937F87" w:rsidRPr="00D45960">
        <w:rPr>
          <w:rFonts w:asciiTheme="majorHAnsi" w:hAnsiTheme="majorHAnsi" w:cstheme="majorHAnsi"/>
          <w:lang w:val="it-IT"/>
        </w:rPr>
        <w:t>.</w:t>
      </w:r>
    </w:p>
    <w:p w14:paraId="6B142446" w14:textId="44C71CAF" w:rsidR="00C01552" w:rsidRPr="00C01552" w:rsidRDefault="00C01552" w:rsidP="00B61B4A">
      <w:pPr>
        <w:rPr>
          <w:rFonts w:asciiTheme="majorHAnsi" w:hAnsiTheme="majorHAnsi" w:cstheme="majorHAnsi"/>
          <w:sz w:val="24"/>
          <w:szCs w:val="24"/>
          <w:lang w:val="it-IT"/>
        </w:rPr>
      </w:pPr>
      <w:r w:rsidRPr="00C01552">
        <w:rPr>
          <w:rFonts w:asciiTheme="majorHAnsi" w:hAnsiTheme="majorHAnsi" w:cstheme="majorHAnsi"/>
          <w:sz w:val="24"/>
          <w:szCs w:val="24"/>
          <w:lang w:val="it-IT"/>
        </w:rPr>
        <w:t>Purtroppo, la libreria fornisce un numero limitato di stopwords. Per ovviare a questo, è stato integrato un vocabolario aggiuntivo a quello di base fornito da 'nltk'. Questa estensione consente di ampliare il dataset di stopwords e, di conseguenza, migliorare l'accuratezza del nostro modello.</w:t>
      </w:r>
    </w:p>
    <w:p w14:paraId="7300132E" w14:textId="42059439" w:rsidR="00B61B4A" w:rsidRDefault="00B92952" w:rsidP="00B61B4A">
      <w:pPr>
        <w:rPr>
          <w:rFonts w:asciiTheme="majorHAnsi" w:hAnsiTheme="majorHAnsi" w:cstheme="majorHAnsi"/>
          <w:sz w:val="24"/>
          <w:szCs w:val="24"/>
          <w:lang w:val="it-IT"/>
        </w:rPr>
      </w:pPr>
      <w:r w:rsidRPr="00B92952">
        <w:rPr>
          <w:rFonts w:asciiTheme="majorHAnsi" w:hAnsiTheme="majorHAnsi" w:cstheme="majorHAnsi"/>
          <w:sz w:val="24"/>
          <w:szCs w:val="24"/>
          <w:lang w:val="it-IT"/>
        </w:rPr>
        <w:t>Una volta ottenute le informazioni dall'applicazione dell'algoritmo, le inseriamo in un file di testo. Per ogni post, questo file conterrà i punteggi TF-IDF di ogni parola significativa individuata dall'algoritmo. Infine, verrà indicata la parola con il punteggio TF-IDF più alto, che utilizzeremo come termine di catalogazione.</w:t>
      </w:r>
    </w:p>
    <w:p w14:paraId="50DFEAA6" w14:textId="051CAB80" w:rsidR="00F52666" w:rsidRPr="00F52666" w:rsidRDefault="00F52666" w:rsidP="00F52666">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Questo è fondamentale per la catalogazione delle domande e delle risposte. Effettuiamo diverse operazioni di catalogazione con l'obiettivo di sviluppare uno script specifico</w:t>
      </w:r>
      <w:r w:rsidR="006D583F">
        <w:rPr>
          <w:rFonts w:asciiTheme="majorHAnsi" w:eastAsia="Times New Roman" w:hAnsiTheme="majorHAnsi" w:cstheme="majorHAnsi"/>
          <w:kern w:val="0"/>
          <w:sz w:val="24"/>
          <w:szCs w:val="24"/>
          <w:lang w:val="it-IT" w:eastAsia="en-GB"/>
          <w14:ligatures w14:val="none"/>
        </w:rPr>
        <w:t xml:space="preserve"> in base al tipo di domande e risposte</w:t>
      </w:r>
      <w:r w:rsidRPr="00F52666">
        <w:rPr>
          <w:rFonts w:asciiTheme="majorHAnsi" w:eastAsia="Times New Roman" w:hAnsiTheme="majorHAnsi" w:cstheme="majorHAnsi"/>
          <w:kern w:val="0"/>
          <w:sz w:val="24"/>
          <w:szCs w:val="24"/>
          <w:lang w:val="it-IT" w:eastAsia="en-GB"/>
          <w14:ligatures w14:val="none"/>
        </w:rPr>
        <w:t xml:space="preserve"> per il secondo passo del processo. Pertanto, distinguiamo tra:</w:t>
      </w:r>
    </w:p>
    <w:p w14:paraId="3939C00A" w14:textId="77777777" w:rsidR="00F52666" w:rsidRP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e le risposte che contengono codice.</w:t>
      </w:r>
    </w:p>
    <w:p w14:paraId="77892263" w14:textId="0376D37A" w:rsid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e le risposte che hanno un numero di caratteri inferiore a 700.</w:t>
      </w:r>
    </w:p>
    <w:p w14:paraId="718FC3C7" w14:textId="20414813" w:rsidR="006D583F" w:rsidRPr="00F52666" w:rsidRDefault="006D583F"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 xml:space="preserve">Le domande e le risposte che hanno un nuemro di caratteri maggiore di </w:t>
      </w:r>
      <w:r w:rsidR="005C11A1">
        <w:rPr>
          <w:rFonts w:asciiTheme="majorHAnsi" w:eastAsia="Times New Roman" w:hAnsiTheme="majorHAnsi" w:cstheme="majorHAnsi"/>
          <w:kern w:val="0"/>
          <w:sz w:val="24"/>
          <w:szCs w:val="24"/>
          <w:lang w:val="it-IT" w:eastAsia="en-GB"/>
          <w14:ligatures w14:val="none"/>
        </w:rPr>
        <w:t>700.</w:t>
      </w:r>
    </w:p>
    <w:p w14:paraId="2C1F8AE5" w14:textId="77777777" w:rsidR="00B92952" w:rsidRDefault="00B92952" w:rsidP="00B61B4A">
      <w:pPr>
        <w:rPr>
          <w:rFonts w:asciiTheme="majorHAnsi" w:hAnsiTheme="majorHAnsi" w:cstheme="majorHAnsi"/>
          <w:sz w:val="24"/>
          <w:szCs w:val="24"/>
          <w:lang w:val="it-IT"/>
        </w:rPr>
      </w:pPr>
    </w:p>
    <w:p w14:paraId="19D86CFD" w14:textId="70F7F6B7" w:rsidR="00B92952" w:rsidRDefault="00B92952" w:rsidP="00B61B4A">
      <w:pPr>
        <w:rPr>
          <w:rFonts w:asciiTheme="majorHAnsi" w:hAnsiTheme="majorHAnsi" w:cstheme="majorHAnsi"/>
          <w:b/>
          <w:bCs/>
          <w:sz w:val="24"/>
          <w:szCs w:val="24"/>
          <w:lang w:val="it-IT"/>
        </w:rPr>
      </w:pPr>
      <w:r w:rsidRPr="00B92952">
        <w:rPr>
          <w:rFonts w:asciiTheme="majorHAnsi" w:hAnsiTheme="majorHAnsi" w:cstheme="majorHAnsi"/>
          <w:b/>
          <w:bCs/>
          <w:sz w:val="24"/>
          <w:szCs w:val="24"/>
          <w:lang w:val="it-IT"/>
        </w:rPr>
        <w:t>Secondo Passo</w:t>
      </w:r>
    </w:p>
    <w:p w14:paraId="4427049A" w14:textId="77777777" w:rsidR="00B92952" w:rsidRPr="00B92952" w:rsidRDefault="00B92952" w:rsidP="00B61B4A">
      <w:pPr>
        <w:rPr>
          <w:rFonts w:asciiTheme="majorHAnsi" w:hAnsiTheme="majorHAnsi" w:cstheme="majorHAnsi"/>
          <w:b/>
          <w:bCs/>
          <w:sz w:val="24"/>
          <w:szCs w:val="24"/>
          <w:lang w:val="it-IT"/>
        </w:rPr>
      </w:pPr>
    </w:p>
    <w:p w14:paraId="35483101" w14:textId="77777777" w:rsidR="00B61B4A" w:rsidRPr="00965890" w:rsidRDefault="00B61B4A" w:rsidP="00B61B4A">
      <w:pPr>
        <w:rPr>
          <w:rFonts w:asciiTheme="majorHAnsi" w:hAnsiTheme="majorHAnsi" w:cstheme="majorHAnsi"/>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186"/>
    <w:multiLevelType w:val="hybridMultilevel"/>
    <w:tmpl w:val="050E6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7A3A"/>
    <w:multiLevelType w:val="hybridMultilevel"/>
    <w:tmpl w:val="9AE00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54891"/>
    <w:multiLevelType w:val="multilevel"/>
    <w:tmpl w:val="4B9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1"/>
  </w:num>
  <w:num w:numId="2" w16cid:durableId="1630936741">
    <w:abstractNumId w:val="7"/>
  </w:num>
  <w:num w:numId="3" w16cid:durableId="1983121739">
    <w:abstractNumId w:val="5"/>
  </w:num>
  <w:num w:numId="4" w16cid:durableId="1196234082">
    <w:abstractNumId w:val="2"/>
  </w:num>
  <w:num w:numId="5" w16cid:durableId="481654419">
    <w:abstractNumId w:val="4"/>
  </w:num>
  <w:num w:numId="6" w16cid:durableId="1588271746">
    <w:abstractNumId w:val="3"/>
  </w:num>
  <w:num w:numId="7" w16cid:durableId="1922371871">
    <w:abstractNumId w:val="0"/>
  </w:num>
  <w:num w:numId="8" w16cid:durableId="207961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40DF9"/>
    <w:rsid w:val="00073265"/>
    <w:rsid w:val="000A3B29"/>
    <w:rsid w:val="000D72B6"/>
    <w:rsid w:val="000E07CF"/>
    <w:rsid w:val="00111BA6"/>
    <w:rsid w:val="00185AB3"/>
    <w:rsid w:val="001A0A5D"/>
    <w:rsid w:val="001D1AE4"/>
    <w:rsid w:val="001E4D83"/>
    <w:rsid w:val="002123D3"/>
    <w:rsid w:val="002263A1"/>
    <w:rsid w:val="002C01BF"/>
    <w:rsid w:val="002C795E"/>
    <w:rsid w:val="002F6A5F"/>
    <w:rsid w:val="00311C2E"/>
    <w:rsid w:val="00332A53"/>
    <w:rsid w:val="0037598F"/>
    <w:rsid w:val="00381926"/>
    <w:rsid w:val="00390A70"/>
    <w:rsid w:val="003B1620"/>
    <w:rsid w:val="003B75E5"/>
    <w:rsid w:val="003C3805"/>
    <w:rsid w:val="003F13E8"/>
    <w:rsid w:val="00420D68"/>
    <w:rsid w:val="00430139"/>
    <w:rsid w:val="00444F6A"/>
    <w:rsid w:val="0045536C"/>
    <w:rsid w:val="00455814"/>
    <w:rsid w:val="0047369C"/>
    <w:rsid w:val="00483856"/>
    <w:rsid w:val="00493984"/>
    <w:rsid w:val="004C4F97"/>
    <w:rsid w:val="004D22F6"/>
    <w:rsid w:val="004F3BD9"/>
    <w:rsid w:val="00503992"/>
    <w:rsid w:val="005C11A1"/>
    <w:rsid w:val="005D7C7F"/>
    <w:rsid w:val="005F53C0"/>
    <w:rsid w:val="005F6B89"/>
    <w:rsid w:val="00616CA8"/>
    <w:rsid w:val="0065034D"/>
    <w:rsid w:val="00656716"/>
    <w:rsid w:val="006A0B0F"/>
    <w:rsid w:val="006A45DB"/>
    <w:rsid w:val="006D583F"/>
    <w:rsid w:val="00721A93"/>
    <w:rsid w:val="00734C8C"/>
    <w:rsid w:val="0073584A"/>
    <w:rsid w:val="00743784"/>
    <w:rsid w:val="00751886"/>
    <w:rsid w:val="00773286"/>
    <w:rsid w:val="00777EDA"/>
    <w:rsid w:val="007933F8"/>
    <w:rsid w:val="007A797E"/>
    <w:rsid w:val="007C6B58"/>
    <w:rsid w:val="007D5120"/>
    <w:rsid w:val="007D555A"/>
    <w:rsid w:val="007E4866"/>
    <w:rsid w:val="007F5044"/>
    <w:rsid w:val="0082037F"/>
    <w:rsid w:val="00823B32"/>
    <w:rsid w:val="00824863"/>
    <w:rsid w:val="008309A3"/>
    <w:rsid w:val="00845AAC"/>
    <w:rsid w:val="00881881"/>
    <w:rsid w:val="00882B5E"/>
    <w:rsid w:val="008962E5"/>
    <w:rsid w:val="008E4002"/>
    <w:rsid w:val="008F66C7"/>
    <w:rsid w:val="00937F87"/>
    <w:rsid w:val="00965890"/>
    <w:rsid w:val="00977349"/>
    <w:rsid w:val="009847A9"/>
    <w:rsid w:val="009D1892"/>
    <w:rsid w:val="009F6584"/>
    <w:rsid w:val="00A05593"/>
    <w:rsid w:val="00A21600"/>
    <w:rsid w:val="00A32AC5"/>
    <w:rsid w:val="00A36CA8"/>
    <w:rsid w:val="00A460EB"/>
    <w:rsid w:val="00B06CD5"/>
    <w:rsid w:val="00B5107D"/>
    <w:rsid w:val="00B557CE"/>
    <w:rsid w:val="00B61B4A"/>
    <w:rsid w:val="00B84153"/>
    <w:rsid w:val="00B92952"/>
    <w:rsid w:val="00BD3AF1"/>
    <w:rsid w:val="00BE0421"/>
    <w:rsid w:val="00BF3752"/>
    <w:rsid w:val="00C01552"/>
    <w:rsid w:val="00C04258"/>
    <w:rsid w:val="00C30B84"/>
    <w:rsid w:val="00C34457"/>
    <w:rsid w:val="00C34705"/>
    <w:rsid w:val="00C41854"/>
    <w:rsid w:val="00C5520F"/>
    <w:rsid w:val="00C62769"/>
    <w:rsid w:val="00CA4639"/>
    <w:rsid w:val="00CA6027"/>
    <w:rsid w:val="00CF52EC"/>
    <w:rsid w:val="00D11FFB"/>
    <w:rsid w:val="00D27298"/>
    <w:rsid w:val="00D312C3"/>
    <w:rsid w:val="00D45960"/>
    <w:rsid w:val="00D612CF"/>
    <w:rsid w:val="00D74630"/>
    <w:rsid w:val="00D92E6F"/>
    <w:rsid w:val="00D950D3"/>
    <w:rsid w:val="00DC0F65"/>
    <w:rsid w:val="00E043D8"/>
    <w:rsid w:val="00E12D47"/>
    <w:rsid w:val="00E17303"/>
    <w:rsid w:val="00E26D89"/>
    <w:rsid w:val="00EB5994"/>
    <w:rsid w:val="00EC0EDE"/>
    <w:rsid w:val="00EC597F"/>
    <w:rsid w:val="00EF108D"/>
    <w:rsid w:val="00EF1FEE"/>
    <w:rsid w:val="00F02A48"/>
    <w:rsid w:val="00F03F39"/>
    <w:rsid w:val="00F14ACA"/>
    <w:rsid w:val="00F201F0"/>
    <w:rsid w:val="00F269D2"/>
    <w:rsid w:val="00F52666"/>
    <w:rsid w:val="00F54630"/>
    <w:rsid w:val="00F73C4B"/>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4029">
      <w:bodyDiv w:val="1"/>
      <w:marLeft w:val="0"/>
      <w:marRight w:val="0"/>
      <w:marTop w:val="0"/>
      <w:marBottom w:val="0"/>
      <w:divBdr>
        <w:top w:val="none" w:sz="0" w:space="0" w:color="auto"/>
        <w:left w:val="none" w:sz="0" w:space="0" w:color="auto"/>
        <w:bottom w:val="none" w:sz="0" w:space="0" w:color="auto"/>
        <w:right w:val="none" w:sz="0" w:space="0" w:color="auto"/>
      </w:divBdr>
    </w:div>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120</cp:revision>
  <dcterms:created xsi:type="dcterms:W3CDTF">2024-05-27T09:13:00Z</dcterms:created>
  <dcterms:modified xsi:type="dcterms:W3CDTF">2024-07-20T12:58:00Z</dcterms:modified>
</cp:coreProperties>
</file>