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Facultad de Ciencias Económicas – UBA</w:t>
      </w: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Departamento de Matemática</w:t>
      </w: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Licenciatura en Economía</w:t>
      </w: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</w:rPr>
      </w:pP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 w:rsidRPr="0005387B">
        <w:rPr>
          <w:rFonts w:ascii="Arial" w:hAnsi="Arial" w:cs="Arial"/>
          <w:b/>
          <w:noProof/>
          <w:sz w:val="28"/>
          <w:szCs w:val="28"/>
          <w:lang w:val="pt-BR"/>
        </w:rPr>
        <w:t xml:space="preserve">Cátedra </w:t>
      </w:r>
      <w:r>
        <w:rPr>
          <w:rFonts w:ascii="Arial" w:hAnsi="Arial" w:cs="Arial"/>
          <w:b/>
          <w:noProof/>
          <w:sz w:val="28"/>
          <w:szCs w:val="28"/>
          <w:lang w:val="pt-BR"/>
        </w:rPr>
        <w:t>Lic. Luis Alberto Trajtenberg</w:t>
      </w: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  <w:r>
        <w:rPr>
          <w:rFonts w:ascii="Arial" w:hAnsi="Arial" w:cs="Arial"/>
          <w:b/>
          <w:noProof/>
          <w:sz w:val="28"/>
          <w:szCs w:val="28"/>
          <w:lang w:val="pt-BR"/>
        </w:rPr>
        <w:t>Profesor Asociado Interino</w:t>
      </w: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  <w:lang w:val="pt-BR"/>
        </w:rPr>
      </w:pPr>
    </w:p>
    <w:p w:rsidR="002058A8" w:rsidRDefault="002058A8" w:rsidP="002058A8">
      <w:pPr>
        <w:jc w:val="center"/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Curso Econometría II</w:t>
      </w:r>
    </w:p>
    <w:p w:rsidR="002058A8" w:rsidRDefault="002058A8" w:rsidP="002058A8">
      <w:pPr>
        <w:jc w:val="both"/>
        <w:rPr>
          <w:rFonts w:ascii="Arial" w:hAnsi="Arial" w:cs="Arial"/>
          <w:b/>
          <w:sz w:val="28"/>
          <w:szCs w:val="28"/>
        </w:rPr>
      </w:pPr>
    </w:p>
    <w:p w:rsidR="00794579" w:rsidRPr="00F8229D" w:rsidRDefault="00794579">
      <w:pPr>
        <w:jc w:val="both"/>
        <w:rPr>
          <w:rFonts w:ascii="Arial" w:hAnsi="Arial" w:cs="Arial"/>
          <w:b/>
          <w:noProof/>
          <w:sz w:val="28"/>
          <w:szCs w:val="28"/>
        </w:rPr>
      </w:pPr>
      <w:r w:rsidRPr="00F8229D">
        <w:rPr>
          <w:rFonts w:ascii="Arial" w:hAnsi="Arial" w:cs="Arial"/>
          <w:b/>
          <w:noProof/>
          <w:sz w:val="28"/>
          <w:szCs w:val="28"/>
        </w:rPr>
        <w:t>Objetivos</w:t>
      </w:r>
    </w:p>
    <w:p w:rsidR="00794579" w:rsidRDefault="00794579">
      <w:pPr>
        <w:jc w:val="both"/>
        <w:rPr>
          <w:rFonts w:ascii="Arial" w:hAnsi="Arial" w:cs="Arial"/>
          <w:noProof/>
          <w:sz w:val="22"/>
          <w:szCs w:val="22"/>
        </w:rPr>
      </w:pPr>
    </w:p>
    <w:p w:rsidR="00772360" w:rsidRDefault="00772360" w:rsidP="00772360">
      <w:pPr>
        <w:pStyle w:val="Textoindependiente"/>
        <w:rPr>
          <w:rFonts w:ascii="Arial" w:hAnsi="Arial" w:cs="Arial"/>
          <w:sz w:val="22"/>
          <w:szCs w:val="22"/>
        </w:rPr>
      </w:pPr>
      <w:r w:rsidRPr="00772360">
        <w:rPr>
          <w:rFonts w:ascii="Arial" w:hAnsi="Arial" w:cs="Arial"/>
          <w:sz w:val="22"/>
          <w:szCs w:val="22"/>
        </w:rPr>
        <w:t xml:space="preserve">El curso Econometría </w:t>
      </w:r>
      <w:r>
        <w:rPr>
          <w:rFonts w:ascii="Arial" w:hAnsi="Arial" w:cs="Arial"/>
          <w:sz w:val="22"/>
          <w:szCs w:val="22"/>
        </w:rPr>
        <w:t xml:space="preserve">II </w:t>
      </w:r>
      <w:r w:rsidRPr="00772360">
        <w:rPr>
          <w:rFonts w:ascii="Arial" w:hAnsi="Arial" w:cs="Arial"/>
          <w:sz w:val="22"/>
          <w:szCs w:val="22"/>
        </w:rPr>
        <w:t xml:space="preserve">tiene como propósito estudiar el problema de la identificación </w:t>
      </w:r>
      <w:r w:rsidR="00303B18">
        <w:rPr>
          <w:rFonts w:ascii="Arial" w:hAnsi="Arial" w:cs="Arial"/>
          <w:sz w:val="22"/>
          <w:szCs w:val="22"/>
        </w:rPr>
        <w:t xml:space="preserve">y la estimación </w:t>
      </w:r>
      <w:r w:rsidRPr="00772360">
        <w:rPr>
          <w:rFonts w:ascii="Arial" w:hAnsi="Arial" w:cs="Arial"/>
          <w:sz w:val="22"/>
          <w:szCs w:val="22"/>
        </w:rPr>
        <w:t xml:space="preserve">de relaciones causa-efecto en un contexto donde no es posible realizar experimentos controlados y donde el analista juega un rol pasivo durante el proceso de generación de la información. El curso revisa la literatura teórica y empírica de evaluación de programas de política y realiza un estudio riguroso de diferentes estrategias de identificación y estimación de efectos causales a partir de modelos econométricos para datos de corte transversal y datos de </w:t>
      </w:r>
      <w:r>
        <w:rPr>
          <w:rFonts w:ascii="Arial" w:hAnsi="Arial" w:cs="Arial"/>
          <w:sz w:val="22"/>
          <w:szCs w:val="22"/>
        </w:rPr>
        <w:t>panel</w:t>
      </w:r>
      <w:r w:rsidRPr="00772360">
        <w:rPr>
          <w:rFonts w:ascii="Arial" w:hAnsi="Arial" w:cs="Arial"/>
          <w:sz w:val="22"/>
          <w:szCs w:val="22"/>
        </w:rPr>
        <w:t>. Asimismo el curso adopta un enfoque estructural basado en un estudio riguroso de los aspectos teóricos, el análisis de casos aplicados que motivan su utilización y el trabajo empírico con datos reales.</w:t>
      </w:r>
    </w:p>
    <w:p w:rsidR="00772360" w:rsidRPr="00772360" w:rsidRDefault="00772360" w:rsidP="00772360">
      <w:pPr>
        <w:pStyle w:val="Textoindependiente"/>
        <w:rPr>
          <w:rFonts w:ascii="Arial" w:hAnsi="Arial" w:cs="Arial"/>
          <w:sz w:val="22"/>
          <w:szCs w:val="22"/>
        </w:rPr>
      </w:pPr>
    </w:p>
    <w:p w:rsidR="00F125D2" w:rsidRPr="00772360" w:rsidRDefault="00772360" w:rsidP="00772360">
      <w:pPr>
        <w:pStyle w:val="Textoindependiente"/>
        <w:rPr>
          <w:rFonts w:ascii="Arial" w:hAnsi="Arial" w:cs="Arial"/>
          <w:sz w:val="22"/>
          <w:szCs w:val="22"/>
        </w:rPr>
      </w:pPr>
      <w:r w:rsidRPr="00772360">
        <w:rPr>
          <w:rFonts w:ascii="Arial" w:hAnsi="Arial" w:cs="Arial"/>
          <w:sz w:val="22"/>
          <w:szCs w:val="22"/>
        </w:rPr>
        <w:t xml:space="preserve">En adición a lo anterior el curso tiene previsto trabajar con información de encuestas de hogares </w:t>
      </w:r>
      <w:r>
        <w:rPr>
          <w:rFonts w:ascii="Arial" w:hAnsi="Arial" w:cs="Arial"/>
          <w:sz w:val="22"/>
          <w:szCs w:val="22"/>
        </w:rPr>
        <w:t>p</w:t>
      </w:r>
      <w:r w:rsidRPr="00772360">
        <w:rPr>
          <w:rFonts w:ascii="Arial" w:hAnsi="Arial" w:cs="Arial"/>
          <w:sz w:val="22"/>
          <w:szCs w:val="22"/>
        </w:rPr>
        <w:t>ara la realización de trabajos empíricos aplicado</w:t>
      </w:r>
      <w:r>
        <w:rPr>
          <w:rFonts w:ascii="Arial" w:hAnsi="Arial" w:cs="Arial"/>
          <w:sz w:val="22"/>
          <w:szCs w:val="22"/>
        </w:rPr>
        <w:t>s</w:t>
      </w:r>
      <w:r w:rsidRPr="007723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</w:t>
      </w:r>
      <w:r w:rsidRPr="00772360">
        <w:rPr>
          <w:rFonts w:ascii="Arial" w:hAnsi="Arial" w:cs="Arial"/>
          <w:sz w:val="22"/>
          <w:szCs w:val="22"/>
        </w:rPr>
        <w:t>problemas micro</w:t>
      </w:r>
      <w:r>
        <w:rPr>
          <w:rFonts w:ascii="Arial" w:hAnsi="Arial" w:cs="Arial"/>
          <w:sz w:val="22"/>
          <w:szCs w:val="22"/>
        </w:rPr>
        <w:t>económicos</w:t>
      </w:r>
      <w:r w:rsidRPr="00772360">
        <w:rPr>
          <w:rFonts w:ascii="Arial" w:hAnsi="Arial" w:cs="Arial"/>
          <w:sz w:val="22"/>
          <w:szCs w:val="22"/>
        </w:rPr>
        <w:t xml:space="preserve"> y macroeconómicos. El software con el cual se realizarán las aplicaciones será STATA 1</w:t>
      </w:r>
      <w:r w:rsidR="00404B06">
        <w:rPr>
          <w:rFonts w:ascii="Arial" w:hAnsi="Arial" w:cs="Arial"/>
          <w:sz w:val="22"/>
          <w:szCs w:val="22"/>
        </w:rPr>
        <w:t>3</w:t>
      </w:r>
      <w:r w:rsidRPr="00772360">
        <w:rPr>
          <w:rFonts w:ascii="Arial" w:hAnsi="Arial" w:cs="Arial"/>
          <w:sz w:val="22"/>
          <w:szCs w:val="22"/>
        </w:rPr>
        <w:t xml:space="preserve"> de creciente popularidad en la última década.</w:t>
      </w:r>
    </w:p>
    <w:p w:rsidR="00D038F6" w:rsidRDefault="00D038F6">
      <w:pPr>
        <w:pStyle w:val="Textoindependiente"/>
        <w:rPr>
          <w:rFonts w:ascii="Arial" w:hAnsi="Arial" w:cs="Arial"/>
          <w:b/>
          <w:sz w:val="22"/>
          <w:szCs w:val="22"/>
        </w:rPr>
      </w:pPr>
    </w:p>
    <w:p w:rsidR="008B19CC" w:rsidRPr="00F8229D" w:rsidRDefault="008B19CC" w:rsidP="008B19CC">
      <w:pPr>
        <w:jc w:val="both"/>
        <w:rPr>
          <w:rFonts w:ascii="Arial" w:hAnsi="Arial" w:cs="Arial"/>
          <w:b/>
          <w:noProof/>
          <w:sz w:val="28"/>
          <w:szCs w:val="28"/>
        </w:rPr>
      </w:pPr>
      <w:r w:rsidRPr="00F8229D">
        <w:rPr>
          <w:rFonts w:ascii="Arial" w:hAnsi="Arial" w:cs="Arial"/>
          <w:b/>
          <w:noProof/>
          <w:sz w:val="28"/>
          <w:szCs w:val="28"/>
        </w:rPr>
        <w:t>Programa</w:t>
      </w:r>
    </w:p>
    <w:p w:rsidR="008B19CC" w:rsidRDefault="008B19CC">
      <w:pPr>
        <w:pStyle w:val="Textoindependiente"/>
        <w:rPr>
          <w:rFonts w:ascii="Arial" w:hAnsi="Arial" w:cs="Arial"/>
          <w:b/>
          <w:sz w:val="22"/>
          <w:szCs w:val="22"/>
        </w:rPr>
      </w:pPr>
    </w:p>
    <w:p w:rsidR="00424B92" w:rsidRDefault="00757CBD" w:rsidP="00D038F6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 xml:space="preserve">1.  </w:t>
      </w:r>
      <w:r w:rsidR="003B2DB9" w:rsidRPr="009B3D38">
        <w:rPr>
          <w:rFonts w:ascii="Arial" w:hAnsi="Arial" w:cs="Arial"/>
          <w:b/>
          <w:noProof/>
          <w:sz w:val="22"/>
          <w:szCs w:val="22"/>
        </w:rPr>
        <w:t>Introducció</w:t>
      </w:r>
      <w:r w:rsidR="00F125D2" w:rsidRPr="009B3D38">
        <w:rPr>
          <w:rFonts w:ascii="Arial" w:hAnsi="Arial" w:cs="Arial"/>
          <w:b/>
          <w:noProof/>
          <w:sz w:val="22"/>
          <w:szCs w:val="22"/>
        </w:rPr>
        <w:t>n</w:t>
      </w:r>
    </w:p>
    <w:p w:rsidR="00424B92" w:rsidRPr="009B3D38" w:rsidRDefault="00424B92" w:rsidP="00424B92">
      <w:pPr>
        <w:rPr>
          <w:rFonts w:ascii="Arial" w:hAnsi="Arial" w:cs="Arial"/>
          <w:bCs/>
          <w:noProof/>
          <w:sz w:val="22"/>
          <w:szCs w:val="22"/>
        </w:rPr>
      </w:pPr>
    </w:p>
    <w:p w:rsidR="003B2DB9" w:rsidRPr="009B3D38" w:rsidRDefault="003B2DB9" w:rsidP="005C40B2">
      <w:pPr>
        <w:jc w:val="both"/>
        <w:rPr>
          <w:rFonts w:ascii="Arial" w:hAnsi="Arial" w:cs="Arial"/>
          <w:bCs/>
          <w:noProof/>
          <w:sz w:val="22"/>
          <w:szCs w:val="22"/>
        </w:rPr>
      </w:pPr>
      <w:r w:rsidRPr="009B3D38">
        <w:rPr>
          <w:rFonts w:ascii="Arial" w:hAnsi="Arial" w:cs="Arial"/>
          <w:bCs/>
          <w:noProof/>
          <w:sz w:val="22"/>
          <w:szCs w:val="22"/>
        </w:rPr>
        <w:t xml:space="preserve">Relaciones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c</w:t>
      </w:r>
      <w:r w:rsidRPr="009B3D38">
        <w:rPr>
          <w:rFonts w:ascii="Arial" w:hAnsi="Arial" w:cs="Arial"/>
          <w:bCs/>
          <w:noProof/>
          <w:sz w:val="22"/>
          <w:szCs w:val="22"/>
        </w:rPr>
        <w:t>a</w:t>
      </w:r>
      <w:r w:rsidR="003736A0">
        <w:rPr>
          <w:rFonts w:ascii="Arial" w:hAnsi="Arial" w:cs="Arial"/>
          <w:bCs/>
          <w:noProof/>
          <w:sz w:val="22"/>
          <w:szCs w:val="22"/>
        </w:rPr>
        <w:t>u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sales en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econometría. Forma e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structural y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f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orma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reducida. Característica</w:t>
      </w:r>
      <w:r w:rsidR="005C40B2" w:rsidRPr="009B3D38">
        <w:rPr>
          <w:rFonts w:ascii="Arial" w:hAnsi="Arial" w:cs="Arial"/>
          <w:bCs/>
          <w:noProof/>
          <w:sz w:val="22"/>
          <w:szCs w:val="22"/>
        </w:rPr>
        <w:t>s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 xml:space="preserve"> de las e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speranzas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c</w:t>
      </w:r>
      <w:r w:rsidRPr="009B3D38">
        <w:rPr>
          <w:rFonts w:ascii="Arial" w:hAnsi="Arial" w:cs="Arial"/>
          <w:bCs/>
          <w:noProof/>
          <w:sz w:val="22"/>
          <w:szCs w:val="22"/>
        </w:rPr>
        <w:t>ondicionadas</w:t>
      </w:r>
      <w:r w:rsidR="005C40B2" w:rsidRPr="009B3D38">
        <w:rPr>
          <w:rFonts w:ascii="Arial" w:hAnsi="Arial" w:cs="Arial"/>
          <w:bCs/>
          <w:noProof/>
          <w:sz w:val="22"/>
          <w:szCs w:val="22"/>
        </w:rPr>
        <w:t>.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 Regresores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f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ijos </w:t>
      </w:r>
      <w:r w:rsidR="005C40B2" w:rsidRPr="009B3D38">
        <w:rPr>
          <w:rFonts w:ascii="Arial" w:hAnsi="Arial" w:cs="Arial"/>
          <w:bCs/>
          <w:noProof/>
          <w:sz w:val="22"/>
          <w:szCs w:val="22"/>
        </w:rPr>
        <w:t>vs</w:t>
      </w:r>
      <w:r w:rsidRPr="009B3D38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4C5240" w:rsidRPr="009B3D38">
        <w:rPr>
          <w:rFonts w:ascii="Arial" w:hAnsi="Arial" w:cs="Arial"/>
          <w:bCs/>
          <w:noProof/>
          <w:sz w:val="22"/>
          <w:szCs w:val="22"/>
        </w:rPr>
        <w:t>regresores e</w:t>
      </w:r>
      <w:r w:rsidRPr="009B3D38">
        <w:rPr>
          <w:rFonts w:ascii="Arial" w:hAnsi="Arial" w:cs="Arial"/>
          <w:bCs/>
          <w:noProof/>
          <w:sz w:val="22"/>
          <w:szCs w:val="22"/>
        </w:rPr>
        <w:t>stocásticos.</w:t>
      </w:r>
      <w:r w:rsidR="00E55464">
        <w:rPr>
          <w:rFonts w:ascii="Arial" w:hAnsi="Arial" w:cs="Arial"/>
          <w:bCs/>
          <w:noProof/>
          <w:sz w:val="22"/>
          <w:szCs w:val="22"/>
        </w:rPr>
        <w:t xml:space="preserve"> Teoría Asintótica Estándar.</w:t>
      </w:r>
      <w:r w:rsidR="00682232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682232">
        <w:rPr>
          <w:rFonts w:ascii="Arial" w:hAnsi="Arial" w:cs="Arial"/>
          <w:noProof/>
          <w:sz w:val="22"/>
          <w:szCs w:val="22"/>
        </w:rPr>
        <w:t>Experimentos ideales y controles.</w:t>
      </w:r>
    </w:p>
    <w:p w:rsidR="009E3618" w:rsidRPr="009B3D38" w:rsidRDefault="009E3618" w:rsidP="005C40B2">
      <w:pPr>
        <w:jc w:val="both"/>
        <w:rPr>
          <w:rFonts w:ascii="Arial" w:hAnsi="Arial" w:cs="Arial"/>
          <w:bCs/>
          <w:noProof/>
          <w:sz w:val="22"/>
          <w:szCs w:val="22"/>
        </w:rPr>
      </w:pPr>
    </w:p>
    <w:p w:rsidR="009E3618" w:rsidRPr="009B3D38" w:rsidRDefault="009E3618" w:rsidP="008E33CF">
      <w:pPr>
        <w:jc w:val="both"/>
        <w:rPr>
          <w:rFonts w:ascii="Arial" w:hAnsi="Arial" w:cs="Arial"/>
          <w:bCs/>
          <w:iCs/>
          <w:noProof/>
          <w:sz w:val="22"/>
          <w:szCs w:val="22"/>
        </w:rPr>
      </w:pPr>
      <w:r w:rsidRPr="009B3D38">
        <w:rPr>
          <w:rFonts w:ascii="Arial" w:hAnsi="Arial" w:cs="Arial"/>
          <w:i/>
          <w:noProof/>
          <w:sz w:val="22"/>
          <w:szCs w:val="22"/>
        </w:rPr>
        <w:t>Referencias Básicas:</w:t>
      </w:r>
      <w:r w:rsidRPr="009B3D38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613F91">
        <w:rPr>
          <w:rFonts w:ascii="Arial" w:hAnsi="Arial" w:cs="Arial"/>
          <w:iCs/>
          <w:noProof/>
          <w:sz w:val="22"/>
          <w:szCs w:val="22"/>
        </w:rPr>
        <w:t>Angrist (200</w:t>
      </w:r>
      <w:r w:rsidR="008D1214">
        <w:rPr>
          <w:rFonts w:ascii="Arial" w:hAnsi="Arial" w:cs="Arial"/>
          <w:iCs/>
          <w:noProof/>
          <w:sz w:val="22"/>
          <w:szCs w:val="22"/>
        </w:rPr>
        <w:t>9)</w:t>
      </w:r>
      <w:r w:rsidR="00617DFD" w:rsidRPr="009B3D38">
        <w:rPr>
          <w:rFonts w:ascii="Arial" w:hAnsi="Arial" w:cs="Arial"/>
          <w:iCs/>
          <w:noProof/>
          <w:sz w:val="22"/>
          <w:szCs w:val="22"/>
        </w:rPr>
        <w:t xml:space="preserve">, </w:t>
      </w:r>
      <w:r w:rsidRPr="009B3D38">
        <w:rPr>
          <w:rFonts w:ascii="Arial" w:hAnsi="Arial" w:cs="Arial"/>
          <w:iCs/>
          <w:noProof/>
          <w:sz w:val="22"/>
          <w:szCs w:val="22"/>
        </w:rPr>
        <w:t>Wooldridge (2002)</w:t>
      </w:r>
      <w:r w:rsidR="0035063E">
        <w:rPr>
          <w:rFonts w:ascii="Arial" w:hAnsi="Arial" w:cs="Arial"/>
          <w:iCs/>
          <w:noProof/>
          <w:sz w:val="22"/>
          <w:szCs w:val="22"/>
        </w:rPr>
        <w:t>, Cameron y Trivedi (2005)</w:t>
      </w:r>
      <w:r w:rsidR="00617DFD" w:rsidRPr="009B3D38">
        <w:rPr>
          <w:rFonts w:ascii="Arial" w:hAnsi="Arial" w:cs="Arial"/>
          <w:iCs/>
          <w:noProof/>
          <w:sz w:val="22"/>
          <w:szCs w:val="22"/>
        </w:rPr>
        <w:t>.</w:t>
      </w:r>
    </w:p>
    <w:p w:rsidR="00EC6239" w:rsidRDefault="00EC6239" w:rsidP="008E33CF">
      <w:pPr>
        <w:jc w:val="both"/>
        <w:rPr>
          <w:rFonts w:ascii="Arial" w:hAnsi="Arial" w:cs="Arial"/>
          <w:noProof/>
          <w:sz w:val="22"/>
          <w:szCs w:val="22"/>
        </w:rPr>
      </w:pPr>
    </w:p>
    <w:p w:rsidR="008E33CF" w:rsidRDefault="008E33CF" w:rsidP="008E33CF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2.  Inferencia Causal y la Tradición Contrafactual</w:t>
      </w:r>
    </w:p>
    <w:p w:rsidR="008E33CF" w:rsidRDefault="008E33CF" w:rsidP="008E33CF">
      <w:pPr>
        <w:jc w:val="both"/>
        <w:rPr>
          <w:rFonts w:ascii="Arial" w:hAnsi="Arial" w:cs="Arial"/>
          <w:noProof/>
          <w:sz w:val="22"/>
          <w:szCs w:val="22"/>
        </w:rPr>
      </w:pPr>
    </w:p>
    <w:p w:rsidR="008E33CF" w:rsidRDefault="008E33CF" w:rsidP="008E33CF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Modelo</w:t>
      </w:r>
      <w:r w:rsidR="00D344BC">
        <w:rPr>
          <w:rFonts w:ascii="Arial" w:hAnsi="Arial" w:cs="Arial"/>
          <w:noProof/>
          <w:sz w:val="22"/>
          <w:szCs w:val="22"/>
        </w:rPr>
        <w:t xml:space="preserve"> </w:t>
      </w:r>
      <w:r w:rsidR="00034E31">
        <w:rPr>
          <w:rFonts w:ascii="Arial" w:hAnsi="Arial" w:cs="Arial"/>
          <w:noProof/>
          <w:sz w:val="22"/>
          <w:szCs w:val="22"/>
        </w:rPr>
        <w:t>Contrafactual</w:t>
      </w:r>
      <w:r w:rsidR="00D344BC">
        <w:rPr>
          <w:rFonts w:ascii="Arial" w:hAnsi="Arial" w:cs="Arial"/>
          <w:noProof/>
          <w:sz w:val="22"/>
          <w:szCs w:val="22"/>
        </w:rPr>
        <w:t xml:space="preserve"> (R</w:t>
      </w:r>
      <w:r w:rsidR="00034E31">
        <w:rPr>
          <w:rFonts w:ascii="Arial" w:hAnsi="Arial" w:cs="Arial"/>
          <w:noProof/>
          <w:sz w:val="22"/>
          <w:szCs w:val="22"/>
        </w:rPr>
        <w:t xml:space="preserve">ubin 1974,1977). </w:t>
      </w:r>
      <w:r w:rsidR="00ED51D1">
        <w:rPr>
          <w:rFonts w:ascii="Arial" w:hAnsi="Arial" w:cs="Arial"/>
          <w:noProof/>
          <w:sz w:val="22"/>
          <w:szCs w:val="22"/>
        </w:rPr>
        <w:t xml:space="preserve">Gráficos </w:t>
      </w:r>
      <w:r w:rsidR="00BC16C4">
        <w:rPr>
          <w:rFonts w:ascii="Arial" w:hAnsi="Arial" w:cs="Arial"/>
          <w:noProof/>
          <w:sz w:val="22"/>
          <w:szCs w:val="22"/>
        </w:rPr>
        <w:t>acíclicos dirigidos (DAG), identificación</w:t>
      </w:r>
      <w:r w:rsidR="00ED51D1">
        <w:rPr>
          <w:rFonts w:ascii="Arial" w:hAnsi="Arial" w:cs="Arial"/>
          <w:noProof/>
          <w:sz w:val="22"/>
          <w:szCs w:val="22"/>
        </w:rPr>
        <w:t xml:space="preserve"> </w:t>
      </w:r>
      <w:r w:rsidR="00BC16C4">
        <w:rPr>
          <w:rFonts w:ascii="Arial" w:hAnsi="Arial" w:cs="Arial"/>
          <w:noProof/>
          <w:sz w:val="22"/>
          <w:szCs w:val="22"/>
        </w:rPr>
        <w:t xml:space="preserve">basada en </w:t>
      </w:r>
      <w:r w:rsidR="00ED51D1">
        <w:rPr>
          <w:rFonts w:ascii="Arial" w:hAnsi="Arial" w:cs="Arial"/>
          <w:noProof/>
          <w:sz w:val="22"/>
          <w:szCs w:val="22"/>
        </w:rPr>
        <w:t>criterios de Back Door y Front Door. D –</w:t>
      </w:r>
      <w:r w:rsidR="00BC16C4">
        <w:rPr>
          <w:rFonts w:ascii="Arial" w:hAnsi="Arial" w:cs="Arial"/>
          <w:noProof/>
          <w:sz w:val="22"/>
          <w:szCs w:val="22"/>
        </w:rPr>
        <w:t xml:space="preserve"> S</w:t>
      </w:r>
      <w:r w:rsidR="00ED51D1">
        <w:rPr>
          <w:rFonts w:ascii="Arial" w:hAnsi="Arial" w:cs="Arial"/>
          <w:noProof/>
          <w:sz w:val="22"/>
          <w:szCs w:val="22"/>
        </w:rPr>
        <w:t>eparación.</w:t>
      </w:r>
      <w:r w:rsidR="006E5A74">
        <w:rPr>
          <w:rFonts w:ascii="Arial" w:hAnsi="Arial" w:cs="Arial"/>
          <w:noProof/>
          <w:sz w:val="22"/>
          <w:szCs w:val="22"/>
        </w:rPr>
        <w:t xml:space="preserve"> </w:t>
      </w:r>
      <w:r w:rsidR="00BC16C4">
        <w:rPr>
          <w:rFonts w:ascii="Arial" w:hAnsi="Arial" w:cs="Arial"/>
          <w:noProof/>
          <w:sz w:val="22"/>
          <w:szCs w:val="22"/>
        </w:rPr>
        <w:t>Teorema de Factorización de Markov.</w:t>
      </w:r>
    </w:p>
    <w:p w:rsidR="006E5A74" w:rsidRDefault="006E5A74" w:rsidP="008E33CF">
      <w:pPr>
        <w:jc w:val="both"/>
        <w:rPr>
          <w:rFonts w:ascii="Arial" w:hAnsi="Arial" w:cs="Arial"/>
          <w:noProof/>
          <w:sz w:val="22"/>
          <w:szCs w:val="22"/>
        </w:rPr>
      </w:pPr>
    </w:p>
    <w:p w:rsidR="006E5A74" w:rsidRPr="00BC16C4" w:rsidRDefault="006E5A74" w:rsidP="008E33CF">
      <w:pPr>
        <w:jc w:val="both"/>
        <w:rPr>
          <w:rFonts w:ascii="Arial" w:hAnsi="Arial" w:cs="Arial"/>
          <w:i/>
          <w:noProof/>
          <w:sz w:val="22"/>
          <w:szCs w:val="22"/>
        </w:rPr>
      </w:pPr>
      <w:r w:rsidRPr="00BC16C4">
        <w:rPr>
          <w:rFonts w:ascii="Arial" w:hAnsi="Arial" w:cs="Arial"/>
          <w:i/>
          <w:noProof/>
          <w:sz w:val="22"/>
          <w:szCs w:val="22"/>
        </w:rPr>
        <w:t xml:space="preserve">Referencias Básicas: </w:t>
      </w:r>
      <w:r w:rsidRPr="00CA7A54">
        <w:rPr>
          <w:rFonts w:ascii="Arial" w:hAnsi="Arial" w:cs="Arial"/>
          <w:noProof/>
          <w:sz w:val="22"/>
          <w:szCs w:val="22"/>
        </w:rPr>
        <w:t>Angrist</w:t>
      </w:r>
      <w:r w:rsidRPr="00BC16C4">
        <w:rPr>
          <w:rFonts w:ascii="Arial" w:hAnsi="Arial" w:cs="Arial"/>
          <w:i/>
          <w:noProof/>
          <w:sz w:val="22"/>
          <w:szCs w:val="22"/>
        </w:rPr>
        <w:t xml:space="preserve"> </w:t>
      </w:r>
      <w:r w:rsidR="002A63E6">
        <w:rPr>
          <w:rFonts w:ascii="Arial" w:hAnsi="Arial" w:cs="Arial"/>
          <w:noProof/>
          <w:sz w:val="22"/>
          <w:szCs w:val="22"/>
        </w:rPr>
        <w:t>(2009)</w:t>
      </w:r>
      <w:r w:rsidR="00B04FBC" w:rsidRPr="00CA7A54">
        <w:rPr>
          <w:rFonts w:ascii="Arial" w:hAnsi="Arial" w:cs="Arial"/>
          <w:noProof/>
          <w:sz w:val="22"/>
          <w:szCs w:val="22"/>
        </w:rPr>
        <w:t xml:space="preserve">, </w:t>
      </w:r>
      <w:r w:rsidRPr="00CA7A54">
        <w:rPr>
          <w:rFonts w:ascii="Arial" w:hAnsi="Arial" w:cs="Arial"/>
          <w:noProof/>
          <w:sz w:val="22"/>
          <w:szCs w:val="22"/>
        </w:rPr>
        <w:t xml:space="preserve">Cameron y Trivedi (2005), Pearl </w:t>
      </w:r>
      <w:r w:rsidR="00BC16C4" w:rsidRPr="00CA7A54">
        <w:rPr>
          <w:rFonts w:ascii="Arial" w:hAnsi="Arial" w:cs="Arial"/>
          <w:noProof/>
          <w:sz w:val="22"/>
          <w:szCs w:val="22"/>
        </w:rPr>
        <w:t>(200</w:t>
      </w:r>
      <w:r w:rsidR="006D3906">
        <w:rPr>
          <w:rFonts w:ascii="Arial" w:hAnsi="Arial" w:cs="Arial"/>
          <w:noProof/>
          <w:sz w:val="22"/>
          <w:szCs w:val="22"/>
        </w:rPr>
        <w:t>9</w:t>
      </w:r>
      <w:r w:rsidR="00BC16C4" w:rsidRPr="00CA7A54">
        <w:rPr>
          <w:rFonts w:ascii="Arial" w:hAnsi="Arial" w:cs="Arial"/>
          <w:noProof/>
          <w:sz w:val="22"/>
          <w:szCs w:val="22"/>
        </w:rPr>
        <w:t>).</w:t>
      </w:r>
    </w:p>
    <w:p w:rsidR="007D0BB5" w:rsidRDefault="007D0BB5" w:rsidP="008E33CF">
      <w:pPr>
        <w:jc w:val="both"/>
        <w:rPr>
          <w:rFonts w:ascii="Arial" w:hAnsi="Arial" w:cs="Arial"/>
          <w:noProof/>
          <w:sz w:val="22"/>
          <w:szCs w:val="22"/>
        </w:rPr>
      </w:pPr>
    </w:p>
    <w:p w:rsidR="00FD3212" w:rsidRDefault="00FD3212" w:rsidP="008E33CF">
      <w:pPr>
        <w:jc w:val="both"/>
        <w:rPr>
          <w:rFonts w:ascii="Arial" w:hAnsi="Arial" w:cs="Arial"/>
          <w:noProof/>
          <w:sz w:val="22"/>
          <w:szCs w:val="22"/>
        </w:rPr>
      </w:pPr>
    </w:p>
    <w:p w:rsidR="00EC6239" w:rsidRDefault="00BC16C4" w:rsidP="008E33CF">
      <w:pPr>
        <w:jc w:val="both"/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3</w:t>
      </w:r>
      <w:r w:rsidR="00757CBD">
        <w:rPr>
          <w:rFonts w:ascii="Arial" w:hAnsi="Arial" w:cs="Arial"/>
          <w:b/>
          <w:bCs/>
          <w:noProof/>
          <w:sz w:val="22"/>
          <w:szCs w:val="22"/>
        </w:rPr>
        <w:t>.</w:t>
      </w:r>
      <w:r w:rsidR="00D038F6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757CBD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EC6239" w:rsidRPr="009B3D38">
        <w:rPr>
          <w:rFonts w:ascii="Arial" w:hAnsi="Arial" w:cs="Arial"/>
          <w:b/>
          <w:bCs/>
          <w:noProof/>
          <w:sz w:val="22"/>
          <w:szCs w:val="22"/>
        </w:rPr>
        <w:t>Revisión del Modelo Lineal</w:t>
      </w:r>
    </w:p>
    <w:p w:rsidR="00EC6239" w:rsidRPr="009B3D38" w:rsidRDefault="00EC6239" w:rsidP="008E33CF">
      <w:pPr>
        <w:jc w:val="both"/>
        <w:rPr>
          <w:rFonts w:ascii="Arial" w:hAnsi="Arial" w:cs="Arial"/>
          <w:noProof/>
          <w:sz w:val="22"/>
          <w:szCs w:val="22"/>
        </w:rPr>
      </w:pPr>
    </w:p>
    <w:p w:rsidR="003B2DB9" w:rsidRPr="00537C6D" w:rsidRDefault="00537C6D" w:rsidP="008E33CF">
      <w:pPr>
        <w:jc w:val="both"/>
        <w:rPr>
          <w:rFonts w:ascii="Arial" w:hAnsi="Arial" w:cs="Arial"/>
          <w:noProof/>
          <w:sz w:val="22"/>
          <w:szCs w:val="22"/>
        </w:rPr>
      </w:pPr>
      <w:r w:rsidRPr="00537C6D">
        <w:rPr>
          <w:rFonts w:ascii="Arial" w:hAnsi="Arial" w:cs="Arial"/>
          <w:noProof/>
          <w:sz w:val="22"/>
          <w:szCs w:val="22"/>
        </w:rPr>
        <w:t>Endogeneidad: Omisión de Variables, Errores de Medición y Simultaneidad. Identificación de Efectos Causales y Evaluación de Programas de Política. Estimación Puntual y por Intervalos de Confianza. Propiedad del estimador mínimo cuadrático.</w:t>
      </w:r>
    </w:p>
    <w:p w:rsidR="00EC6239" w:rsidRPr="009B3D38" w:rsidRDefault="00EC6239" w:rsidP="00EC6239">
      <w:pPr>
        <w:rPr>
          <w:rFonts w:ascii="Arial" w:hAnsi="Arial" w:cs="Arial"/>
          <w:noProof/>
          <w:sz w:val="22"/>
          <w:szCs w:val="22"/>
        </w:rPr>
      </w:pPr>
    </w:p>
    <w:p w:rsidR="00617DFD" w:rsidRDefault="00617DFD" w:rsidP="00617DFD">
      <w:pPr>
        <w:jc w:val="both"/>
        <w:rPr>
          <w:rFonts w:ascii="Arial" w:hAnsi="Arial" w:cs="Arial"/>
          <w:iCs/>
          <w:noProof/>
          <w:sz w:val="22"/>
          <w:szCs w:val="22"/>
        </w:rPr>
      </w:pPr>
      <w:r w:rsidRPr="009B3D38">
        <w:rPr>
          <w:rFonts w:ascii="Arial" w:hAnsi="Arial" w:cs="Arial"/>
          <w:i/>
          <w:noProof/>
          <w:sz w:val="22"/>
          <w:szCs w:val="22"/>
        </w:rPr>
        <w:t>Referencias Básicas:</w:t>
      </w:r>
      <w:r w:rsidR="00613F91">
        <w:rPr>
          <w:rFonts w:ascii="Arial" w:hAnsi="Arial" w:cs="Arial"/>
          <w:iCs/>
          <w:noProof/>
          <w:sz w:val="22"/>
          <w:szCs w:val="22"/>
        </w:rPr>
        <w:t xml:space="preserve"> Angrist</w:t>
      </w:r>
      <w:r w:rsidRPr="009B3D38">
        <w:rPr>
          <w:rFonts w:ascii="Arial" w:hAnsi="Arial" w:cs="Arial"/>
          <w:iCs/>
          <w:noProof/>
          <w:sz w:val="22"/>
          <w:szCs w:val="22"/>
        </w:rPr>
        <w:t xml:space="preserve"> (200</w:t>
      </w:r>
      <w:r w:rsidR="008D1214">
        <w:rPr>
          <w:rFonts w:ascii="Arial" w:hAnsi="Arial" w:cs="Arial"/>
          <w:iCs/>
          <w:noProof/>
          <w:sz w:val="22"/>
          <w:szCs w:val="22"/>
        </w:rPr>
        <w:t>9</w:t>
      </w:r>
      <w:r w:rsidRPr="009B3D38">
        <w:rPr>
          <w:rFonts w:ascii="Arial" w:hAnsi="Arial" w:cs="Arial"/>
          <w:iCs/>
          <w:noProof/>
          <w:sz w:val="22"/>
          <w:szCs w:val="22"/>
        </w:rPr>
        <w:t>), Wooldridge (2002)</w:t>
      </w:r>
      <w:r w:rsidR="0035063E">
        <w:rPr>
          <w:rFonts w:ascii="Arial" w:hAnsi="Arial" w:cs="Arial"/>
          <w:iCs/>
          <w:noProof/>
          <w:sz w:val="22"/>
          <w:szCs w:val="22"/>
        </w:rPr>
        <w:t>, Cameron y Trivedi (2005)</w:t>
      </w:r>
      <w:r w:rsidRPr="009B3D38">
        <w:rPr>
          <w:rFonts w:ascii="Arial" w:hAnsi="Arial" w:cs="Arial"/>
          <w:iCs/>
          <w:noProof/>
          <w:sz w:val="22"/>
          <w:szCs w:val="22"/>
        </w:rPr>
        <w:t>.</w:t>
      </w:r>
    </w:p>
    <w:p w:rsidR="00041FC7" w:rsidRPr="009B3D38" w:rsidRDefault="00041FC7" w:rsidP="00617DFD">
      <w:pPr>
        <w:jc w:val="both"/>
        <w:rPr>
          <w:rFonts w:ascii="Arial" w:hAnsi="Arial" w:cs="Arial"/>
          <w:bCs/>
          <w:iCs/>
          <w:noProof/>
          <w:sz w:val="22"/>
          <w:szCs w:val="22"/>
        </w:rPr>
      </w:pPr>
    </w:p>
    <w:p w:rsidR="00EC6239" w:rsidRPr="009B3D38" w:rsidRDefault="00BC16C4" w:rsidP="00D038F6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>4</w:t>
      </w:r>
      <w:r w:rsidR="00D217E2">
        <w:rPr>
          <w:rFonts w:ascii="Arial" w:hAnsi="Arial" w:cs="Arial"/>
          <w:b/>
          <w:bCs/>
          <w:noProof/>
          <w:sz w:val="22"/>
          <w:szCs w:val="22"/>
        </w:rPr>
        <w:t>.</w:t>
      </w:r>
      <w:r w:rsidR="00D038F6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D217E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EC6239" w:rsidRPr="009B3D38">
        <w:rPr>
          <w:rFonts w:ascii="Arial" w:hAnsi="Arial" w:cs="Arial"/>
          <w:b/>
          <w:bCs/>
          <w:noProof/>
          <w:sz w:val="22"/>
          <w:szCs w:val="22"/>
        </w:rPr>
        <w:t>Método de las Variables Instrumentales</w:t>
      </w:r>
    </w:p>
    <w:p w:rsidR="00B0652B" w:rsidRPr="009B3D38" w:rsidRDefault="00B0652B" w:rsidP="00E7067D">
      <w:pPr>
        <w:jc w:val="both"/>
        <w:rPr>
          <w:rFonts w:ascii="Arial" w:hAnsi="Arial" w:cs="Arial"/>
          <w:noProof/>
          <w:sz w:val="22"/>
          <w:szCs w:val="22"/>
        </w:rPr>
      </w:pPr>
    </w:p>
    <w:p w:rsidR="00537C6D" w:rsidRDefault="00537C6D" w:rsidP="00E7067D">
      <w:pPr>
        <w:jc w:val="both"/>
        <w:rPr>
          <w:rFonts w:ascii="Arial" w:hAnsi="Arial" w:cs="Arial"/>
          <w:noProof/>
          <w:sz w:val="22"/>
          <w:szCs w:val="22"/>
        </w:rPr>
      </w:pPr>
      <w:r w:rsidRPr="00537C6D">
        <w:rPr>
          <w:rFonts w:ascii="Arial" w:hAnsi="Arial" w:cs="Arial"/>
          <w:noProof/>
          <w:sz w:val="22"/>
          <w:szCs w:val="22"/>
        </w:rPr>
        <w:t>Estimación de Efectos Causales con variables instrumentales. Estimadores Tradicionales de VI y 2SLS. Propiedades Asintóticas. Contraste de Endogeneidad. Instrumentos Inválidos e Instrumentos Débiles.</w:t>
      </w:r>
      <w:r>
        <w:rPr>
          <w:rFonts w:ascii="Arial" w:hAnsi="Arial" w:cs="Arial"/>
          <w:noProof/>
          <w:sz w:val="22"/>
          <w:szCs w:val="22"/>
        </w:rPr>
        <w:t xml:space="preserve"> Aplicaciones.</w:t>
      </w:r>
    </w:p>
    <w:p w:rsidR="00537C6D" w:rsidRPr="00537C6D" w:rsidRDefault="00537C6D" w:rsidP="00E7067D">
      <w:pPr>
        <w:jc w:val="both"/>
        <w:rPr>
          <w:rFonts w:ascii="Arial" w:hAnsi="Arial" w:cs="Arial"/>
          <w:noProof/>
          <w:sz w:val="22"/>
          <w:szCs w:val="22"/>
        </w:rPr>
      </w:pPr>
    </w:p>
    <w:p w:rsidR="00617DFD" w:rsidRDefault="00617DFD" w:rsidP="00617DFD">
      <w:pPr>
        <w:jc w:val="both"/>
        <w:rPr>
          <w:rFonts w:ascii="Arial" w:hAnsi="Arial" w:cs="Arial"/>
          <w:iCs/>
          <w:noProof/>
          <w:sz w:val="22"/>
          <w:szCs w:val="22"/>
        </w:rPr>
      </w:pPr>
      <w:r w:rsidRPr="009B3D38">
        <w:rPr>
          <w:rFonts w:ascii="Arial" w:hAnsi="Arial" w:cs="Arial"/>
          <w:i/>
          <w:noProof/>
          <w:sz w:val="22"/>
          <w:szCs w:val="22"/>
        </w:rPr>
        <w:t>Referencias Básicas:</w:t>
      </w:r>
      <w:r w:rsidRPr="009B3D38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8D1214">
        <w:rPr>
          <w:rFonts w:ascii="Arial" w:hAnsi="Arial" w:cs="Arial"/>
          <w:iCs/>
          <w:noProof/>
          <w:sz w:val="22"/>
          <w:szCs w:val="22"/>
        </w:rPr>
        <w:t>Angrist (2009</w:t>
      </w:r>
      <w:r w:rsidRPr="009B3D38">
        <w:rPr>
          <w:rFonts w:ascii="Arial" w:hAnsi="Arial" w:cs="Arial"/>
          <w:iCs/>
          <w:noProof/>
          <w:sz w:val="22"/>
          <w:szCs w:val="22"/>
        </w:rPr>
        <w:t>), Wooldridge (2002)</w:t>
      </w:r>
      <w:r w:rsidR="0035063E">
        <w:rPr>
          <w:rFonts w:ascii="Arial" w:hAnsi="Arial" w:cs="Arial"/>
          <w:iCs/>
          <w:noProof/>
          <w:sz w:val="22"/>
          <w:szCs w:val="22"/>
        </w:rPr>
        <w:t>, Cameron y Trivedi (2005)</w:t>
      </w:r>
      <w:r w:rsidRPr="009B3D38">
        <w:rPr>
          <w:rFonts w:ascii="Arial" w:hAnsi="Arial" w:cs="Arial"/>
          <w:iCs/>
          <w:noProof/>
          <w:sz w:val="22"/>
          <w:szCs w:val="22"/>
        </w:rPr>
        <w:t>.</w:t>
      </w:r>
    </w:p>
    <w:p w:rsidR="00537C6D" w:rsidRDefault="00537C6D" w:rsidP="00617DFD">
      <w:pPr>
        <w:jc w:val="both"/>
        <w:rPr>
          <w:rFonts w:ascii="Arial" w:hAnsi="Arial" w:cs="Arial"/>
          <w:iCs/>
          <w:noProof/>
          <w:sz w:val="22"/>
          <w:szCs w:val="22"/>
        </w:rPr>
      </w:pPr>
    </w:p>
    <w:p w:rsidR="00D76A5A" w:rsidRDefault="00D76A5A" w:rsidP="00D76A5A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>5.  Modelos Lineales para Datos de Panel</w:t>
      </w:r>
    </w:p>
    <w:p w:rsidR="00D76A5A" w:rsidRPr="00264E12" w:rsidRDefault="00D76A5A" w:rsidP="00D76A5A">
      <w:pPr>
        <w:pStyle w:val="Textoindependiente"/>
        <w:rPr>
          <w:rFonts w:ascii="Arial" w:hAnsi="Arial" w:cs="Arial"/>
          <w:sz w:val="22"/>
          <w:szCs w:val="22"/>
        </w:rPr>
      </w:pPr>
    </w:p>
    <w:p w:rsidR="00D76A5A" w:rsidRPr="009B3D38" w:rsidRDefault="00D76A5A" w:rsidP="00D76A5A">
      <w:pPr>
        <w:pStyle w:val="Textoindependiente"/>
        <w:rPr>
          <w:rFonts w:ascii="Arial" w:hAnsi="Arial" w:cs="Arial"/>
          <w:sz w:val="22"/>
          <w:szCs w:val="22"/>
        </w:rPr>
      </w:pPr>
      <w:r w:rsidRPr="009B3D38">
        <w:rPr>
          <w:rFonts w:ascii="Arial" w:hAnsi="Arial" w:cs="Arial"/>
          <w:sz w:val="22"/>
          <w:szCs w:val="22"/>
        </w:rPr>
        <w:t xml:space="preserve">El tratamiento de los efectos individuales: </w:t>
      </w:r>
      <w:r>
        <w:rPr>
          <w:rFonts w:ascii="Arial" w:hAnsi="Arial" w:cs="Arial"/>
          <w:sz w:val="22"/>
          <w:szCs w:val="22"/>
        </w:rPr>
        <w:t xml:space="preserve">Diseño de </w:t>
      </w:r>
      <w:r w:rsidRPr="009B3D38">
        <w:rPr>
          <w:rFonts w:ascii="Arial" w:hAnsi="Arial" w:cs="Arial"/>
          <w:sz w:val="22"/>
          <w:szCs w:val="22"/>
        </w:rPr>
        <w:t xml:space="preserve">Efectos fijos y </w:t>
      </w:r>
      <w:r>
        <w:rPr>
          <w:rFonts w:ascii="Arial" w:hAnsi="Arial" w:cs="Arial"/>
          <w:sz w:val="22"/>
          <w:szCs w:val="22"/>
        </w:rPr>
        <w:t>E</w:t>
      </w:r>
      <w:r w:rsidRPr="009B3D38">
        <w:rPr>
          <w:rFonts w:ascii="Arial" w:hAnsi="Arial" w:cs="Arial"/>
          <w:sz w:val="22"/>
          <w:szCs w:val="22"/>
        </w:rPr>
        <w:t>fectos aleatorios</w:t>
      </w:r>
      <w:r>
        <w:rPr>
          <w:rFonts w:ascii="Arial" w:hAnsi="Arial" w:cs="Arial"/>
          <w:sz w:val="22"/>
          <w:szCs w:val="22"/>
        </w:rPr>
        <w:t>.</w:t>
      </w:r>
      <w:r w:rsidRPr="009B3D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Pr="009B3D38">
        <w:rPr>
          <w:rFonts w:ascii="Arial" w:hAnsi="Arial" w:cs="Arial"/>
          <w:sz w:val="22"/>
          <w:szCs w:val="22"/>
        </w:rPr>
        <w:t>stimadores intragrupos, entre grupos y mínimos cuadrados generalizados. Heterogeneidad inobservable. Modelos estáticos versus modelos dinámicos.</w:t>
      </w:r>
      <w:r>
        <w:rPr>
          <w:rFonts w:ascii="Arial" w:hAnsi="Arial" w:cs="Arial"/>
          <w:sz w:val="22"/>
          <w:szCs w:val="22"/>
        </w:rPr>
        <w:t xml:space="preserve"> Estimador de Arellano-Bond. Aplicaciones: teoría d</w:t>
      </w:r>
      <w:r w:rsidR="00E110F3">
        <w:rPr>
          <w:rFonts w:ascii="Arial" w:hAnsi="Arial" w:cs="Arial"/>
          <w:sz w:val="22"/>
          <w:szCs w:val="22"/>
        </w:rPr>
        <w:t xml:space="preserve">el capital humano, </w:t>
      </w:r>
      <w:r>
        <w:rPr>
          <w:rFonts w:ascii="Arial" w:hAnsi="Arial" w:cs="Arial"/>
          <w:sz w:val="22"/>
          <w:szCs w:val="22"/>
        </w:rPr>
        <w:t xml:space="preserve">desigualdad salarial, </w:t>
      </w:r>
      <w:r w:rsidR="00E110F3">
        <w:rPr>
          <w:rFonts w:ascii="Arial" w:hAnsi="Arial" w:cs="Arial"/>
          <w:sz w:val="22"/>
          <w:szCs w:val="22"/>
        </w:rPr>
        <w:t>funciones de producción</w:t>
      </w:r>
      <w:r>
        <w:rPr>
          <w:rFonts w:ascii="Arial" w:hAnsi="Arial" w:cs="Arial"/>
          <w:sz w:val="22"/>
          <w:szCs w:val="22"/>
        </w:rPr>
        <w:t>.</w:t>
      </w:r>
    </w:p>
    <w:p w:rsidR="00D76A5A" w:rsidRPr="009B3D38" w:rsidRDefault="00D76A5A" w:rsidP="00D76A5A">
      <w:pPr>
        <w:jc w:val="both"/>
        <w:rPr>
          <w:rFonts w:ascii="Arial" w:hAnsi="Arial" w:cs="Arial"/>
          <w:noProof/>
          <w:sz w:val="22"/>
          <w:szCs w:val="22"/>
        </w:rPr>
      </w:pPr>
    </w:p>
    <w:p w:rsidR="00D76A5A" w:rsidRDefault="00D76A5A" w:rsidP="00D76A5A">
      <w:pPr>
        <w:jc w:val="both"/>
        <w:rPr>
          <w:rFonts w:ascii="Arial" w:hAnsi="Arial" w:cs="Arial"/>
          <w:iCs/>
          <w:noProof/>
          <w:sz w:val="22"/>
          <w:szCs w:val="22"/>
        </w:rPr>
      </w:pPr>
      <w:r w:rsidRPr="009B3D38">
        <w:rPr>
          <w:rFonts w:ascii="Arial" w:hAnsi="Arial" w:cs="Arial"/>
          <w:i/>
          <w:noProof/>
          <w:sz w:val="22"/>
          <w:szCs w:val="22"/>
        </w:rPr>
        <w:t>Referencias Básicas:</w:t>
      </w:r>
      <w:r w:rsidRPr="009B3D38">
        <w:rPr>
          <w:rFonts w:ascii="Arial" w:hAnsi="Arial" w:cs="Arial"/>
          <w:iCs/>
          <w:noProof/>
          <w:sz w:val="22"/>
          <w:szCs w:val="22"/>
        </w:rPr>
        <w:t xml:space="preserve"> </w:t>
      </w:r>
      <w:r w:rsidR="00331293">
        <w:rPr>
          <w:rFonts w:ascii="Arial" w:hAnsi="Arial" w:cs="Arial"/>
          <w:iCs/>
          <w:noProof/>
          <w:sz w:val="22"/>
          <w:szCs w:val="22"/>
        </w:rPr>
        <w:t>Baltagi</w:t>
      </w:r>
      <w:r w:rsidR="003C6FCC">
        <w:rPr>
          <w:rFonts w:ascii="Arial" w:hAnsi="Arial" w:cs="Arial"/>
          <w:iCs/>
          <w:noProof/>
          <w:sz w:val="22"/>
          <w:szCs w:val="22"/>
        </w:rPr>
        <w:t xml:space="preserve"> (200</w:t>
      </w:r>
      <w:r w:rsidR="00331293">
        <w:rPr>
          <w:rFonts w:ascii="Arial" w:hAnsi="Arial" w:cs="Arial"/>
          <w:iCs/>
          <w:noProof/>
          <w:sz w:val="22"/>
          <w:szCs w:val="22"/>
        </w:rPr>
        <w:t>5</w:t>
      </w:r>
      <w:r w:rsidR="003C6FCC">
        <w:rPr>
          <w:rFonts w:ascii="Arial" w:hAnsi="Arial" w:cs="Arial"/>
          <w:iCs/>
          <w:noProof/>
          <w:sz w:val="22"/>
          <w:szCs w:val="22"/>
        </w:rPr>
        <w:t>)</w:t>
      </w:r>
      <w:r w:rsidRPr="009B3D38">
        <w:rPr>
          <w:rFonts w:ascii="Arial" w:hAnsi="Arial" w:cs="Arial"/>
          <w:iCs/>
          <w:noProof/>
          <w:sz w:val="22"/>
          <w:szCs w:val="22"/>
        </w:rPr>
        <w:t>, Wooldridge (2002)</w:t>
      </w:r>
      <w:r>
        <w:rPr>
          <w:rFonts w:ascii="Arial" w:hAnsi="Arial" w:cs="Arial"/>
          <w:iCs/>
          <w:noProof/>
          <w:sz w:val="22"/>
          <w:szCs w:val="22"/>
        </w:rPr>
        <w:t>, Cameron y Trivedi (2005)</w:t>
      </w:r>
      <w:r w:rsidRPr="009B3D38">
        <w:rPr>
          <w:rFonts w:ascii="Arial" w:hAnsi="Arial" w:cs="Arial"/>
          <w:iCs/>
          <w:noProof/>
          <w:sz w:val="22"/>
          <w:szCs w:val="22"/>
        </w:rPr>
        <w:t>.</w:t>
      </w:r>
    </w:p>
    <w:p w:rsidR="00D76A5A" w:rsidRDefault="00D76A5A" w:rsidP="00617DFD">
      <w:pPr>
        <w:jc w:val="both"/>
        <w:rPr>
          <w:rFonts w:ascii="Arial" w:hAnsi="Arial" w:cs="Arial"/>
          <w:iCs/>
          <w:noProof/>
          <w:sz w:val="22"/>
          <w:szCs w:val="22"/>
        </w:rPr>
      </w:pPr>
    </w:p>
    <w:p w:rsidR="00884AAB" w:rsidRPr="00D76A5A" w:rsidRDefault="00D76A5A" w:rsidP="00D038F6">
      <w:pPr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>6</w:t>
      </w:r>
      <w:r w:rsidR="002D16CD">
        <w:rPr>
          <w:rFonts w:ascii="Arial" w:hAnsi="Arial" w:cs="Arial"/>
          <w:b/>
          <w:noProof/>
          <w:sz w:val="22"/>
          <w:szCs w:val="22"/>
        </w:rPr>
        <w:t>.</w:t>
      </w:r>
      <w:r w:rsidR="00D038F6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2D16CD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884AAB" w:rsidRPr="009B3D38">
        <w:rPr>
          <w:rFonts w:ascii="Arial" w:hAnsi="Arial" w:cs="Arial"/>
          <w:b/>
          <w:noProof/>
          <w:sz w:val="22"/>
          <w:szCs w:val="22"/>
        </w:rPr>
        <w:t>Modelos de Elección Discreta</w:t>
      </w:r>
    </w:p>
    <w:p w:rsidR="000850B8" w:rsidRDefault="000850B8" w:rsidP="000850B8">
      <w:pPr>
        <w:jc w:val="both"/>
        <w:rPr>
          <w:rFonts w:ascii="Arial" w:hAnsi="Arial" w:cs="Arial"/>
          <w:noProof/>
          <w:sz w:val="22"/>
          <w:szCs w:val="22"/>
        </w:rPr>
      </w:pPr>
    </w:p>
    <w:p w:rsidR="00884AAB" w:rsidRDefault="000850B8" w:rsidP="000850B8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Modelo de Regresión Binomial. Modelo de Probabilidad Lineal, Logit y Probit. Estimación e interpretación de los resultados. Modelo</w:t>
      </w:r>
      <w:r w:rsidR="00884AAB" w:rsidRPr="009B3D38">
        <w:rPr>
          <w:rFonts w:ascii="Arial" w:hAnsi="Arial" w:cs="Arial"/>
          <w:noProof/>
          <w:sz w:val="22"/>
          <w:szCs w:val="22"/>
        </w:rPr>
        <w:t>s de elección múltiple: modelo logit multinomial y el modelo probit multinomial. Extensiones: modelos probit ordenados.</w:t>
      </w:r>
      <w:r>
        <w:rPr>
          <w:rFonts w:ascii="Arial" w:hAnsi="Arial" w:cs="Arial"/>
          <w:noProof/>
          <w:sz w:val="22"/>
          <w:szCs w:val="22"/>
        </w:rPr>
        <w:t xml:space="preserve"> Aplicaciones: decisión de trabajar, microfinanzas</w:t>
      </w:r>
      <w:r w:rsidR="005003DE">
        <w:rPr>
          <w:rFonts w:ascii="Arial" w:hAnsi="Arial" w:cs="Arial"/>
          <w:noProof/>
          <w:sz w:val="22"/>
          <w:szCs w:val="22"/>
        </w:rPr>
        <w:t xml:space="preserve"> (credit scoring)</w:t>
      </w:r>
      <w:r>
        <w:rPr>
          <w:rFonts w:ascii="Arial" w:hAnsi="Arial" w:cs="Arial"/>
          <w:noProof/>
          <w:sz w:val="22"/>
          <w:szCs w:val="22"/>
        </w:rPr>
        <w:t>,</w:t>
      </w:r>
      <w:r w:rsidR="0027450E">
        <w:rPr>
          <w:rFonts w:ascii="Arial" w:hAnsi="Arial" w:cs="Arial"/>
          <w:noProof/>
          <w:sz w:val="22"/>
          <w:szCs w:val="22"/>
        </w:rPr>
        <w:t xml:space="preserve"> mortalidad infantil</w:t>
      </w:r>
      <w:r w:rsidR="005003DE">
        <w:rPr>
          <w:rFonts w:ascii="Arial" w:hAnsi="Arial" w:cs="Arial"/>
          <w:noProof/>
          <w:sz w:val="22"/>
          <w:szCs w:val="22"/>
        </w:rPr>
        <w:t xml:space="preserve"> y encuestas de opinión pública.</w:t>
      </w:r>
    </w:p>
    <w:p w:rsidR="00884AAB" w:rsidRDefault="00884AAB" w:rsidP="000850B8">
      <w:pPr>
        <w:jc w:val="both"/>
        <w:rPr>
          <w:rFonts w:ascii="Arial" w:hAnsi="Arial" w:cs="Arial"/>
          <w:noProof/>
          <w:sz w:val="22"/>
          <w:szCs w:val="22"/>
        </w:rPr>
      </w:pPr>
    </w:p>
    <w:p w:rsidR="00884AAB" w:rsidRDefault="00884AAB" w:rsidP="00884AAB">
      <w:pPr>
        <w:jc w:val="both"/>
        <w:rPr>
          <w:rFonts w:ascii="Arial" w:hAnsi="Arial" w:cs="Arial"/>
          <w:iCs/>
          <w:noProof/>
          <w:sz w:val="22"/>
          <w:szCs w:val="22"/>
        </w:rPr>
      </w:pPr>
      <w:r w:rsidRPr="009B3D38">
        <w:rPr>
          <w:rFonts w:ascii="Arial" w:hAnsi="Arial" w:cs="Arial"/>
          <w:i/>
          <w:noProof/>
          <w:sz w:val="22"/>
          <w:szCs w:val="22"/>
        </w:rPr>
        <w:t>Referencias Básicas:</w:t>
      </w:r>
      <w:r w:rsidR="003C6FCC">
        <w:rPr>
          <w:rFonts w:ascii="Arial" w:hAnsi="Arial" w:cs="Arial"/>
          <w:iCs/>
          <w:noProof/>
          <w:sz w:val="22"/>
          <w:szCs w:val="22"/>
        </w:rPr>
        <w:t xml:space="preserve"> </w:t>
      </w:r>
      <w:r w:rsidRPr="009B3D38">
        <w:rPr>
          <w:rFonts w:ascii="Arial" w:hAnsi="Arial" w:cs="Arial"/>
          <w:iCs/>
          <w:noProof/>
          <w:sz w:val="22"/>
          <w:szCs w:val="22"/>
        </w:rPr>
        <w:t>Wooldridge (2002)</w:t>
      </w:r>
      <w:r>
        <w:rPr>
          <w:rFonts w:ascii="Arial" w:hAnsi="Arial" w:cs="Arial"/>
          <w:iCs/>
          <w:noProof/>
          <w:sz w:val="22"/>
          <w:szCs w:val="22"/>
        </w:rPr>
        <w:t>, Cameron y Trivedi (2005)</w:t>
      </w:r>
      <w:r w:rsidRPr="009B3D38">
        <w:rPr>
          <w:rFonts w:ascii="Arial" w:hAnsi="Arial" w:cs="Arial"/>
          <w:iCs/>
          <w:noProof/>
          <w:sz w:val="22"/>
          <w:szCs w:val="22"/>
        </w:rPr>
        <w:t>.</w:t>
      </w:r>
    </w:p>
    <w:p w:rsidR="004731EC" w:rsidRDefault="004731EC" w:rsidP="00884AAB">
      <w:pPr>
        <w:jc w:val="both"/>
        <w:rPr>
          <w:rFonts w:ascii="Arial" w:hAnsi="Arial" w:cs="Arial"/>
          <w:iCs/>
          <w:noProof/>
          <w:sz w:val="22"/>
          <w:szCs w:val="22"/>
        </w:rPr>
      </w:pPr>
    </w:p>
    <w:p w:rsidR="00884AAB" w:rsidRPr="009B3D38" w:rsidRDefault="00D76A5A" w:rsidP="00D038F6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>7</w:t>
      </w:r>
      <w:r w:rsidR="00564840">
        <w:rPr>
          <w:rFonts w:ascii="Arial" w:hAnsi="Arial" w:cs="Arial"/>
          <w:b/>
          <w:noProof/>
          <w:sz w:val="22"/>
          <w:szCs w:val="22"/>
        </w:rPr>
        <w:t xml:space="preserve">.  </w:t>
      </w:r>
      <w:r w:rsidR="00D038F6">
        <w:rPr>
          <w:rFonts w:ascii="Arial" w:hAnsi="Arial" w:cs="Arial"/>
          <w:b/>
          <w:noProof/>
          <w:sz w:val="22"/>
          <w:szCs w:val="22"/>
        </w:rPr>
        <w:t xml:space="preserve">Modelos de </w:t>
      </w:r>
      <w:r w:rsidR="00884AAB" w:rsidRPr="009B3D38">
        <w:rPr>
          <w:rFonts w:ascii="Arial" w:hAnsi="Arial" w:cs="Arial"/>
          <w:b/>
          <w:noProof/>
          <w:sz w:val="22"/>
          <w:szCs w:val="22"/>
        </w:rPr>
        <w:t>Selección Muestral</w:t>
      </w:r>
    </w:p>
    <w:p w:rsidR="00884AAB" w:rsidRPr="009B3D38" w:rsidRDefault="00884AAB" w:rsidP="00884AAB">
      <w:pPr>
        <w:rPr>
          <w:rFonts w:ascii="Arial" w:hAnsi="Arial" w:cs="Arial"/>
          <w:noProof/>
          <w:sz w:val="22"/>
          <w:szCs w:val="22"/>
        </w:rPr>
      </w:pPr>
    </w:p>
    <w:p w:rsidR="00884AAB" w:rsidRPr="009B3D38" w:rsidRDefault="0084352A" w:rsidP="00884AAB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Motivación. </w:t>
      </w:r>
      <w:r w:rsidR="00884AAB" w:rsidRPr="009B3D38">
        <w:rPr>
          <w:rFonts w:ascii="Arial" w:hAnsi="Arial" w:cs="Arial"/>
          <w:noProof/>
          <w:sz w:val="22"/>
          <w:szCs w:val="22"/>
        </w:rPr>
        <w:t xml:space="preserve">Datos </w:t>
      </w:r>
      <w:r>
        <w:rPr>
          <w:rFonts w:ascii="Arial" w:hAnsi="Arial" w:cs="Arial"/>
          <w:noProof/>
          <w:sz w:val="22"/>
          <w:szCs w:val="22"/>
        </w:rPr>
        <w:t>censur</w:t>
      </w:r>
      <w:r w:rsidR="00884AAB" w:rsidRPr="009B3D38">
        <w:rPr>
          <w:rFonts w:ascii="Arial" w:hAnsi="Arial" w:cs="Arial"/>
          <w:noProof/>
          <w:sz w:val="22"/>
          <w:szCs w:val="22"/>
        </w:rPr>
        <w:t xml:space="preserve">ados y </w:t>
      </w:r>
      <w:r>
        <w:rPr>
          <w:rFonts w:ascii="Arial" w:hAnsi="Arial" w:cs="Arial"/>
          <w:noProof/>
          <w:sz w:val="22"/>
          <w:szCs w:val="22"/>
        </w:rPr>
        <w:t>trunc</w:t>
      </w:r>
      <w:r w:rsidR="00884AAB" w:rsidRPr="009B3D38">
        <w:rPr>
          <w:rFonts w:ascii="Arial" w:hAnsi="Arial" w:cs="Arial"/>
          <w:noProof/>
          <w:sz w:val="22"/>
          <w:szCs w:val="22"/>
        </w:rPr>
        <w:t xml:space="preserve">ados. Inconsistencia del estimador MCC. El modelo de </w:t>
      </w:r>
      <w:r>
        <w:rPr>
          <w:rFonts w:ascii="Arial" w:hAnsi="Arial" w:cs="Arial"/>
          <w:noProof/>
          <w:sz w:val="22"/>
          <w:szCs w:val="22"/>
        </w:rPr>
        <w:t>regresión truncado y el modelo t</w:t>
      </w:r>
      <w:r w:rsidR="00884AAB" w:rsidRPr="009B3D38">
        <w:rPr>
          <w:rFonts w:ascii="Arial" w:hAnsi="Arial" w:cs="Arial"/>
          <w:noProof/>
          <w:sz w:val="22"/>
          <w:szCs w:val="22"/>
        </w:rPr>
        <w:t>obit. Métodos alternativos de estimación: el estimador de máxima verosimilitud y el método en dos etapas de Heckman.</w:t>
      </w:r>
      <w:r>
        <w:rPr>
          <w:rFonts w:ascii="Arial" w:hAnsi="Arial" w:cs="Arial"/>
          <w:noProof/>
          <w:sz w:val="22"/>
          <w:szCs w:val="22"/>
        </w:rPr>
        <w:t xml:space="preserve"> Aplicaciones: oferta de trabajo, curvas de engel y demanda de salud.</w:t>
      </w:r>
    </w:p>
    <w:p w:rsidR="00884AAB" w:rsidRPr="009B3D38" w:rsidRDefault="00884AAB" w:rsidP="00884AAB">
      <w:pPr>
        <w:jc w:val="both"/>
        <w:rPr>
          <w:rFonts w:ascii="Arial" w:hAnsi="Arial" w:cs="Arial"/>
          <w:noProof/>
          <w:sz w:val="22"/>
          <w:szCs w:val="22"/>
        </w:rPr>
      </w:pPr>
    </w:p>
    <w:p w:rsidR="00884AAB" w:rsidRPr="009B3D38" w:rsidRDefault="00884AAB" w:rsidP="00884AAB">
      <w:pPr>
        <w:jc w:val="both"/>
        <w:rPr>
          <w:rFonts w:ascii="Arial" w:hAnsi="Arial" w:cs="Arial"/>
          <w:iCs/>
          <w:noProof/>
          <w:sz w:val="22"/>
          <w:szCs w:val="22"/>
        </w:rPr>
      </w:pPr>
      <w:r w:rsidRPr="009B3D38">
        <w:rPr>
          <w:rFonts w:ascii="Arial" w:hAnsi="Arial" w:cs="Arial"/>
          <w:i/>
          <w:noProof/>
          <w:sz w:val="22"/>
          <w:szCs w:val="22"/>
        </w:rPr>
        <w:t>Referencias Básicas:</w:t>
      </w:r>
      <w:r w:rsidRPr="009B3D38">
        <w:rPr>
          <w:rFonts w:ascii="Arial" w:hAnsi="Arial" w:cs="Arial"/>
          <w:iCs/>
          <w:noProof/>
          <w:sz w:val="22"/>
          <w:szCs w:val="22"/>
        </w:rPr>
        <w:t xml:space="preserve"> </w:t>
      </w:r>
      <w:r>
        <w:rPr>
          <w:rFonts w:ascii="Arial" w:hAnsi="Arial" w:cs="Arial"/>
          <w:iCs/>
          <w:noProof/>
          <w:sz w:val="22"/>
          <w:szCs w:val="22"/>
        </w:rPr>
        <w:t xml:space="preserve">Cameron y Trivedi (2005), </w:t>
      </w:r>
      <w:r w:rsidR="00613F91">
        <w:rPr>
          <w:rFonts w:ascii="Arial" w:hAnsi="Arial" w:cs="Arial"/>
          <w:noProof/>
          <w:sz w:val="22"/>
          <w:szCs w:val="22"/>
        </w:rPr>
        <w:t>Heckman (1974, 1990, 1997)</w:t>
      </w:r>
      <w:r w:rsidRPr="009B3D38">
        <w:rPr>
          <w:rFonts w:ascii="Arial" w:hAnsi="Arial" w:cs="Arial"/>
          <w:iCs/>
          <w:noProof/>
          <w:sz w:val="22"/>
          <w:szCs w:val="22"/>
        </w:rPr>
        <w:t>, Wooldridge (2002).</w:t>
      </w:r>
    </w:p>
    <w:p w:rsidR="00884AAB" w:rsidRPr="009B3D38" w:rsidRDefault="00884AAB" w:rsidP="00884AAB">
      <w:pPr>
        <w:rPr>
          <w:rFonts w:ascii="Arial" w:hAnsi="Arial" w:cs="Arial"/>
          <w:b/>
          <w:noProof/>
          <w:sz w:val="22"/>
          <w:szCs w:val="22"/>
        </w:rPr>
      </w:pPr>
    </w:p>
    <w:p w:rsidR="00280DFC" w:rsidRPr="00280DFC" w:rsidRDefault="00D76A5A" w:rsidP="006F2B02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>8</w:t>
      </w:r>
      <w:r w:rsidR="00DC1BD7">
        <w:rPr>
          <w:rFonts w:ascii="Arial" w:hAnsi="Arial" w:cs="Arial"/>
          <w:b/>
          <w:noProof/>
          <w:sz w:val="22"/>
          <w:szCs w:val="22"/>
        </w:rPr>
        <w:t>.</w:t>
      </w:r>
      <w:r w:rsidR="006F2B02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DC1BD7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280DFC" w:rsidRPr="00280DFC">
        <w:rPr>
          <w:rFonts w:ascii="Arial" w:hAnsi="Arial" w:cs="Arial"/>
          <w:b/>
          <w:noProof/>
          <w:sz w:val="22"/>
          <w:szCs w:val="22"/>
        </w:rPr>
        <w:t>Modelos para Datos de Recuento</w:t>
      </w:r>
    </w:p>
    <w:p w:rsidR="00280DFC" w:rsidRPr="00280DFC" w:rsidRDefault="00280DFC" w:rsidP="00280DFC">
      <w:pPr>
        <w:jc w:val="both"/>
        <w:rPr>
          <w:rFonts w:ascii="Arial" w:hAnsi="Arial" w:cs="Arial"/>
          <w:noProof/>
          <w:sz w:val="22"/>
          <w:szCs w:val="22"/>
        </w:rPr>
      </w:pPr>
    </w:p>
    <w:p w:rsidR="00280DFC" w:rsidRPr="00280DFC" w:rsidRDefault="00E97537" w:rsidP="00280D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Método Quasi–Máximo Verosímil. </w:t>
      </w:r>
      <w:r w:rsidR="00280DFC" w:rsidRPr="00280DFC">
        <w:rPr>
          <w:rFonts w:ascii="Arial" w:hAnsi="Arial" w:cs="Arial"/>
          <w:noProof/>
          <w:sz w:val="22"/>
          <w:szCs w:val="22"/>
        </w:rPr>
        <w:t xml:space="preserve">Modelos lineales generalizados. El modelo de Poisson. Distribuciones más flexibles: Binomial negativa. </w:t>
      </w:r>
      <w:r>
        <w:rPr>
          <w:rFonts w:ascii="Arial" w:hAnsi="Arial" w:cs="Arial"/>
          <w:noProof/>
          <w:sz w:val="22"/>
          <w:szCs w:val="22"/>
        </w:rPr>
        <w:t>Aplicaciones: economía de la salud (visitas al médico) demanda de cigarrillos, economía de la educación.</w:t>
      </w:r>
    </w:p>
    <w:p w:rsidR="00280DFC" w:rsidRPr="00280DFC" w:rsidRDefault="00280DFC" w:rsidP="00280DFC">
      <w:pPr>
        <w:jc w:val="both"/>
        <w:rPr>
          <w:rFonts w:ascii="Arial" w:hAnsi="Arial" w:cs="Arial"/>
          <w:noProof/>
          <w:sz w:val="22"/>
          <w:szCs w:val="22"/>
        </w:rPr>
      </w:pPr>
    </w:p>
    <w:p w:rsidR="00280DFC" w:rsidRDefault="00280DFC" w:rsidP="00280DFC">
      <w:pPr>
        <w:jc w:val="both"/>
        <w:rPr>
          <w:rFonts w:ascii="Arial" w:hAnsi="Arial" w:cs="Arial"/>
          <w:noProof/>
          <w:sz w:val="22"/>
          <w:szCs w:val="22"/>
        </w:rPr>
      </w:pPr>
      <w:r w:rsidRPr="00280DFC">
        <w:rPr>
          <w:rFonts w:ascii="Arial" w:hAnsi="Arial" w:cs="Arial"/>
          <w:i/>
          <w:noProof/>
          <w:sz w:val="22"/>
          <w:szCs w:val="22"/>
        </w:rPr>
        <w:t>Referencias Básicas:</w:t>
      </w:r>
      <w:r w:rsidR="003C6FCC">
        <w:rPr>
          <w:rFonts w:ascii="Arial" w:hAnsi="Arial" w:cs="Arial"/>
          <w:noProof/>
          <w:sz w:val="22"/>
          <w:szCs w:val="22"/>
        </w:rPr>
        <w:t xml:space="preserve"> Cameron y Trivedi (</w:t>
      </w:r>
      <w:r>
        <w:rPr>
          <w:rFonts w:ascii="Arial" w:hAnsi="Arial" w:cs="Arial"/>
          <w:noProof/>
          <w:sz w:val="22"/>
          <w:szCs w:val="22"/>
        </w:rPr>
        <w:t>2005</w:t>
      </w:r>
      <w:r w:rsidRPr="00280DFC">
        <w:rPr>
          <w:rFonts w:ascii="Arial" w:hAnsi="Arial" w:cs="Arial"/>
          <w:noProof/>
          <w:sz w:val="22"/>
          <w:szCs w:val="22"/>
        </w:rPr>
        <w:t>), Wooldridge (2002).</w:t>
      </w:r>
    </w:p>
    <w:p w:rsidR="00994BDB" w:rsidRDefault="00994BDB" w:rsidP="00994BDB">
      <w:pPr>
        <w:jc w:val="both"/>
        <w:rPr>
          <w:rFonts w:ascii="Arial" w:hAnsi="Arial" w:cs="Arial"/>
          <w:iCs/>
          <w:noProof/>
          <w:sz w:val="22"/>
          <w:szCs w:val="22"/>
        </w:rPr>
      </w:pPr>
    </w:p>
    <w:p w:rsidR="00F125D2" w:rsidRPr="006C5D9B" w:rsidRDefault="00BC16C4" w:rsidP="00994BDB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  <w:r>
        <w:rPr>
          <w:rFonts w:ascii="Arial" w:hAnsi="Arial" w:cs="Arial"/>
          <w:b/>
          <w:iCs/>
          <w:noProof/>
          <w:sz w:val="22"/>
          <w:szCs w:val="22"/>
          <w:lang w:val="en-US"/>
        </w:rPr>
        <w:t>9</w:t>
      </w:r>
      <w:r w:rsidR="00994BDB" w:rsidRPr="006C5D9B">
        <w:rPr>
          <w:rFonts w:ascii="Arial" w:hAnsi="Arial" w:cs="Arial"/>
          <w:b/>
          <w:iCs/>
          <w:noProof/>
          <w:sz w:val="22"/>
          <w:szCs w:val="22"/>
          <w:lang w:val="en-US"/>
        </w:rPr>
        <w:t xml:space="preserve">.  </w:t>
      </w:r>
      <w:r w:rsidR="00F125D2" w:rsidRPr="006C5D9B">
        <w:rPr>
          <w:rFonts w:ascii="Arial" w:hAnsi="Arial" w:cs="Arial"/>
          <w:b/>
          <w:noProof/>
          <w:sz w:val="22"/>
          <w:szCs w:val="22"/>
          <w:lang w:val="en-US"/>
        </w:rPr>
        <w:t>Programas Informáticos</w:t>
      </w:r>
    </w:p>
    <w:p w:rsidR="00F125D2" w:rsidRPr="006C5D9B" w:rsidRDefault="00F125D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F125D2" w:rsidRDefault="00930990" w:rsidP="00D230E2">
      <w:pPr>
        <w:rPr>
          <w:rFonts w:ascii="Arial" w:hAnsi="Arial" w:cs="Arial"/>
          <w:noProof/>
          <w:sz w:val="22"/>
          <w:szCs w:val="22"/>
          <w:lang w:val="en-US"/>
        </w:rPr>
      </w:pPr>
      <w:r w:rsidRPr="006C5D9B">
        <w:rPr>
          <w:rFonts w:ascii="Arial" w:hAnsi="Arial" w:cs="Arial"/>
          <w:noProof/>
          <w:sz w:val="22"/>
          <w:szCs w:val="22"/>
          <w:lang w:val="en-US"/>
        </w:rPr>
        <w:t>STATA</w:t>
      </w:r>
      <w:r w:rsidR="0027676A" w:rsidRPr="006C5D9B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="00514149">
        <w:rPr>
          <w:rFonts w:ascii="Arial" w:hAnsi="Arial" w:cs="Arial"/>
          <w:noProof/>
          <w:sz w:val="22"/>
          <w:szCs w:val="22"/>
          <w:lang w:val="en-US"/>
        </w:rPr>
        <w:t>1</w:t>
      </w:r>
      <w:r w:rsidR="00404B06">
        <w:rPr>
          <w:rFonts w:ascii="Arial" w:hAnsi="Arial" w:cs="Arial"/>
          <w:noProof/>
          <w:sz w:val="22"/>
          <w:szCs w:val="22"/>
          <w:lang w:val="en-US"/>
        </w:rPr>
        <w:t>3</w:t>
      </w:r>
    </w:p>
    <w:p w:rsidR="00EE05F6" w:rsidRDefault="00EE05F6" w:rsidP="00D230E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EE05F6" w:rsidRDefault="00EE05F6" w:rsidP="00D230E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EE05F6" w:rsidRDefault="00EE05F6" w:rsidP="00D230E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EE05F6" w:rsidRDefault="00EE05F6" w:rsidP="00D230E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A909D5" w:rsidRDefault="00A909D5" w:rsidP="00D230E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A909D5" w:rsidRDefault="00A909D5" w:rsidP="00D230E2">
      <w:pPr>
        <w:rPr>
          <w:rFonts w:ascii="Arial" w:hAnsi="Arial" w:cs="Arial"/>
          <w:noProof/>
          <w:sz w:val="22"/>
          <w:szCs w:val="22"/>
          <w:lang w:val="en-US"/>
        </w:rPr>
      </w:pPr>
      <w:bookmarkStart w:id="0" w:name="_GoBack"/>
      <w:bookmarkEnd w:id="0"/>
    </w:p>
    <w:p w:rsidR="00EE05F6" w:rsidRPr="006C5D9B" w:rsidRDefault="00EE05F6" w:rsidP="00D230E2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F125D2" w:rsidRPr="00F8229D" w:rsidRDefault="00073AA5" w:rsidP="0077091D">
      <w:pPr>
        <w:jc w:val="both"/>
        <w:rPr>
          <w:rFonts w:ascii="Arial" w:hAnsi="Arial" w:cs="Arial"/>
          <w:noProof/>
          <w:sz w:val="28"/>
          <w:szCs w:val="28"/>
          <w:lang w:val="en-US"/>
        </w:rPr>
      </w:pPr>
      <w:r w:rsidRPr="00F8229D"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t>Ref</w:t>
      </w:r>
      <w:r w:rsidR="0077091D" w:rsidRPr="00F8229D">
        <w:rPr>
          <w:rFonts w:ascii="Arial" w:hAnsi="Arial" w:cs="Arial"/>
          <w:b/>
          <w:noProof/>
          <w:sz w:val="28"/>
          <w:szCs w:val="28"/>
          <w:lang w:val="en-US"/>
        </w:rPr>
        <w:t>erencias Bibliográficas</w:t>
      </w:r>
    </w:p>
    <w:p w:rsidR="00F8229D" w:rsidRPr="00BB75D5" w:rsidRDefault="00F8229D">
      <w:pPr>
        <w:rPr>
          <w:rFonts w:ascii="Arial" w:hAnsi="Arial" w:cs="Arial"/>
          <w:noProof/>
          <w:sz w:val="22"/>
          <w:szCs w:val="22"/>
          <w:lang w:val="en-US"/>
        </w:rPr>
      </w:pPr>
    </w:p>
    <w:p w:rsidR="00CB6070" w:rsidRDefault="00CB6070" w:rsidP="00092DDA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  <w:r w:rsidRPr="00CB6070">
        <w:rPr>
          <w:rFonts w:ascii="Arial" w:hAnsi="Arial" w:cs="Arial"/>
          <w:iCs/>
          <w:noProof/>
          <w:sz w:val="22"/>
          <w:szCs w:val="22"/>
          <w:lang w:val="en-US"/>
        </w:rPr>
        <w:t>Angrist, J. y Pischke, J. (2015); Mastering Metrics: The Path from Cause to Effect. Princeton University Press.</w:t>
      </w:r>
    </w:p>
    <w:p w:rsidR="00CB6070" w:rsidRDefault="00CB6070" w:rsidP="00092DDA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</w:p>
    <w:p w:rsidR="006C5D9B" w:rsidRDefault="006C5D9B" w:rsidP="00092DDA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  <w:r w:rsidRPr="006C5D9B">
        <w:rPr>
          <w:rFonts w:ascii="Arial" w:hAnsi="Arial" w:cs="Arial"/>
          <w:iCs/>
          <w:noProof/>
          <w:sz w:val="22"/>
          <w:szCs w:val="22"/>
          <w:lang w:val="en-US"/>
        </w:rPr>
        <w:t>Angrist, J. y Pischke, J. (200</w:t>
      </w:r>
      <w:r w:rsidR="008D1214">
        <w:rPr>
          <w:rFonts w:ascii="Arial" w:hAnsi="Arial" w:cs="Arial"/>
          <w:iCs/>
          <w:noProof/>
          <w:sz w:val="22"/>
          <w:szCs w:val="22"/>
          <w:lang w:val="en-US"/>
        </w:rPr>
        <w:t>9</w:t>
      </w:r>
      <w:r w:rsidRPr="006C5D9B">
        <w:rPr>
          <w:rFonts w:ascii="Arial" w:hAnsi="Arial" w:cs="Arial"/>
          <w:iCs/>
          <w:noProof/>
          <w:sz w:val="22"/>
          <w:szCs w:val="22"/>
          <w:lang w:val="en-US"/>
        </w:rPr>
        <w:t>); Mostly Harmless Econometrics: An Empiricist</w:t>
      </w:r>
      <w:r>
        <w:rPr>
          <w:rFonts w:ascii="Arial" w:hAnsi="Arial" w:cs="Arial"/>
          <w:iCs/>
          <w:noProof/>
          <w:sz w:val="22"/>
          <w:szCs w:val="22"/>
          <w:lang w:val="en-US"/>
        </w:rPr>
        <w:t xml:space="preserve">´s Companion.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iCs/>
              <w:noProof/>
              <w:sz w:val="22"/>
              <w:szCs w:val="22"/>
              <w:lang w:val="en-US"/>
            </w:rPr>
            <w:t>Princeton</w:t>
          </w:r>
        </w:smartTag>
        <w:r>
          <w:rPr>
            <w:rFonts w:ascii="Arial" w:hAnsi="Arial" w:cs="Arial"/>
            <w:iCs/>
            <w:noProof/>
            <w:sz w:val="22"/>
            <w:szCs w:val="22"/>
            <w:lang w:val="en-US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iCs/>
              <w:noProof/>
              <w:sz w:val="22"/>
              <w:szCs w:val="22"/>
              <w:lang w:val="en-US"/>
            </w:rPr>
            <w:t>University</w:t>
          </w:r>
        </w:smartTag>
      </w:smartTag>
      <w:r>
        <w:rPr>
          <w:rFonts w:ascii="Arial" w:hAnsi="Arial" w:cs="Arial"/>
          <w:iCs/>
          <w:noProof/>
          <w:sz w:val="22"/>
          <w:szCs w:val="22"/>
          <w:lang w:val="en-US"/>
        </w:rPr>
        <w:t xml:space="preserve"> Press.</w:t>
      </w:r>
    </w:p>
    <w:p w:rsidR="000C09A2" w:rsidRDefault="000C09A2" w:rsidP="000C09A2">
      <w:pPr>
        <w:jc w:val="both"/>
        <w:rPr>
          <w:rFonts w:ascii="Arial" w:hAnsi="Arial" w:cs="Arial"/>
          <w:iCs/>
          <w:noProof/>
          <w:sz w:val="22"/>
          <w:szCs w:val="22"/>
          <w:lang w:val="it-IT"/>
        </w:rPr>
      </w:pPr>
    </w:p>
    <w:p w:rsidR="000C09A2" w:rsidRDefault="000C09A2" w:rsidP="000C09A2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  <w:r w:rsidRPr="000C09A2">
        <w:rPr>
          <w:rFonts w:ascii="Arial" w:hAnsi="Arial" w:cs="Arial"/>
          <w:iCs/>
          <w:noProof/>
          <w:sz w:val="22"/>
          <w:szCs w:val="22"/>
          <w:lang w:val="it-IT"/>
        </w:rPr>
        <w:t>Arellano, M. (</w:t>
      </w:r>
      <w:r w:rsidR="00F8229D">
        <w:rPr>
          <w:rFonts w:ascii="Arial" w:hAnsi="Arial" w:cs="Arial"/>
          <w:iCs/>
          <w:noProof/>
          <w:sz w:val="22"/>
          <w:szCs w:val="22"/>
          <w:lang w:val="it-IT"/>
        </w:rPr>
        <w:t>2003); Panel Data Econometrics (</w:t>
      </w:r>
      <w:r w:rsidRPr="006C5D9B">
        <w:rPr>
          <w:rFonts w:ascii="Arial" w:hAnsi="Arial" w:cs="Arial"/>
          <w:iCs/>
          <w:noProof/>
          <w:sz w:val="22"/>
          <w:szCs w:val="22"/>
          <w:lang w:val="en-US"/>
        </w:rPr>
        <w:t>Advanced Texts in Econometrics</w:t>
      </w:r>
      <w:r w:rsidR="00F8229D">
        <w:rPr>
          <w:rFonts w:ascii="Arial" w:hAnsi="Arial" w:cs="Arial"/>
          <w:iCs/>
          <w:noProof/>
          <w:sz w:val="22"/>
          <w:szCs w:val="22"/>
          <w:lang w:val="en-US"/>
        </w:rPr>
        <w:t>)</w:t>
      </w:r>
      <w:r w:rsidRPr="006C5D9B">
        <w:rPr>
          <w:rFonts w:ascii="Arial" w:hAnsi="Arial" w:cs="Arial"/>
          <w:iCs/>
          <w:noProof/>
          <w:sz w:val="22"/>
          <w:szCs w:val="22"/>
          <w:lang w:val="en-US"/>
        </w:rPr>
        <w:t xml:space="preserve">. </w:t>
      </w:r>
      <w:smartTag w:uri="urn:schemas-microsoft-com:office:smarttags" w:element="place">
        <w:smartTag w:uri="urn:schemas-microsoft-com:office:smarttags" w:element="PlaceName">
          <w:r w:rsidRPr="006C5D9B">
            <w:rPr>
              <w:rFonts w:ascii="Arial" w:hAnsi="Arial" w:cs="Arial"/>
              <w:iCs/>
              <w:noProof/>
              <w:sz w:val="22"/>
              <w:szCs w:val="22"/>
              <w:lang w:val="en-US"/>
            </w:rPr>
            <w:t>Oxford</w:t>
          </w:r>
        </w:smartTag>
        <w:r w:rsidRPr="006C5D9B">
          <w:rPr>
            <w:rFonts w:ascii="Arial" w:hAnsi="Arial" w:cs="Arial"/>
            <w:iCs/>
            <w:noProof/>
            <w:sz w:val="22"/>
            <w:szCs w:val="22"/>
            <w:lang w:val="en-US"/>
          </w:rPr>
          <w:t xml:space="preserve"> </w:t>
        </w:r>
        <w:smartTag w:uri="urn:schemas-microsoft-com:office:smarttags" w:element="PlaceType">
          <w:r w:rsidRPr="006C5D9B">
            <w:rPr>
              <w:rFonts w:ascii="Arial" w:hAnsi="Arial" w:cs="Arial"/>
              <w:iCs/>
              <w:noProof/>
              <w:sz w:val="22"/>
              <w:szCs w:val="22"/>
              <w:lang w:val="en-US"/>
            </w:rPr>
            <w:t>Un</w:t>
          </w:r>
          <w:r w:rsidRPr="009B3D38">
            <w:rPr>
              <w:rFonts w:ascii="Arial" w:hAnsi="Arial" w:cs="Arial"/>
              <w:iCs/>
              <w:noProof/>
              <w:sz w:val="22"/>
              <w:szCs w:val="22"/>
              <w:lang w:val="en-GB"/>
            </w:rPr>
            <w:t>iversity</w:t>
          </w:r>
        </w:smartTag>
      </w:smartTag>
      <w:r w:rsidRPr="009B3D38">
        <w:rPr>
          <w:rFonts w:ascii="Arial" w:hAnsi="Arial" w:cs="Arial"/>
          <w:iCs/>
          <w:noProof/>
          <w:sz w:val="22"/>
          <w:szCs w:val="22"/>
          <w:lang w:val="en-GB"/>
        </w:rPr>
        <w:t xml:space="preserve"> Press.</w:t>
      </w:r>
    </w:p>
    <w:p w:rsidR="00BC5142" w:rsidRPr="009B3D38" w:rsidRDefault="00BC5142" w:rsidP="000C09A2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</w:p>
    <w:p w:rsidR="000C09A2" w:rsidRPr="009B3D38" w:rsidRDefault="000C09A2" w:rsidP="000C09A2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  <w:r>
        <w:rPr>
          <w:rFonts w:ascii="Arial" w:hAnsi="Arial" w:cs="Arial"/>
          <w:iCs/>
          <w:noProof/>
          <w:sz w:val="22"/>
          <w:szCs w:val="22"/>
          <w:lang w:val="en-GB"/>
        </w:rPr>
        <w:t>Baltagi</w:t>
      </w:r>
      <w:r w:rsidRPr="009B3D38">
        <w:rPr>
          <w:rFonts w:ascii="Arial" w:hAnsi="Arial" w:cs="Arial"/>
          <w:iCs/>
          <w:noProof/>
          <w:sz w:val="22"/>
          <w:szCs w:val="22"/>
          <w:lang w:val="en-GB"/>
        </w:rPr>
        <w:t xml:space="preserve">, </w:t>
      </w:r>
      <w:r>
        <w:rPr>
          <w:rFonts w:ascii="Arial" w:hAnsi="Arial" w:cs="Arial"/>
          <w:iCs/>
          <w:noProof/>
          <w:sz w:val="22"/>
          <w:szCs w:val="22"/>
          <w:lang w:val="en-GB"/>
        </w:rPr>
        <w:t>B</w:t>
      </w:r>
      <w:r w:rsidRPr="009B3D38">
        <w:rPr>
          <w:rFonts w:ascii="Arial" w:hAnsi="Arial" w:cs="Arial"/>
          <w:iCs/>
          <w:noProof/>
          <w:sz w:val="22"/>
          <w:szCs w:val="22"/>
          <w:lang w:val="en-GB"/>
        </w:rPr>
        <w:t>. (200</w:t>
      </w:r>
      <w:r>
        <w:rPr>
          <w:rFonts w:ascii="Arial" w:hAnsi="Arial" w:cs="Arial"/>
          <w:iCs/>
          <w:noProof/>
          <w:sz w:val="22"/>
          <w:szCs w:val="22"/>
          <w:lang w:val="en-GB"/>
        </w:rPr>
        <w:t>5</w:t>
      </w:r>
      <w:r w:rsidRPr="009B3D38">
        <w:rPr>
          <w:rFonts w:ascii="Arial" w:hAnsi="Arial" w:cs="Arial"/>
          <w:iCs/>
          <w:noProof/>
          <w:sz w:val="22"/>
          <w:szCs w:val="22"/>
          <w:lang w:val="en-GB"/>
        </w:rPr>
        <w:t xml:space="preserve">); </w:t>
      </w:r>
      <w:r>
        <w:rPr>
          <w:rFonts w:ascii="Arial" w:hAnsi="Arial" w:cs="Arial"/>
          <w:iCs/>
          <w:noProof/>
          <w:sz w:val="22"/>
          <w:szCs w:val="22"/>
          <w:lang w:val="en-GB"/>
        </w:rPr>
        <w:t xml:space="preserve">Econometric </w:t>
      </w:r>
      <w:r w:rsidRPr="009B3D38">
        <w:rPr>
          <w:rFonts w:ascii="Arial" w:hAnsi="Arial" w:cs="Arial"/>
          <w:iCs/>
          <w:noProof/>
          <w:sz w:val="22"/>
          <w:szCs w:val="22"/>
          <w:lang w:val="en-GB"/>
        </w:rPr>
        <w:t xml:space="preserve">Analysis of Panel Data. </w:t>
      </w:r>
      <w:r>
        <w:rPr>
          <w:rFonts w:ascii="Arial" w:hAnsi="Arial" w:cs="Arial"/>
          <w:iCs/>
          <w:noProof/>
          <w:sz w:val="22"/>
          <w:szCs w:val="22"/>
          <w:lang w:val="en-GB"/>
        </w:rPr>
        <w:t>Thir</w:t>
      </w:r>
      <w:r w:rsidRPr="009B3D38">
        <w:rPr>
          <w:rFonts w:ascii="Arial" w:hAnsi="Arial" w:cs="Arial"/>
          <w:iCs/>
          <w:noProof/>
          <w:sz w:val="22"/>
          <w:szCs w:val="22"/>
          <w:lang w:val="en-GB"/>
        </w:rPr>
        <w:t xml:space="preserve">d Edition. </w:t>
      </w:r>
      <w:r>
        <w:rPr>
          <w:rFonts w:ascii="Arial" w:hAnsi="Arial" w:cs="Arial"/>
          <w:iCs/>
          <w:noProof/>
          <w:sz w:val="22"/>
          <w:szCs w:val="22"/>
          <w:lang w:val="en-GB"/>
        </w:rPr>
        <w:t>Wiley &amp; Sons.</w:t>
      </w:r>
    </w:p>
    <w:p w:rsidR="008438DD" w:rsidRPr="006C5D9B" w:rsidRDefault="008438DD" w:rsidP="00092DDA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</w:p>
    <w:p w:rsidR="00D176E7" w:rsidRPr="00092DDA" w:rsidRDefault="00D176E7" w:rsidP="00D176E7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  <w:r w:rsidRPr="00092DDA">
        <w:rPr>
          <w:rFonts w:ascii="Arial" w:hAnsi="Arial" w:cs="Arial"/>
          <w:noProof/>
          <w:sz w:val="22"/>
          <w:szCs w:val="22"/>
          <w:lang w:val="en-GB"/>
        </w:rPr>
        <w:t xml:space="preserve">Cameron, C. y Trivedi, P. (2005); Microeconometrics: Methods and Applications. </w:t>
      </w:r>
      <w:smartTag w:uri="urn:schemas-microsoft-com:office:smarttags" w:element="place">
        <w:smartTag w:uri="urn:schemas-microsoft-com:office:smarttags" w:element="PlaceName">
          <w:r w:rsidRPr="00092DDA">
            <w:rPr>
              <w:rFonts w:ascii="Arial" w:hAnsi="Arial" w:cs="Arial"/>
              <w:noProof/>
              <w:sz w:val="22"/>
              <w:szCs w:val="22"/>
              <w:lang w:val="en-GB"/>
            </w:rPr>
            <w:t>Cambridge</w:t>
          </w:r>
        </w:smartTag>
        <w:r w:rsidRPr="00092DDA">
          <w:rPr>
            <w:rFonts w:ascii="Arial" w:hAnsi="Arial" w:cs="Arial"/>
            <w:noProof/>
            <w:sz w:val="22"/>
            <w:szCs w:val="22"/>
            <w:lang w:val="en-GB"/>
          </w:rPr>
          <w:t xml:space="preserve"> </w:t>
        </w:r>
        <w:smartTag w:uri="urn:schemas-microsoft-com:office:smarttags" w:element="PlaceType">
          <w:r w:rsidRPr="00092DDA">
            <w:rPr>
              <w:rFonts w:ascii="Arial" w:hAnsi="Arial" w:cs="Arial"/>
              <w:noProof/>
              <w:sz w:val="22"/>
              <w:szCs w:val="22"/>
              <w:lang w:val="en-GB"/>
            </w:rPr>
            <w:t>University</w:t>
          </w:r>
        </w:smartTag>
      </w:smartTag>
      <w:r w:rsidRPr="00092DDA">
        <w:rPr>
          <w:rFonts w:ascii="Arial" w:hAnsi="Arial" w:cs="Arial"/>
          <w:noProof/>
          <w:sz w:val="22"/>
          <w:szCs w:val="22"/>
          <w:lang w:val="en-GB"/>
        </w:rPr>
        <w:t xml:space="preserve"> Press.</w:t>
      </w:r>
    </w:p>
    <w:p w:rsidR="008317A1" w:rsidRDefault="008317A1" w:rsidP="00092DDA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</w:p>
    <w:p w:rsidR="0092052E" w:rsidRPr="00092DDA" w:rsidRDefault="0092052E" w:rsidP="0092052E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  <w:r w:rsidRPr="00092DDA">
        <w:rPr>
          <w:rFonts w:ascii="Arial" w:hAnsi="Arial" w:cs="Arial"/>
          <w:noProof/>
          <w:sz w:val="22"/>
          <w:szCs w:val="22"/>
          <w:lang w:val="en-GB"/>
        </w:rPr>
        <w:t>Cameron, C. y Trivedi, P. (200</w:t>
      </w:r>
      <w:r>
        <w:rPr>
          <w:rFonts w:ascii="Arial" w:hAnsi="Arial" w:cs="Arial"/>
          <w:noProof/>
          <w:sz w:val="22"/>
          <w:szCs w:val="22"/>
          <w:lang w:val="en-GB"/>
        </w:rPr>
        <w:t>9</w:t>
      </w:r>
      <w:r w:rsidRPr="00092DDA">
        <w:rPr>
          <w:rFonts w:ascii="Arial" w:hAnsi="Arial" w:cs="Arial"/>
          <w:noProof/>
          <w:sz w:val="22"/>
          <w:szCs w:val="22"/>
          <w:lang w:val="en-GB"/>
        </w:rPr>
        <w:t>); Microeconometrics</w:t>
      </w:r>
      <w:r>
        <w:rPr>
          <w:rFonts w:ascii="Arial" w:hAnsi="Arial" w:cs="Arial"/>
          <w:noProof/>
          <w:sz w:val="22"/>
          <w:szCs w:val="22"/>
          <w:lang w:val="en-GB"/>
        </w:rPr>
        <w:t xml:space="preserve"> Using Stata. Stata </w:t>
      </w:r>
      <w:r w:rsidRPr="00092DDA">
        <w:rPr>
          <w:rFonts w:ascii="Arial" w:hAnsi="Arial" w:cs="Arial"/>
          <w:noProof/>
          <w:sz w:val="22"/>
          <w:szCs w:val="22"/>
          <w:lang w:val="en-GB"/>
        </w:rPr>
        <w:t>Press.</w:t>
      </w:r>
    </w:p>
    <w:p w:rsidR="0092052E" w:rsidRDefault="0092052E" w:rsidP="00092DDA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</w:p>
    <w:p w:rsidR="00F708FC" w:rsidRPr="00F708FC" w:rsidRDefault="00F708FC" w:rsidP="00092DDA">
      <w:pPr>
        <w:jc w:val="both"/>
        <w:rPr>
          <w:rFonts w:ascii="Arial" w:hAnsi="Arial" w:cs="Arial"/>
          <w:iCs/>
          <w:noProof/>
          <w:sz w:val="22"/>
          <w:szCs w:val="22"/>
          <w:lang w:val="fr-FR"/>
        </w:rPr>
      </w:pPr>
      <w:r w:rsidRPr="00F708FC">
        <w:rPr>
          <w:rFonts w:ascii="Arial" w:hAnsi="Arial" w:cs="Arial"/>
          <w:iCs/>
          <w:noProof/>
          <w:sz w:val="22"/>
          <w:szCs w:val="22"/>
          <w:lang w:val="fr-FR"/>
        </w:rPr>
        <w:t>Durlauf, S. y Blume, L. (2009); Microeconometrics. Palgrave Macmillan.</w:t>
      </w:r>
    </w:p>
    <w:p w:rsidR="00F708FC" w:rsidRDefault="00F708FC" w:rsidP="00092DDA">
      <w:pPr>
        <w:jc w:val="both"/>
        <w:rPr>
          <w:rFonts w:ascii="Arial" w:hAnsi="Arial" w:cs="Arial"/>
          <w:iCs/>
          <w:noProof/>
          <w:sz w:val="22"/>
          <w:szCs w:val="22"/>
          <w:lang w:val="fr-FR"/>
        </w:rPr>
      </w:pPr>
    </w:p>
    <w:p w:rsidR="0062223E" w:rsidRDefault="0062223E" w:rsidP="00092DDA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Cs/>
          <w:noProof/>
          <w:sz w:val="22"/>
          <w:szCs w:val="22"/>
          <w:lang w:val="en-US"/>
        </w:rPr>
        <w:t xml:space="preserve">Lee, M. </w:t>
      </w:r>
      <w:r w:rsidR="0028220A">
        <w:rPr>
          <w:rFonts w:ascii="Arial" w:hAnsi="Arial" w:cs="Arial"/>
          <w:iCs/>
          <w:noProof/>
          <w:sz w:val="22"/>
          <w:szCs w:val="22"/>
          <w:lang w:val="en-US"/>
        </w:rPr>
        <w:t xml:space="preserve">J. </w:t>
      </w:r>
      <w:r>
        <w:rPr>
          <w:rFonts w:ascii="Arial" w:hAnsi="Arial" w:cs="Arial"/>
          <w:iCs/>
          <w:noProof/>
          <w:sz w:val="22"/>
          <w:szCs w:val="22"/>
          <w:lang w:val="en-US"/>
        </w:rPr>
        <w:t xml:space="preserve">(2005); </w:t>
      </w:r>
      <w:r w:rsidRPr="0062223E">
        <w:rPr>
          <w:rFonts w:ascii="Arial" w:hAnsi="Arial" w:cs="Arial"/>
          <w:iCs/>
          <w:noProof/>
          <w:sz w:val="22"/>
          <w:szCs w:val="22"/>
          <w:lang w:val="en-US"/>
        </w:rPr>
        <w:t>Micro-Econometrics for Policy, Program, and Treatment Effects (Advanced Texts in Econometrics)</w:t>
      </w:r>
      <w:r>
        <w:rPr>
          <w:rFonts w:ascii="Arial" w:hAnsi="Arial" w:cs="Arial"/>
          <w:iCs/>
          <w:noProof/>
          <w:sz w:val="22"/>
          <w:szCs w:val="22"/>
          <w:lang w:val="en-US"/>
        </w:rPr>
        <w:t xml:space="preserve">.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iCs/>
              <w:noProof/>
              <w:sz w:val="22"/>
              <w:szCs w:val="22"/>
              <w:lang w:val="en-US"/>
            </w:rPr>
            <w:t>Oxford</w:t>
          </w:r>
        </w:smartTag>
        <w:r>
          <w:rPr>
            <w:rFonts w:ascii="Arial" w:hAnsi="Arial" w:cs="Arial"/>
            <w:iCs/>
            <w:noProof/>
            <w:sz w:val="22"/>
            <w:szCs w:val="22"/>
            <w:lang w:val="en-US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iCs/>
              <w:noProof/>
              <w:sz w:val="22"/>
              <w:szCs w:val="22"/>
              <w:lang w:val="en-US"/>
            </w:rPr>
            <w:t>University</w:t>
          </w:r>
        </w:smartTag>
      </w:smartTag>
      <w:r>
        <w:rPr>
          <w:rFonts w:ascii="Arial" w:hAnsi="Arial" w:cs="Arial"/>
          <w:iCs/>
          <w:noProof/>
          <w:sz w:val="22"/>
          <w:szCs w:val="22"/>
          <w:lang w:val="en-US"/>
        </w:rPr>
        <w:t xml:space="preserve"> Press.</w:t>
      </w:r>
    </w:p>
    <w:p w:rsidR="0062223E" w:rsidRPr="0062223E" w:rsidRDefault="0062223E" w:rsidP="00092DDA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</w:p>
    <w:p w:rsidR="00BC16C4" w:rsidRDefault="00BC16C4" w:rsidP="00092DDA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iCs/>
              <w:noProof/>
              <w:sz w:val="22"/>
              <w:szCs w:val="22"/>
              <w:lang w:val="en-GB"/>
            </w:rPr>
            <w:t>Pearl</w:t>
          </w:r>
        </w:smartTag>
      </w:smartTag>
      <w:r>
        <w:rPr>
          <w:rFonts w:ascii="Arial" w:hAnsi="Arial" w:cs="Arial"/>
          <w:iCs/>
          <w:noProof/>
          <w:sz w:val="22"/>
          <w:szCs w:val="22"/>
          <w:lang w:val="en-GB"/>
        </w:rPr>
        <w:t>, J. (200</w:t>
      </w:r>
      <w:r w:rsidR="00A97160">
        <w:rPr>
          <w:rFonts w:ascii="Arial" w:hAnsi="Arial" w:cs="Arial"/>
          <w:iCs/>
          <w:noProof/>
          <w:sz w:val="22"/>
          <w:szCs w:val="22"/>
          <w:lang w:val="en-GB"/>
        </w:rPr>
        <w:t>9</w:t>
      </w:r>
      <w:r>
        <w:rPr>
          <w:rFonts w:ascii="Arial" w:hAnsi="Arial" w:cs="Arial"/>
          <w:iCs/>
          <w:noProof/>
          <w:sz w:val="22"/>
          <w:szCs w:val="22"/>
          <w:lang w:val="en-GB"/>
        </w:rPr>
        <w:t>); Causality, Models, Reasoning, and Inference.</w:t>
      </w:r>
      <w:r w:rsidR="00CA7A54">
        <w:rPr>
          <w:rFonts w:ascii="Arial" w:hAnsi="Arial" w:cs="Arial"/>
          <w:iCs/>
          <w:noProof/>
          <w:sz w:val="22"/>
          <w:szCs w:val="22"/>
          <w:lang w:val="en-GB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CA7A54">
            <w:rPr>
              <w:rFonts w:ascii="Arial" w:hAnsi="Arial" w:cs="Arial"/>
              <w:iCs/>
              <w:noProof/>
              <w:sz w:val="22"/>
              <w:szCs w:val="22"/>
              <w:lang w:val="en-GB"/>
            </w:rPr>
            <w:t>Cambridge</w:t>
          </w:r>
        </w:smartTag>
        <w:r w:rsidR="00CA7A54">
          <w:rPr>
            <w:rFonts w:ascii="Arial" w:hAnsi="Arial" w:cs="Arial"/>
            <w:iCs/>
            <w:noProof/>
            <w:sz w:val="22"/>
            <w:szCs w:val="22"/>
            <w:lang w:val="en-GB"/>
          </w:rPr>
          <w:t xml:space="preserve"> </w:t>
        </w:r>
        <w:smartTag w:uri="urn:schemas-microsoft-com:office:smarttags" w:element="PlaceType">
          <w:r w:rsidR="00CA7A54">
            <w:rPr>
              <w:rFonts w:ascii="Arial" w:hAnsi="Arial" w:cs="Arial"/>
              <w:iCs/>
              <w:noProof/>
              <w:sz w:val="22"/>
              <w:szCs w:val="22"/>
              <w:lang w:val="en-GB"/>
            </w:rPr>
            <w:t>University</w:t>
          </w:r>
        </w:smartTag>
      </w:smartTag>
      <w:r w:rsidR="00CA7A54">
        <w:rPr>
          <w:rFonts w:ascii="Arial" w:hAnsi="Arial" w:cs="Arial"/>
          <w:iCs/>
          <w:noProof/>
          <w:sz w:val="22"/>
          <w:szCs w:val="22"/>
          <w:lang w:val="en-GB"/>
        </w:rPr>
        <w:t xml:space="preserve"> Press.</w:t>
      </w:r>
    </w:p>
    <w:p w:rsidR="008438DD" w:rsidRDefault="008438DD" w:rsidP="008438DD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</w:p>
    <w:p w:rsidR="008438DD" w:rsidRDefault="008438DD" w:rsidP="008438DD">
      <w:pPr>
        <w:jc w:val="both"/>
        <w:rPr>
          <w:rFonts w:ascii="Arial" w:hAnsi="Arial" w:cs="Arial"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Cs/>
          <w:noProof/>
          <w:sz w:val="22"/>
          <w:szCs w:val="22"/>
          <w:lang w:val="en-US"/>
        </w:rPr>
        <w:t>Schroeder, D. (2010); Accounting and Causal Effects: Econometric Challenges. Springer.</w:t>
      </w:r>
    </w:p>
    <w:p w:rsidR="00BC16C4" w:rsidRDefault="00BC16C4" w:rsidP="00092DDA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</w:p>
    <w:p w:rsidR="001E723E" w:rsidRDefault="0028220A" w:rsidP="00092DDA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  <w:r>
        <w:rPr>
          <w:rFonts w:ascii="Arial" w:hAnsi="Arial" w:cs="Arial"/>
          <w:iCs/>
          <w:noProof/>
          <w:sz w:val="22"/>
          <w:szCs w:val="22"/>
          <w:lang w:val="en-GB"/>
        </w:rPr>
        <w:t>Wooldridge, J.M. (2010</w:t>
      </w:r>
      <w:r w:rsidR="00133B20" w:rsidRPr="009B3D38">
        <w:rPr>
          <w:rFonts w:ascii="Arial" w:hAnsi="Arial" w:cs="Arial"/>
          <w:iCs/>
          <w:noProof/>
          <w:sz w:val="22"/>
          <w:szCs w:val="22"/>
          <w:lang w:val="en-GB"/>
        </w:rPr>
        <w:t>); Econometric Analysis of Cross Section and Panel Data. MIT Press.</w:t>
      </w:r>
    </w:p>
    <w:p w:rsidR="00A30FFC" w:rsidRDefault="00A30FFC" w:rsidP="00092DDA">
      <w:pPr>
        <w:jc w:val="both"/>
        <w:rPr>
          <w:rFonts w:ascii="Arial" w:hAnsi="Arial" w:cs="Arial"/>
          <w:iCs/>
          <w:noProof/>
          <w:sz w:val="22"/>
          <w:szCs w:val="22"/>
          <w:lang w:val="en-GB"/>
        </w:rPr>
      </w:pPr>
    </w:p>
    <w:sectPr w:rsidR="00A30FFC" w:rsidSect="009B3D38">
      <w:headerReference w:type="even" r:id="rId8"/>
      <w:headerReference w:type="default" r:id="rId9"/>
      <w:footerReference w:type="default" r:id="rId10"/>
      <w:pgSz w:w="11907" w:h="16839" w:code="9"/>
      <w:pgMar w:top="1400" w:right="1400" w:bottom="1400" w:left="1400" w:header="799" w:footer="79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7C" w:rsidRDefault="00EE297C">
      <w:r>
        <w:separator/>
      </w:r>
    </w:p>
  </w:endnote>
  <w:endnote w:type="continuationSeparator" w:id="0">
    <w:p w:rsidR="00EE297C" w:rsidRDefault="00EE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C69" w:rsidRPr="00C72C77" w:rsidRDefault="002058A8" w:rsidP="00C72C77">
    <w:pPr>
      <w:pStyle w:val="Piedepgina"/>
      <w:pBdr>
        <w:top w:val="single" w:sz="4" w:space="1" w:color="auto"/>
      </w:pBdr>
      <w:rPr>
        <w:rFonts w:ascii="Arial" w:hAnsi="Arial" w:cs="Arial"/>
        <w:sz w:val="18"/>
        <w:szCs w:val="18"/>
        <w:lang w:val="es-ES"/>
      </w:rPr>
    </w:pPr>
    <w:r>
      <w:rPr>
        <w:rFonts w:ascii="Arial" w:hAnsi="Arial" w:cs="Arial"/>
        <w:sz w:val="18"/>
        <w:szCs w:val="18"/>
        <w:lang w:val="es-ES"/>
      </w:rPr>
      <w:t>Primer Cuat</w:t>
    </w:r>
    <w:r w:rsidR="00823BAC">
      <w:rPr>
        <w:rFonts w:ascii="Arial" w:hAnsi="Arial" w:cs="Arial"/>
        <w:sz w:val="18"/>
        <w:szCs w:val="18"/>
        <w:lang w:val="es-ES"/>
      </w:rPr>
      <w:t>rimestre de 201</w:t>
    </w:r>
    <w:r w:rsidR="00CE059B">
      <w:rPr>
        <w:rFonts w:ascii="Arial" w:hAnsi="Arial" w:cs="Arial"/>
        <w:sz w:val="18"/>
        <w:szCs w:val="18"/>
        <w:lang w:val="es-ES"/>
      </w:rPr>
      <w:t>8</w:t>
    </w:r>
    <w:r w:rsidR="002F2C69">
      <w:rPr>
        <w:rFonts w:ascii="Arial" w:hAnsi="Arial" w:cs="Arial"/>
        <w:sz w:val="18"/>
        <w:szCs w:val="18"/>
        <w:lang w:val="es-ES"/>
      </w:rPr>
      <w:t xml:space="preserve">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                     Licenciatura en Economía,</w:t>
    </w:r>
    <w:r w:rsidR="002F2C69">
      <w:rPr>
        <w:rFonts w:ascii="Arial" w:hAnsi="Arial" w:cs="Arial"/>
        <w:sz w:val="18"/>
        <w:szCs w:val="18"/>
        <w:lang w:val="es-ES"/>
      </w:rPr>
      <w:t xml:space="preserve"> FCE – UBA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7C" w:rsidRDefault="00EE297C">
      <w:r>
        <w:separator/>
      </w:r>
    </w:p>
  </w:footnote>
  <w:footnote w:type="continuationSeparator" w:id="0">
    <w:p w:rsidR="00EE297C" w:rsidRDefault="00EE2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C69" w:rsidRDefault="002F2C6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F2C69" w:rsidRDefault="002F2C6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C69" w:rsidRPr="00221420" w:rsidRDefault="002F2C69">
    <w:pPr>
      <w:pStyle w:val="Encabezado"/>
      <w:pBdr>
        <w:bottom w:val="single" w:sz="4" w:space="1" w:color="auto"/>
      </w:pBdr>
      <w:ind w:right="27"/>
      <w:rPr>
        <w:rFonts w:ascii="Arial" w:hAnsi="Arial" w:cs="Arial"/>
        <w:noProof/>
        <w:sz w:val="18"/>
        <w:szCs w:val="18"/>
        <w:lang w:val="pt-BR"/>
      </w:rPr>
    </w:pPr>
    <w:r w:rsidRPr="00221420">
      <w:rPr>
        <w:rFonts w:ascii="Arial" w:hAnsi="Arial" w:cs="Arial"/>
        <w:b/>
        <w:noProof/>
        <w:sz w:val="18"/>
        <w:szCs w:val="18"/>
        <w:lang w:val="pt-BR"/>
      </w:rPr>
      <w:t xml:space="preserve">Econometría </w:t>
    </w:r>
    <w:r>
      <w:rPr>
        <w:rFonts w:ascii="Arial" w:hAnsi="Arial" w:cs="Arial"/>
        <w:b/>
        <w:noProof/>
        <w:sz w:val="18"/>
        <w:szCs w:val="18"/>
        <w:lang w:val="pt-BR"/>
      </w:rPr>
      <w:t>II</w:t>
    </w:r>
    <w:r w:rsidRPr="00221420">
      <w:rPr>
        <w:rFonts w:ascii="Arial" w:hAnsi="Arial" w:cs="Arial"/>
        <w:b/>
        <w:noProof/>
        <w:sz w:val="18"/>
        <w:szCs w:val="18"/>
        <w:lang w:val="pt-BR"/>
      </w:rPr>
      <w:t>:</w:t>
    </w:r>
    <w:r w:rsidRPr="00221420">
      <w:rPr>
        <w:rFonts w:ascii="Arial" w:hAnsi="Arial" w:cs="Arial"/>
        <w:noProof/>
        <w:sz w:val="18"/>
        <w:szCs w:val="18"/>
        <w:lang w:val="pt-BR"/>
      </w:rPr>
      <w:t xml:space="preserve"> Programa y Bibliografía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F39"/>
    <w:multiLevelType w:val="singleLevel"/>
    <w:tmpl w:val="76C6E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>
    <w:nsid w:val="1B537F65"/>
    <w:multiLevelType w:val="hybridMultilevel"/>
    <w:tmpl w:val="5CBC0366"/>
    <w:lvl w:ilvl="0" w:tplc="0C0A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89912F9"/>
    <w:multiLevelType w:val="hybridMultilevel"/>
    <w:tmpl w:val="139E0366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2B"/>
    <w:rsid w:val="0000319C"/>
    <w:rsid w:val="00014E2D"/>
    <w:rsid w:val="0002649B"/>
    <w:rsid w:val="00034E31"/>
    <w:rsid w:val="00035D95"/>
    <w:rsid w:val="00041FC7"/>
    <w:rsid w:val="00064E13"/>
    <w:rsid w:val="00073AA5"/>
    <w:rsid w:val="000850B8"/>
    <w:rsid w:val="00092DDA"/>
    <w:rsid w:val="000938EC"/>
    <w:rsid w:val="000C09A2"/>
    <w:rsid w:val="000C115E"/>
    <w:rsid w:val="000C3AA4"/>
    <w:rsid w:val="000E2652"/>
    <w:rsid w:val="000F5D2A"/>
    <w:rsid w:val="00106D34"/>
    <w:rsid w:val="001125A3"/>
    <w:rsid w:val="00133B20"/>
    <w:rsid w:val="001474CD"/>
    <w:rsid w:val="00180ADE"/>
    <w:rsid w:val="001834E6"/>
    <w:rsid w:val="0019142F"/>
    <w:rsid w:val="00194962"/>
    <w:rsid w:val="001A3F2F"/>
    <w:rsid w:val="001D02E7"/>
    <w:rsid w:val="001D217E"/>
    <w:rsid w:val="001D66CF"/>
    <w:rsid w:val="001E723E"/>
    <w:rsid w:val="001F22C4"/>
    <w:rsid w:val="001F5542"/>
    <w:rsid w:val="002058A8"/>
    <w:rsid w:val="00221420"/>
    <w:rsid w:val="0022271E"/>
    <w:rsid w:val="00226E58"/>
    <w:rsid w:val="00246C41"/>
    <w:rsid w:val="00261D79"/>
    <w:rsid w:val="00264E12"/>
    <w:rsid w:val="0027450E"/>
    <w:rsid w:val="0027676A"/>
    <w:rsid w:val="00276CE2"/>
    <w:rsid w:val="00280DFC"/>
    <w:rsid w:val="0028116D"/>
    <w:rsid w:val="0028220A"/>
    <w:rsid w:val="00297EBE"/>
    <w:rsid w:val="002A0571"/>
    <w:rsid w:val="002A5C2E"/>
    <w:rsid w:val="002A63E6"/>
    <w:rsid w:val="002C2231"/>
    <w:rsid w:val="002D16CD"/>
    <w:rsid w:val="002D461A"/>
    <w:rsid w:val="002E0DD4"/>
    <w:rsid w:val="002E534C"/>
    <w:rsid w:val="002F1347"/>
    <w:rsid w:val="002F2788"/>
    <w:rsid w:val="002F2C69"/>
    <w:rsid w:val="00303B18"/>
    <w:rsid w:val="0031263A"/>
    <w:rsid w:val="0032065C"/>
    <w:rsid w:val="00331293"/>
    <w:rsid w:val="00340CA2"/>
    <w:rsid w:val="00342A5D"/>
    <w:rsid w:val="0035063E"/>
    <w:rsid w:val="003736A0"/>
    <w:rsid w:val="00381E4D"/>
    <w:rsid w:val="00386469"/>
    <w:rsid w:val="00391704"/>
    <w:rsid w:val="003925B3"/>
    <w:rsid w:val="003A5E51"/>
    <w:rsid w:val="003A7ADE"/>
    <w:rsid w:val="003B0FC3"/>
    <w:rsid w:val="003B2DB9"/>
    <w:rsid w:val="003C6FCC"/>
    <w:rsid w:val="003D01E4"/>
    <w:rsid w:val="003D3B7A"/>
    <w:rsid w:val="00404B06"/>
    <w:rsid w:val="004115DB"/>
    <w:rsid w:val="00421A61"/>
    <w:rsid w:val="004229A2"/>
    <w:rsid w:val="00424B92"/>
    <w:rsid w:val="004408D6"/>
    <w:rsid w:val="0044403B"/>
    <w:rsid w:val="004445F6"/>
    <w:rsid w:val="004543CC"/>
    <w:rsid w:val="0046017E"/>
    <w:rsid w:val="00461CFF"/>
    <w:rsid w:val="004646CB"/>
    <w:rsid w:val="004731EC"/>
    <w:rsid w:val="004815F0"/>
    <w:rsid w:val="0049258D"/>
    <w:rsid w:val="00494168"/>
    <w:rsid w:val="00495B29"/>
    <w:rsid w:val="0049660C"/>
    <w:rsid w:val="004A180D"/>
    <w:rsid w:val="004A5124"/>
    <w:rsid w:val="004C5240"/>
    <w:rsid w:val="004C5BAC"/>
    <w:rsid w:val="004D27D7"/>
    <w:rsid w:val="004D4F5E"/>
    <w:rsid w:val="004D75FF"/>
    <w:rsid w:val="004E7C7F"/>
    <w:rsid w:val="004F1822"/>
    <w:rsid w:val="004F2D71"/>
    <w:rsid w:val="004F4DEF"/>
    <w:rsid w:val="005003DE"/>
    <w:rsid w:val="00507973"/>
    <w:rsid w:val="005119DE"/>
    <w:rsid w:val="00514149"/>
    <w:rsid w:val="0052081D"/>
    <w:rsid w:val="00523965"/>
    <w:rsid w:val="0053202B"/>
    <w:rsid w:val="00533406"/>
    <w:rsid w:val="00537C6D"/>
    <w:rsid w:val="00547E18"/>
    <w:rsid w:val="0055220E"/>
    <w:rsid w:val="005545F6"/>
    <w:rsid w:val="00564840"/>
    <w:rsid w:val="00584325"/>
    <w:rsid w:val="005867C1"/>
    <w:rsid w:val="0059560B"/>
    <w:rsid w:val="005B3112"/>
    <w:rsid w:val="005C29F3"/>
    <w:rsid w:val="005C40B2"/>
    <w:rsid w:val="005E6811"/>
    <w:rsid w:val="00602E51"/>
    <w:rsid w:val="00613F91"/>
    <w:rsid w:val="00617DFD"/>
    <w:rsid w:val="00621E0F"/>
    <w:rsid w:val="0062223E"/>
    <w:rsid w:val="00623F3F"/>
    <w:rsid w:val="006404B2"/>
    <w:rsid w:val="00643274"/>
    <w:rsid w:val="00653FCD"/>
    <w:rsid w:val="00654D15"/>
    <w:rsid w:val="00663928"/>
    <w:rsid w:val="006713C4"/>
    <w:rsid w:val="00674682"/>
    <w:rsid w:val="006753BD"/>
    <w:rsid w:val="00682232"/>
    <w:rsid w:val="00684244"/>
    <w:rsid w:val="006B3FC0"/>
    <w:rsid w:val="006C2C0E"/>
    <w:rsid w:val="006C5D9B"/>
    <w:rsid w:val="006D3906"/>
    <w:rsid w:val="006D51CA"/>
    <w:rsid w:val="006D741F"/>
    <w:rsid w:val="006E5A74"/>
    <w:rsid w:val="006E6304"/>
    <w:rsid w:val="006F02B3"/>
    <w:rsid w:val="006F2B02"/>
    <w:rsid w:val="006F63B6"/>
    <w:rsid w:val="00704F40"/>
    <w:rsid w:val="00721D19"/>
    <w:rsid w:val="00724FD5"/>
    <w:rsid w:val="00732454"/>
    <w:rsid w:val="00734B9B"/>
    <w:rsid w:val="00757CBD"/>
    <w:rsid w:val="0077091D"/>
    <w:rsid w:val="00772360"/>
    <w:rsid w:val="0077615F"/>
    <w:rsid w:val="00784D4B"/>
    <w:rsid w:val="00785E04"/>
    <w:rsid w:val="00791AA5"/>
    <w:rsid w:val="00794579"/>
    <w:rsid w:val="007A2D1B"/>
    <w:rsid w:val="007A3D47"/>
    <w:rsid w:val="007A59D4"/>
    <w:rsid w:val="007B10C3"/>
    <w:rsid w:val="007B2A43"/>
    <w:rsid w:val="007D0BB5"/>
    <w:rsid w:val="007E5EE8"/>
    <w:rsid w:val="007F5947"/>
    <w:rsid w:val="00807062"/>
    <w:rsid w:val="00823BAC"/>
    <w:rsid w:val="00824432"/>
    <w:rsid w:val="00830316"/>
    <w:rsid w:val="008317A1"/>
    <w:rsid w:val="0084352A"/>
    <w:rsid w:val="008438DD"/>
    <w:rsid w:val="00861878"/>
    <w:rsid w:val="00884AAB"/>
    <w:rsid w:val="008B19CC"/>
    <w:rsid w:val="008B1CB5"/>
    <w:rsid w:val="008B5F23"/>
    <w:rsid w:val="008C214B"/>
    <w:rsid w:val="008C295A"/>
    <w:rsid w:val="008D1214"/>
    <w:rsid w:val="008D6001"/>
    <w:rsid w:val="008E33CF"/>
    <w:rsid w:val="00903DCC"/>
    <w:rsid w:val="0092052E"/>
    <w:rsid w:val="00921C2F"/>
    <w:rsid w:val="00930990"/>
    <w:rsid w:val="00933364"/>
    <w:rsid w:val="009403DB"/>
    <w:rsid w:val="009516CC"/>
    <w:rsid w:val="00974C40"/>
    <w:rsid w:val="009915FE"/>
    <w:rsid w:val="00993EFD"/>
    <w:rsid w:val="00994BDB"/>
    <w:rsid w:val="009A434F"/>
    <w:rsid w:val="009A4993"/>
    <w:rsid w:val="009B3D38"/>
    <w:rsid w:val="009C2A40"/>
    <w:rsid w:val="009C7037"/>
    <w:rsid w:val="009E284E"/>
    <w:rsid w:val="009E304D"/>
    <w:rsid w:val="009E3618"/>
    <w:rsid w:val="00A016FD"/>
    <w:rsid w:val="00A07F1F"/>
    <w:rsid w:val="00A160FC"/>
    <w:rsid w:val="00A30FFC"/>
    <w:rsid w:val="00A909D5"/>
    <w:rsid w:val="00A97160"/>
    <w:rsid w:val="00AA1479"/>
    <w:rsid w:val="00AB506C"/>
    <w:rsid w:val="00AC65EF"/>
    <w:rsid w:val="00AC7B66"/>
    <w:rsid w:val="00AF3973"/>
    <w:rsid w:val="00AF6EA7"/>
    <w:rsid w:val="00B04FBC"/>
    <w:rsid w:val="00B0652B"/>
    <w:rsid w:val="00B161F0"/>
    <w:rsid w:val="00B175F1"/>
    <w:rsid w:val="00B378C7"/>
    <w:rsid w:val="00B463F0"/>
    <w:rsid w:val="00B52DA0"/>
    <w:rsid w:val="00B6343C"/>
    <w:rsid w:val="00B77096"/>
    <w:rsid w:val="00B830B1"/>
    <w:rsid w:val="00B83C97"/>
    <w:rsid w:val="00B841D4"/>
    <w:rsid w:val="00B86E2F"/>
    <w:rsid w:val="00BA744D"/>
    <w:rsid w:val="00BB1C21"/>
    <w:rsid w:val="00BB75D5"/>
    <w:rsid w:val="00BC16C4"/>
    <w:rsid w:val="00BC5142"/>
    <w:rsid w:val="00BD07E6"/>
    <w:rsid w:val="00BD2027"/>
    <w:rsid w:val="00BF0B53"/>
    <w:rsid w:val="00BF4D64"/>
    <w:rsid w:val="00C132BC"/>
    <w:rsid w:val="00C145AE"/>
    <w:rsid w:val="00C17ADB"/>
    <w:rsid w:val="00C47B8B"/>
    <w:rsid w:val="00C65902"/>
    <w:rsid w:val="00C718D2"/>
    <w:rsid w:val="00C72C77"/>
    <w:rsid w:val="00C91238"/>
    <w:rsid w:val="00C9781E"/>
    <w:rsid w:val="00CA7A54"/>
    <w:rsid w:val="00CB5520"/>
    <w:rsid w:val="00CB6070"/>
    <w:rsid w:val="00CB723A"/>
    <w:rsid w:val="00CB7BA8"/>
    <w:rsid w:val="00CD3DC3"/>
    <w:rsid w:val="00CE059B"/>
    <w:rsid w:val="00CF41BD"/>
    <w:rsid w:val="00D038F6"/>
    <w:rsid w:val="00D176E7"/>
    <w:rsid w:val="00D217E2"/>
    <w:rsid w:val="00D230E2"/>
    <w:rsid w:val="00D344BC"/>
    <w:rsid w:val="00D76A5A"/>
    <w:rsid w:val="00DA4989"/>
    <w:rsid w:val="00DC1BD7"/>
    <w:rsid w:val="00DC6791"/>
    <w:rsid w:val="00DE2819"/>
    <w:rsid w:val="00E00DCD"/>
    <w:rsid w:val="00E110F3"/>
    <w:rsid w:val="00E13BE7"/>
    <w:rsid w:val="00E20401"/>
    <w:rsid w:val="00E420C2"/>
    <w:rsid w:val="00E55464"/>
    <w:rsid w:val="00E7067D"/>
    <w:rsid w:val="00E707A5"/>
    <w:rsid w:val="00E8653E"/>
    <w:rsid w:val="00E901CB"/>
    <w:rsid w:val="00E97537"/>
    <w:rsid w:val="00EA7B11"/>
    <w:rsid w:val="00EB4DF4"/>
    <w:rsid w:val="00EB6E24"/>
    <w:rsid w:val="00EC32B0"/>
    <w:rsid w:val="00EC6239"/>
    <w:rsid w:val="00ED51D1"/>
    <w:rsid w:val="00ED751D"/>
    <w:rsid w:val="00EE05F6"/>
    <w:rsid w:val="00EE297C"/>
    <w:rsid w:val="00EF6F15"/>
    <w:rsid w:val="00F03E37"/>
    <w:rsid w:val="00F125D2"/>
    <w:rsid w:val="00F17E56"/>
    <w:rsid w:val="00F21290"/>
    <w:rsid w:val="00F2251B"/>
    <w:rsid w:val="00F278DF"/>
    <w:rsid w:val="00F449D2"/>
    <w:rsid w:val="00F45D98"/>
    <w:rsid w:val="00F473C8"/>
    <w:rsid w:val="00F47B72"/>
    <w:rsid w:val="00F6340F"/>
    <w:rsid w:val="00F63F61"/>
    <w:rsid w:val="00F708FC"/>
    <w:rsid w:val="00F8229D"/>
    <w:rsid w:val="00F976DB"/>
    <w:rsid w:val="00FD3212"/>
    <w:rsid w:val="00FE2531"/>
    <w:rsid w:val="00FE2A5D"/>
    <w:rsid w:val="00FF02DD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noProof/>
      <w:sz w:val="24"/>
      <w:szCs w:val="24"/>
    </w:rPr>
  </w:style>
  <w:style w:type="paragraph" w:styleId="Textoindependiente2">
    <w:name w:val="Body Text 2"/>
    <w:basedOn w:val="Normal"/>
    <w:rPr>
      <w:noProof/>
      <w:sz w:val="24"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092DDA"/>
    <w:rPr>
      <w:rFonts w:ascii="Tahoma" w:hAnsi="Tahoma" w:cs="Tahoma"/>
      <w:sz w:val="16"/>
      <w:szCs w:val="16"/>
    </w:rPr>
  </w:style>
  <w:style w:type="character" w:styleId="Hipervnculo">
    <w:name w:val="Hyperlink"/>
    <w:rsid w:val="00BB75D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F6ADF"/>
    <w:rPr>
      <w:rFonts w:ascii="Calibri" w:eastAsia="Calibri" w:hAnsi="Calibri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noProof/>
      <w:sz w:val="24"/>
      <w:szCs w:val="24"/>
    </w:rPr>
  </w:style>
  <w:style w:type="paragraph" w:styleId="Textoindependiente2">
    <w:name w:val="Body Text 2"/>
    <w:basedOn w:val="Normal"/>
    <w:rPr>
      <w:noProof/>
      <w:sz w:val="24"/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092DDA"/>
    <w:rPr>
      <w:rFonts w:ascii="Tahoma" w:hAnsi="Tahoma" w:cs="Tahoma"/>
      <w:sz w:val="16"/>
      <w:szCs w:val="16"/>
    </w:rPr>
  </w:style>
  <w:style w:type="character" w:styleId="Hipervnculo">
    <w:name w:val="Hyperlink"/>
    <w:rsid w:val="00BB75D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F6ADF"/>
    <w:rPr>
      <w:rFonts w:ascii="Calibri" w:eastAsia="Calibri" w:hAnsi="Calibri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Econometría II</vt:lpstr>
    </vt:vector>
  </TitlesOfParts>
  <Company>Compaq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Econometría II</dc:title>
  <dc:subject/>
  <dc:creator>Luis Alberto Trajtenberg</dc:creator>
  <cp:keywords/>
  <cp:lastModifiedBy>ltrajt_mecon</cp:lastModifiedBy>
  <cp:revision>5</cp:revision>
  <cp:lastPrinted>2015-03-04T18:48:00Z</cp:lastPrinted>
  <dcterms:created xsi:type="dcterms:W3CDTF">2018-04-09T16:21:00Z</dcterms:created>
  <dcterms:modified xsi:type="dcterms:W3CDTF">2018-04-09T17:08:00Z</dcterms:modified>
</cp:coreProperties>
</file>