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Arial" w:hAnsi="Arial"/>
          <w:b/>
          <w:color w:val="1B3A5C"/>
          <w:sz w:val="56"/>
        </w:rPr>
        <w:t>LOREVOX</w:t>
      </w:r>
    </w:p>
    <w:p>
      <w:pPr>
        <w:spacing w:after="240"/>
        <w:jc w:val="center"/>
      </w:pPr>
      <w:r>
        <w:rPr>
          <w:rFonts w:ascii="Arial" w:hAnsi="Arial"/>
          <w:b w:val="0"/>
          <w:color w:val="2E5A88"/>
          <w:sz w:val="36"/>
        </w:rPr>
        <w:t>Phase G: Storage Authority Migration</w:t>
      </w:r>
    </w:p>
    <w:p>
      <w:pPr>
        <w:spacing w:after="480"/>
        <w:jc w:val="center"/>
      </w:pPr>
      <w:r>
        <w:rPr>
          <w:rFonts w:ascii="Arial" w:hAnsi="Arial"/>
          <w:b w:val="0"/>
          <w:color w:val="555555"/>
          <w:sz w:val="28"/>
        </w:rPr>
        <w:t>Post-Patch Restart Test Report</w:t>
      </w:r>
    </w:p>
    <w:p>
      <w:pPr>
        <w:spacing w:after="120"/>
        <w:jc w:val="center"/>
      </w:pPr>
      <w:r>
        <w:rPr>
          <w:rFonts w:ascii="Arial" w:hAnsi="Arial"/>
          <w:b w:val="0"/>
          <w:color w:val="666666"/>
          <w:sz w:val="24"/>
        </w:rPr>
        <w:t>April 4, 2026</w:t>
      </w:r>
    </w:p>
    <w:p>
      <w:pPr>
        <w:spacing w:after="960"/>
        <w:jc w:val="center"/>
      </w:pPr>
      <w:r>
        <w:rPr>
          <w:rFonts w:ascii="Arial" w:hAnsi="Arial"/>
          <w:b/>
          <w:color w:val="1B7A1B"/>
          <w:sz w:val="26"/>
        </w:rPr>
        <w:t>All 8 Phases Passed</w:t>
      </w:r>
    </w:p>
    <w:p>
      <w:pPr>
        <w:pStyle w:val="Heading1"/>
      </w:pPr>
      <w:r>
        <w:t>Executive Summary</w:t>
      </w:r>
    </w:p>
    <w:p>
      <w:r>
        <w:t>All eight phases of the Lorevox Phase G post-patch restart test plan executed successfully. The storage authority migration from browser localStorage to backend SQLite is confirmed operational. Backend state is canonical, narrator isolation is clean, protected identity fields are guarded against chat extraction, and fail-closed timeout behavior prevents state corruption.</w:t>
      </w:r>
    </w:p>
    <w:p>
      <w:r>
        <w:t>Test narrators: Christopher (PID 15c65461) and Kent (PID 6c248666). Environment: local dev server with CUDA-enabled LLM inference, SQLite backend under lorevox-data/db/.</w:t>
      </w:r>
    </w:p>
    <w:p>
      <w:r>
        <w:br w:type="page"/>
      </w:r>
    </w:p>
    <w:p>
      <w:pPr>
        <w:pStyle w:val="Heading1"/>
      </w:pPr>
      <w:r>
        <w:t>A. Restart Status</w:t>
      </w:r>
    </w:p>
    <w:p>
      <w:r>
        <w:t>Phase 1 validated that all system components start cleanly after the Phase G patches were applied.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API server (uvicorn)</w:t>
            </w:r>
          </w:p>
        </w:tc>
        <w:tc>
          <w:tcPr>
            <w:tcW w:type="dxa" w:w="2592"/>
          </w:tcPr>
          <w:p>
            <w:r/>
            <w:r>
              <w:rPr>
                <w:rFonts w:ascii="Arial" w:hAnsi="Arial"/>
                <w:sz w:val="18"/>
              </w:rPr>
              <w:t>Running, no exceptions</w:t>
            </w:r>
          </w:p>
        </w:tc>
        <w:tc>
          <w:tcPr>
            <w:tcW w:type="dxa" w:w="2592"/>
          </w:tcPr>
          <w:p>
            <w:r/>
            <w:r>
              <w:rPr>
                <w:rFonts w:ascii="Arial" w:hAnsi="Arial"/>
                <w:sz w:val="18"/>
              </w:rPr>
              <w:t>Running on 0.0.0.0:8000</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TTS server</w:t>
            </w:r>
          </w:p>
        </w:tc>
        <w:tc>
          <w:tcPr>
            <w:tcW w:type="dxa" w:w="2592"/>
          </w:tcPr>
          <w:p>
            <w:r/>
            <w:r>
              <w:rPr>
                <w:rFonts w:ascii="Arial" w:hAnsi="Arial"/>
                <w:sz w:val="18"/>
              </w:rPr>
              <w:t>Running, healthy</w:t>
            </w:r>
          </w:p>
        </w:tc>
        <w:tc>
          <w:tcPr>
            <w:tcW w:type="dxa" w:w="2592"/>
          </w:tcPr>
          <w:p>
            <w:r/>
            <w:r>
              <w:rPr>
                <w:rFonts w:ascii="Arial" w:hAnsi="Arial"/>
                <w:sz w:val="18"/>
              </w:rPr>
              <w:t>Running on port 5050</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UI server</w:t>
            </w:r>
          </w:p>
        </w:tc>
        <w:tc>
          <w:tcPr>
            <w:tcW w:type="dxa" w:w="2592"/>
          </w:tcPr>
          <w:p>
            <w:r/>
            <w:r>
              <w:rPr>
                <w:rFonts w:ascii="Arial" w:hAnsi="Arial"/>
                <w:sz w:val="18"/>
              </w:rPr>
              <w:t>Serving static files</w:t>
            </w:r>
          </w:p>
        </w:tc>
        <w:tc>
          <w:tcPr>
            <w:tcW w:type="dxa" w:w="2592"/>
          </w:tcPr>
          <w:p>
            <w:r/>
            <w:r>
              <w:rPr>
                <w:rFonts w:ascii="Arial" w:hAnsi="Arial"/>
                <w:sz w:val="18"/>
              </w:rPr>
              <w:t>Serving on port 3000</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WebSocket connection</w:t>
            </w:r>
          </w:p>
        </w:tc>
        <w:tc>
          <w:tcPr>
            <w:tcW w:type="dxa" w:w="2592"/>
          </w:tcPr>
          <w:p>
            <w:r/>
            <w:r>
              <w:rPr>
                <w:rFonts w:ascii="Arial" w:hAnsi="Arial"/>
                <w:sz w:val="18"/>
              </w:rPr>
              <w:t>Connected, no errors</w:t>
            </w:r>
          </w:p>
        </w:tc>
        <w:tc>
          <w:tcPr>
            <w:tcW w:type="dxa" w:w="2592"/>
          </w:tcPr>
          <w:p>
            <w:r/>
            <w:r>
              <w:rPr>
                <w:rFonts w:ascii="Arial" w:hAnsi="Arial"/>
                <w:sz w:val="18"/>
              </w:rPr>
              <w:t>WS connected, pong received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DB migration</w:t>
            </w:r>
          </w:p>
        </w:tc>
        <w:tc>
          <w:tcPr>
            <w:tcW w:type="dxa" w:w="2592"/>
          </w:tcPr>
          <w:p>
            <w:r/>
            <w:r>
              <w:rPr>
                <w:rFonts w:ascii="Arial" w:hAnsi="Arial"/>
                <w:sz w:val="18"/>
              </w:rPr>
              <w:t>Tables exist, no errors</w:t>
            </w:r>
          </w:p>
        </w:tc>
        <w:tc>
          <w:tcPr>
            <w:tcW w:type="dxa" w:w="2592"/>
          </w:tcPr>
          <w:p>
            <w:r/>
            <w:r>
              <w:rPr>
                <w:rFonts w:ascii="Arial" w:hAnsi="Arial"/>
                <w:sz w:val="18"/>
              </w:rPr>
              <w:t>All tables present incl. identity_change_log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Startup exceptions</w:t>
            </w:r>
          </w:p>
        </w:tc>
        <w:tc>
          <w:tcPr>
            <w:tcW w:type="dxa" w:w="2592"/>
          </w:tcPr>
          <w:p>
            <w:r/>
            <w:r>
              <w:rPr>
                <w:rFonts w:ascii="Arial" w:hAnsi="Arial"/>
                <w:sz w:val="18"/>
              </w:rPr>
              <w:t>None</w:t>
            </w:r>
          </w:p>
        </w:tc>
        <w:tc>
          <w:tcPr>
            <w:tcW w:type="dxa" w:w="2592"/>
          </w:tcPr>
          <w:p>
            <w:r/>
            <w:r>
              <w:rPr>
                <w:rFonts w:ascii="Arial" w:hAnsi="Arial"/>
                <w:sz w:val="18"/>
              </w:rPr>
              <w:t>None observed in logs</w:t>
            </w:r>
          </w:p>
        </w:tc>
        <w:tc>
          <w:tcPr>
            <w:tcW w:type="dxa" w:w="864"/>
            <w:shd w:val="clear" w:color="auto" w:fill="D5F5D5"/>
          </w:tcPr>
          <w:p>
            <w:r/>
            <w:r>
              <w:rPr>
                <w:rFonts w:ascii="Arial" w:hAnsi="Arial"/>
                <w:b/>
                <w:color w:val="1B7A1B"/>
                <w:sz w:val="18"/>
              </w:rPr>
              <w:t>PASS</w:t>
            </w:r>
          </w:p>
        </w:tc>
      </w:tr>
    </w:tbl>
    <w:p/>
    <w:p>
      <w:pPr>
        <w:pStyle w:val="Heading1"/>
      </w:pPr>
      <w:r>
        <w:t>B. Route Validation</w:t>
      </w:r>
    </w:p>
    <w:p>
      <w:r>
        <w:t>Phase 2 tested all 9 critical API routes for correct response shapes and status codes.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GET /api/ping</w:t>
            </w:r>
          </w:p>
        </w:tc>
        <w:tc>
          <w:tcPr>
            <w:tcW w:type="dxa" w:w="2592"/>
          </w:tcPr>
          <w:p>
            <w:r/>
            <w:r>
              <w:rPr>
                <w:rFonts w:ascii="Arial" w:hAnsi="Arial"/>
                <w:sz w:val="18"/>
              </w:rPr>
              <w:t>200 {status: ok}</w:t>
            </w:r>
          </w:p>
        </w:tc>
        <w:tc>
          <w:tcPr>
            <w:tcW w:type="dxa" w:w="2592"/>
          </w:tcPr>
          <w:p>
            <w:r/>
            <w:r>
              <w:rPr>
                <w:rFonts w:ascii="Arial" w:hAnsi="Arial"/>
                <w:sz w:val="18"/>
              </w:rPr>
              <w:t>200 {status: ok}</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GET /api/people</w:t>
            </w:r>
          </w:p>
        </w:tc>
        <w:tc>
          <w:tcPr>
            <w:tcW w:type="dxa" w:w="2592"/>
          </w:tcPr>
          <w:p>
            <w:r/>
            <w:r>
              <w:rPr>
                <w:rFonts w:ascii="Arial" w:hAnsi="Arial"/>
                <w:sz w:val="18"/>
              </w:rPr>
              <w:t>200, array of people</w:t>
            </w:r>
          </w:p>
        </w:tc>
        <w:tc>
          <w:tcPr>
            <w:tcW w:type="dxa" w:w="2592"/>
          </w:tcPr>
          <w:p>
            <w:r/>
            <w:r>
              <w:rPr>
                <w:rFonts w:ascii="Arial" w:hAnsi="Arial"/>
                <w:sz w:val="18"/>
              </w:rPr>
              <w:t>200, array with Chris + Kent</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GET /api/bio-builder/questionnaire</w:t>
            </w:r>
          </w:p>
        </w:tc>
        <w:tc>
          <w:tcPr>
            <w:tcW w:type="dxa" w:w="2592"/>
          </w:tcPr>
          <w:p>
            <w:r/>
            <w:r>
              <w:rPr>
                <w:rFonts w:ascii="Arial" w:hAnsi="Arial"/>
                <w:sz w:val="18"/>
              </w:rPr>
              <w:t>200, {ok, person_id, questionnaire}</w:t>
            </w:r>
          </w:p>
        </w:tc>
        <w:tc>
          <w:tcPr>
            <w:tcW w:type="dxa" w:w="2592"/>
          </w:tcPr>
          <w:p>
            <w:r/>
            <w:r>
              <w:rPr>
                <w:rFonts w:ascii="Arial" w:hAnsi="Arial"/>
                <w:sz w:val="18"/>
              </w:rPr>
              <w:t>200, correct shape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PUT /api/bio-builder/questionnaire</w:t>
            </w:r>
          </w:p>
        </w:tc>
        <w:tc>
          <w:tcPr>
            <w:tcW w:type="dxa" w:w="2592"/>
          </w:tcPr>
          <w:p>
            <w:r/>
            <w:r>
              <w:rPr>
                <w:rFonts w:ascii="Arial" w:hAnsi="Arial"/>
                <w:sz w:val="18"/>
              </w:rPr>
              <w:t>200, {ok, person_id}</w:t>
            </w:r>
          </w:p>
        </w:tc>
        <w:tc>
          <w:tcPr>
            <w:tcW w:type="dxa" w:w="2592"/>
          </w:tcPr>
          <w:p>
            <w:r/>
            <w:r>
              <w:rPr>
                <w:rFonts w:ascii="Arial" w:hAnsi="Arial"/>
                <w:sz w:val="18"/>
              </w:rPr>
              <w:t>200, {ok: true}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GET /api/interview/projection</w:t>
            </w:r>
          </w:p>
        </w:tc>
        <w:tc>
          <w:tcPr>
            <w:tcW w:type="dxa" w:w="2592"/>
          </w:tcPr>
          <w:p>
            <w:r/>
            <w:r>
              <w:rPr>
                <w:rFonts w:ascii="Arial" w:hAnsi="Arial"/>
                <w:sz w:val="18"/>
              </w:rPr>
              <w:t>200, {ok, person_id, projection}</w:t>
            </w:r>
          </w:p>
        </w:tc>
        <w:tc>
          <w:tcPr>
            <w:tcW w:type="dxa" w:w="2592"/>
          </w:tcPr>
          <w:p>
            <w:r/>
            <w:r>
              <w:rPr>
                <w:rFonts w:ascii="Arial" w:hAnsi="Arial"/>
                <w:sz w:val="18"/>
              </w:rPr>
              <w:t>200, correct envelope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PUT /api/interview/projection</w:t>
            </w:r>
          </w:p>
        </w:tc>
        <w:tc>
          <w:tcPr>
            <w:tcW w:type="dxa" w:w="2592"/>
          </w:tcPr>
          <w:p>
            <w:r/>
            <w:r>
              <w:rPr>
                <w:rFonts w:ascii="Arial" w:hAnsi="Arial"/>
                <w:sz w:val="18"/>
              </w:rPr>
              <w:t>200, {ok, person_id}</w:t>
            </w:r>
          </w:p>
        </w:tc>
        <w:tc>
          <w:tcPr>
            <w:tcW w:type="dxa" w:w="2592"/>
          </w:tcPr>
          <w:p>
            <w:r/>
            <w:r>
              <w:rPr>
                <w:rFonts w:ascii="Arial" w:hAnsi="Arial"/>
                <w:sz w:val="18"/>
              </w:rPr>
              <w:t>200, {ok: true}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GET /api/narrator/state-snapshot</w:t>
            </w:r>
          </w:p>
        </w:tc>
        <w:tc>
          <w:tcPr>
            <w:tcW w:type="dxa" w:w="2592"/>
          </w:tcPr>
          <w:p>
            <w:r/>
            <w:r>
              <w:rPr>
                <w:rFonts w:ascii="Arial" w:hAnsi="Arial"/>
                <w:sz w:val="18"/>
              </w:rPr>
              <w:t>200, combined state</w:t>
            </w:r>
          </w:p>
        </w:tc>
        <w:tc>
          <w:tcPr>
            <w:tcW w:type="dxa" w:w="2592"/>
          </w:tcPr>
          <w:p>
            <w:r/>
            <w:r>
              <w:rPr>
                <w:rFonts w:ascii="Arial" w:hAnsi="Arial"/>
                <w:sz w:val="18"/>
              </w:rPr>
              <w:t>200, {ok, qq, proj, profile}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POST /api/tts</w:t>
            </w:r>
          </w:p>
        </w:tc>
        <w:tc>
          <w:tcPr>
            <w:tcW w:type="dxa" w:w="2592"/>
          </w:tcPr>
          <w:p>
            <w:r/>
            <w:r>
              <w:rPr>
                <w:rFonts w:ascii="Arial" w:hAnsi="Arial"/>
                <w:sz w:val="18"/>
              </w:rPr>
              <w:t>200, audio/mpeg</w:t>
            </w:r>
          </w:p>
        </w:tc>
        <w:tc>
          <w:tcPr>
            <w:tcW w:type="dxa" w:w="2592"/>
          </w:tcPr>
          <w:p>
            <w:r/>
            <w:r>
              <w:rPr>
                <w:rFonts w:ascii="Arial" w:hAnsi="Arial"/>
                <w:sz w:val="18"/>
              </w:rPr>
              <w:t>200, audio response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WS /api/chat/ws</w:t>
            </w:r>
          </w:p>
        </w:tc>
        <w:tc>
          <w:tcPr>
            <w:tcW w:type="dxa" w:w="2592"/>
          </w:tcPr>
          <w:p>
            <w:r/>
            <w:r>
              <w:rPr>
                <w:rFonts w:ascii="Arial" w:hAnsi="Arial"/>
                <w:sz w:val="18"/>
              </w:rPr>
              <w:t>Connected, pong</w:t>
            </w:r>
          </w:p>
        </w:tc>
        <w:tc>
          <w:tcPr>
            <w:tcW w:type="dxa" w:w="2592"/>
          </w:tcPr>
          <w:p>
            <w:r/>
            <w:r>
              <w:rPr>
                <w:rFonts w:ascii="Arial" w:hAnsi="Arial"/>
                <w:sz w:val="18"/>
              </w:rPr>
              <w:t>Connected, pong received</w:t>
            </w:r>
          </w:p>
        </w:tc>
        <w:tc>
          <w:tcPr>
            <w:tcW w:type="dxa" w:w="864"/>
            <w:shd w:val="clear" w:color="auto" w:fill="D5F5D5"/>
          </w:tcPr>
          <w:p>
            <w:r/>
            <w:r>
              <w:rPr>
                <w:rFonts w:ascii="Arial" w:hAnsi="Arial"/>
                <w:b/>
                <w:color w:val="1B7A1B"/>
                <w:sz w:val="18"/>
              </w:rPr>
              <w:t>PASS</w:t>
            </w:r>
          </w:p>
        </w:tc>
      </w:tr>
    </w:tbl>
    <w:p/>
    <w:p>
      <w:pPr>
        <w:pStyle w:val="Heading1"/>
      </w:pPr>
      <w:r>
        <w:t>C. Canonical Storage Results</w:t>
      </w:r>
    </w:p>
    <w:p>
      <w:r>
        <w:t>Phase 3 confirmed that narrator switching hydrates correct canonical data from backend SQLite, with no cross-contamination between narrators.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Christopher birthplace</w:t>
            </w:r>
          </w:p>
        </w:tc>
        <w:tc>
          <w:tcPr>
            <w:tcW w:type="dxa" w:w="2592"/>
          </w:tcPr>
          <w:p>
            <w:r/>
            <w:r>
              <w:rPr>
                <w:rFonts w:ascii="Arial" w:hAnsi="Arial"/>
                <w:sz w:val="18"/>
              </w:rPr>
              <w:t>Williston, North Dakota</w:t>
            </w:r>
          </w:p>
        </w:tc>
        <w:tc>
          <w:tcPr>
            <w:tcW w:type="dxa" w:w="2592"/>
          </w:tcPr>
          <w:p>
            <w:r/>
            <w:r>
              <w:rPr>
                <w:rFonts w:ascii="Arial" w:hAnsi="Arial"/>
                <w:sz w:val="18"/>
              </w:rPr>
              <w:t>Williston, North Dakota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Christopher DOB</w:t>
            </w:r>
          </w:p>
        </w:tc>
        <w:tc>
          <w:tcPr>
            <w:tcW w:type="dxa" w:w="2592"/>
          </w:tcPr>
          <w:p>
            <w:r/>
            <w:r>
              <w:rPr>
                <w:rFonts w:ascii="Arial" w:hAnsi="Arial"/>
                <w:sz w:val="18"/>
              </w:rPr>
              <w:t>1962-12-24</w:t>
            </w:r>
          </w:p>
        </w:tc>
        <w:tc>
          <w:tcPr>
            <w:tcW w:type="dxa" w:w="2592"/>
          </w:tcPr>
          <w:p>
            <w:r/>
            <w:r>
              <w:rPr>
                <w:rFonts w:ascii="Arial" w:hAnsi="Arial"/>
                <w:sz w:val="18"/>
              </w:rPr>
              <w:t>1962-12-24</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Kent birthplace</w:t>
            </w:r>
          </w:p>
        </w:tc>
        <w:tc>
          <w:tcPr>
            <w:tcW w:type="dxa" w:w="2592"/>
          </w:tcPr>
          <w:p>
            <w:r/>
            <w:r>
              <w:rPr>
                <w:rFonts w:ascii="Arial" w:hAnsi="Arial"/>
                <w:sz w:val="18"/>
              </w:rPr>
              <w:t>Stanley, North Dakota</w:t>
            </w:r>
          </w:p>
        </w:tc>
        <w:tc>
          <w:tcPr>
            <w:tcW w:type="dxa" w:w="2592"/>
          </w:tcPr>
          <w:p>
            <w:r/>
            <w:r>
              <w:rPr>
                <w:rFonts w:ascii="Arial" w:hAnsi="Arial"/>
                <w:sz w:val="18"/>
              </w:rPr>
              <w:t>Stanley, North Dakota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Kent DOB</w:t>
            </w:r>
          </w:p>
        </w:tc>
        <w:tc>
          <w:tcPr>
            <w:tcW w:type="dxa" w:w="2592"/>
          </w:tcPr>
          <w:p>
            <w:r/>
            <w:r>
              <w:rPr>
                <w:rFonts w:ascii="Arial" w:hAnsi="Arial"/>
                <w:sz w:val="18"/>
              </w:rPr>
              <w:t>1939-12-24</w:t>
            </w:r>
          </w:p>
        </w:tc>
        <w:tc>
          <w:tcPr>
            <w:tcW w:type="dxa" w:w="2592"/>
          </w:tcPr>
          <w:p>
            <w:r/>
            <w:r>
              <w:rPr>
                <w:rFonts w:ascii="Arial" w:hAnsi="Arial"/>
                <w:sz w:val="18"/>
              </w:rPr>
              <w:t>1939-12-24</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Switch Chris→Kent: UI shows Kent</w:t>
            </w:r>
          </w:p>
        </w:tc>
        <w:tc>
          <w:tcPr>
            <w:tcW w:type="dxa" w:w="2592"/>
          </w:tcPr>
          <w:p>
            <w:r/>
            <w:r>
              <w:rPr>
                <w:rFonts w:ascii="Arial" w:hAnsi="Arial"/>
                <w:sz w:val="18"/>
              </w:rPr>
              <w:t>Kent identity surfaces</w:t>
            </w:r>
          </w:p>
        </w:tc>
        <w:tc>
          <w:tcPr>
            <w:tcW w:type="dxa" w:w="2592"/>
          </w:tcPr>
          <w:p>
            <w:r/>
            <w:r>
              <w:rPr>
                <w:rFonts w:ascii="Arial" w:hAnsi="Arial"/>
                <w:sz w:val="18"/>
              </w:rPr>
              <w:t>All surfaces show Kent</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Switch Kent→Chris: UI shows Chris</w:t>
            </w:r>
          </w:p>
        </w:tc>
        <w:tc>
          <w:tcPr>
            <w:tcW w:type="dxa" w:w="2592"/>
          </w:tcPr>
          <w:p>
            <w:r/>
            <w:r>
              <w:rPr>
                <w:rFonts w:ascii="Arial" w:hAnsi="Arial"/>
                <w:sz w:val="18"/>
              </w:rPr>
              <w:t>Chris identity surfaces</w:t>
            </w:r>
          </w:p>
        </w:tc>
        <w:tc>
          <w:tcPr>
            <w:tcW w:type="dxa" w:w="2592"/>
          </w:tcPr>
          <w:p>
            <w:r/>
            <w:r>
              <w:rPr>
                <w:rFonts w:ascii="Arial" w:hAnsi="Arial"/>
                <w:sz w:val="18"/>
              </w:rPr>
              <w:t>All surfaces show Chris</w:t>
            </w:r>
          </w:p>
        </w:tc>
        <w:tc>
          <w:tcPr>
            <w:tcW w:type="dxa" w:w="864"/>
            <w:shd w:val="clear" w:color="auto" w:fill="D5F5D5"/>
          </w:tcPr>
          <w:p>
            <w:r/>
            <w:r>
              <w:rPr>
                <w:rFonts w:ascii="Arial" w:hAnsi="Arial"/>
                <w:b/>
                <w:color w:val="1B7A1B"/>
                <w:sz w:val="18"/>
              </w:rPr>
              <w:t>PASS</w:t>
            </w:r>
          </w:p>
        </w:tc>
      </w:tr>
    </w:tbl>
    <w:p/>
    <w:p>
      <w:pPr>
        <w:pStyle w:val="Heading1"/>
      </w:pPr>
      <w:r>
        <w:t>D. Storage Authority Results</w:t>
      </w:r>
    </w:p>
    <w:p>
      <w:r>
        <w:t>Phase 4 proved that backend SQLite is the system of record. Browser localStorage was completely cleared, and the system recovered all canonical state from the backend without data loss.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Clear all localStorage</w:t>
            </w:r>
          </w:p>
        </w:tc>
        <w:tc>
          <w:tcPr>
            <w:tcW w:type="dxa" w:w="2592"/>
          </w:tcPr>
          <w:p>
            <w:r/>
            <w:r>
              <w:rPr>
                <w:rFonts w:ascii="Arial" w:hAnsi="Arial"/>
                <w:sz w:val="18"/>
              </w:rPr>
              <w:t>No crash, no data loss</w:t>
            </w:r>
          </w:p>
        </w:tc>
        <w:tc>
          <w:tcPr>
            <w:tcW w:type="dxa" w:w="2592"/>
          </w:tcPr>
          <w:p>
            <w:r/>
            <w:r>
              <w:rPr>
                <w:rFonts w:ascii="Arial" w:hAnsi="Arial"/>
                <w:sz w:val="18"/>
              </w:rPr>
              <w:t>Cleared, app continued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Reload after clear</w:t>
            </w:r>
          </w:p>
        </w:tc>
        <w:tc>
          <w:tcPr>
            <w:tcW w:type="dxa" w:w="2592"/>
          </w:tcPr>
          <w:p>
            <w:r/>
            <w:r>
              <w:rPr>
                <w:rFonts w:ascii="Arial" w:hAnsi="Arial"/>
                <w:sz w:val="18"/>
              </w:rPr>
              <w:t>App fetches from backend</w:t>
            </w:r>
          </w:p>
        </w:tc>
        <w:tc>
          <w:tcPr>
            <w:tcW w:type="dxa" w:w="2592"/>
          </w:tcPr>
          <w:p>
            <w:r/>
            <w:r>
              <w:rPr>
                <w:rFonts w:ascii="Arial" w:hAnsi="Arial"/>
                <w:sz w:val="18"/>
              </w:rPr>
              <w:t>Fetched state from backend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Chris data after clear+reload</w:t>
            </w:r>
          </w:p>
        </w:tc>
        <w:tc>
          <w:tcPr>
            <w:tcW w:type="dxa" w:w="2592"/>
          </w:tcPr>
          <w:p>
            <w:r/>
            <w:r>
              <w:rPr>
                <w:rFonts w:ascii="Arial" w:hAnsi="Arial"/>
                <w:sz w:val="18"/>
              </w:rPr>
              <w:t>Williston, 1962-12-24</w:t>
            </w:r>
          </w:p>
        </w:tc>
        <w:tc>
          <w:tcPr>
            <w:tcW w:type="dxa" w:w="2592"/>
          </w:tcPr>
          <w:p>
            <w:r/>
            <w:r>
              <w:rPr>
                <w:rFonts w:ascii="Arial" w:hAnsi="Arial"/>
                <w:sz w:val="18"/>
              </w:rPr>
              <w:t>Williston, ND, 1962-12-24</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Kent data after switch</w:t>
            </w:r>
          </w:p>
        </w:tc>
        <w:tc>
          <w:tcPr>
            <w:tcW w:type="dxa" w:w="2592"/>
          </w:tcPr>
          <w:p>
            <w:r/>
            <w:r>
              <w:rPr>
                <w:rFonts w:ascii="Arial" w:hAnsi="Arial"/>
                <w:sz w:val="18"/>
              </w:rPr>
              <w:t>Stanley, 1939-12-24</w:t>
            </w:r>
          </w:p>
        </w:tc>
        <w:tc>
          <w:tcPr>
            <w:tcW w:type="dxa" w:w="2592"/>
          </w:tcPr>
          <w:p>
            <w:r/>
            <w:r>
              <w:rPr>
                <w:rFonts w:ascii="Arial" w:hAnsi="Arial"/>
                <w:sz w:val="18"/>
              </w:rPr>
              <w:t>Stanley, ND, 1939-12-24</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localStorage repopulated</w:t>
            </w:r>
          </w:p>
        </w:tc>
        <w:tc>
          <w:tcPr>
            <w:tcW w:type="dxa" w:w="2592"/>
          </w:tcPr>
          <w:p>
            <w:r/>
            <w:r>
              <w:rPr>
                <w:rFonts w:ascii="Arial" w:hAnsi="Arial"/>
                <w:sz w:val="18"/>
              </w:rPr>
              <w:t>Transient cache keys</w:t>
            </w:r>
          </w:p>
        </w:tc>
        <w:tc>
          <w:tcPr>
            <w:tcW w:type="dxa" w:w="2592"/>
          </w:tcPr>
          <w:p>
            <w:r/>
            <w:r>
              <w:rPr>
                <w:rFonts w:ascii="Arial" w:hAnsi="Arial"/>
                <w:sz w:val="18"/>
              </w:rPr>
              <w:t>Keys repopulated from backend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Backend unchanged</w:t>
            </w:r>
          </w:p>
        </w:tc>
        <w:tc>
          <w:tcPr>
            <w:tcW w:type="dxa" w:w="2592"/>
          </w:tcPr>
          <w:p>
            <w:r/>
            <w:r>
              <w:rPr>
                <w:rFonts w:ascii="Arial" w:hAnsi="Arial"/>
                <w:sz w:val="18"/>
              </w:rPr>
              <w:t>SQLite rows intact</w:t>
            </w:r>
          </w:p>
        </w:tc>
        <w:tc>
          <w:tcPr>
            <w:tcW w:type="dxa" w:w="2592"/>
          </w:tcPr>
          <w:p>
            <w:r/>
            <w:r>
              <w:rPr>
                <w:rFonts w:ascii="Arial" w:hAnsi="Arial"/>
                <w:sz w:val="18"/>
              </w:rPr>
              <w:t>All rows verified intact</w:t>
            </w:r>
          </w:p>
        </w:tc>
        <w:tc>
          <w:tcPr>
            <w:tcW w:type="dxa" w:w="864"/>
            <w:shd w:val="clear" w:color="auto" w:fill="D5F5D5"/>
          </w:tcPr>
          <w:p>
            <w:r/>
            <w:r>
              <w:rPr>
                <w:rFonts w:ascii="Arial" w:hAnsi="Arial"/>
                <w:b/>
                <w:color w:val="1B7A1B"/>
                <w:sz w:val="18"/>
              </w:rPr>
              <w:t>PASS</w:t>
            </w:r>
          </w:p>
        </w:tc>
      </w:tr>
    </w:tbl>
    <w:p/>
    <w:p>
      <w:pPr>
        <w:pStyle w:val="Heading1"/>
      </w:pPr>
      <w:r>
        <w:t>E. Protected Identity Results</w:t>
      </w:r>
    </w:p>
    <w:p>
      <w:r>
        <w:t>Phase 5 tested the protected identity guard by sending a conflicting birthplace value (Wichita, Kansas) through the chat extraction pipeline. The guard blocked the write and routed the conflict to suggest_only mode.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Send conflicting birthplace</w:t>
            </w:r>
          </w:p>
        </w:tc>
        <w:tc>
          <w:tcPr>
            <w:tcW w:type="dxa" w:w="2592"/>
          </w:tcPr>
          <w:p>
            <w:r/>
            <w:r>
              <w:rPr>
                <w:rFonts w:ascii="Arial" w:hAnsi="Arial"/>
                <w:sz w:val="18"/>
              </w:rPr>
              <w:t>Blocked by guard</w:t>
            </w:r>
          </w:p>
        </w:tc>
        <w:tc>
          <w:tcPr>
            <w:tcW w:type="dxa" w:w="2592"/>
          </w:tcPr>
          <w:p>
            <w:r/>
            <w:r>
              <w:rPr>
                <w:rFonts w:ascii="Arial" w:hAnsi="Arial"/>
                <w:sz w:val="18"/>
              </w:rPr>
              <w:t>Blocked — conflict logged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Console log</w:t>
            </w:r>
          </w:p>
        </w:tc>
        <w:tc>
          <w:tcPr>
            <w:tcW w:type="dxa" w:w="2592"/>
          </w:tcPr>
          <w:p>
            <w:r/>
            <w:r>
              <w:rPr>
                <w:rFonts w:ascii="Arial" w:hAnsi="Arial"/>
                <w:sz w:val="18"/>
              </w:rPr>
              <w:t>⛔ Protected identity conflict</w:t>
            </w:r>
          </w:p>
        </w:tc>
        <w:tc>
          <w:tcPr>
            <w:tcW w:type="dxa" w:w="2592"/>
          </w:tcPr>
          <w:p>
            <w:r/>
            <w:r>
              <w:rPr>
                <w:rFonts w:ascii="Arial" w:hAnsi="Arial"/>
                <w:sz w:val="18"/>
              </w:rPr>
              <w:t>⛔ Logged as expected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Questionnaire birthplace</w:t>
            </w:r>
          </w:p>
        </w:tc>
        <w:tc>
          <w:tcPr>
            <w:tcW w:type="dxa" w:w="2592"/>
          </w:tcPr>
          <w:p>
            <w:r/>
            <w:r>
              <w:rPr>
                <w:rFonts w:ascii="Arial" w:hAnsi="Arial"/>
                <w:sz w:val="18"/>
              </w:rPr>
              <w:t>Williston, North Dakota</w:t>
            </w:r>
          </w:p>
        </w:tc>
        <w:tc>
          <w:tcPr>
            <w:tcW w:type="dxa" w:w="2592"/>
          </w:tcPr>
          <w:p>
            <w:r/>
            <w:r>
              <w:rPr>
                <w:rFonts w:ascii="Arial" w:hAnsi="Arial"/>
                <w:sz w:val="18"/>
              </w:rPr>
              <w:t>Williston, North Dakota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Projection birthplace</w:t>
            </w:r>
          </w:p>
        </w:tc>
        <w:tc>
          <w:tcPr>
            <w:tcW w:type="dxa" w:w="2592"/>
          </w:tcPr>
          <w:p>
            <w:r/>
            <w:r>
              <w:rPr>
                <w:rFonts w:ascii="Arial" w:hAnsi="Arial"/>
                <w:sz w:val="18"/>
              </w:rPr>
              <w:t>Williston, North Dakota</w:t>
            </w:r>
          </w:p>
        </w:tc>
        <w:tc>
          <w:tcPr>
            <w:tcW w:type="dxa" w:w="2592"/>
          </w:tcPr>
          <w:p>
            <w:r/>
            <w:r>
              <w:rPr>
                <w:rFonts w:ascii="Arial" w:hAnsi="Arial"/>
                <w:sz w:val="18"/>
              </w:rPr>
              <w:t>Williston, North Dakota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State snapshot birthplace</w:t>
            </w:r>
          </w:p>
        </w:tc>
        <w:tc>
          <w:tcPr>
            <w:tcW w:type="dxa" w:w="2592"/>
          </w:tcPr>
          <w:p>
            <w:r/>
            <w:r>
              <w:rPr>
                <w:rFonts w:ascii="Arial" w:hAnsi="Arial"/>
                <w:sz w:val="18"/>
              </w:rPr>
              <w:t>Williston, North Dakota</w:t>
            </w:r>
          </w:p>
        </w:tc>
        <w:tc>
          <w:tcPr>
            <w:tcW w:type="dxa" w:w="2592"/>
          </w:tcPr>
          <w:p>
            <w:r/>
            <w:r>
              <w:rPr>
                <w:rFonts w:ascii="Arial" w:hAnsi="Arial"/>
                <w:sz w:val="18"/>
              </w:rPr>
              <w:t>Williston, North Dakota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All 6 identity surfaces</w:t>
            </w:r>
          </w:p>
        </w:tc>
        <w:tc>
          <w:tcPr>
            <w:tcW w:type="dxa" w:w="2592"/>
          </w:tcPr>
          <w:p>
            <w:r/>
            <w:r>
              <w:rPr>
                <w:rFonts w:ascii="Arial" w:hAnsi="Arial"/>
                <w:sz w:val="18"/>
              </w:rPr>
              <w:t>All show Williston</w:t>
            </w:r>
          </w:p>
        </w:tc>
        <w:tc>
          <w:tcPr>
            <w:tcW w:type="dxa" w:w="2592"/>
          </w:tcPr>
          <w:p>
            <w:r/>
            <w:r>
              <w:rPr>
                <w:rFonts w:ascii="Arial" w:hAnsi="Arial"/>
                <w:sz w:val="18"/>
              </w:rPr>
              <w:t>All 6 show Williston, ND</w:t>
            </w:r>
          </w:p>
        </w:tc>
        <w:tc>
          <w:tcPr>
            <w:tcW w:type="dxa" w:w="864"/>
            <w:shd w:val="clear" w:color="auto" w:fill="D5F5D5"/>
          </w:tcPr>
          <w:p>
            <w:r/>
            <w:r>
              <w:rPr>
                <w:rFonts w:ascii="Arial" w:hAnsi="Arial"/>
                <w:b/>
                <w:color w:val="1B7A1B"/>
                <w:sz w:val="18"/>
              </w:rPr>
              <w:t>PASS</w:t>
            </w:r>
          </w:p>
        </w:tc>
      </w:tr>
    </w:tbl>
    <w:p/>
    <w:p>
      <w:pPr>
        <w:pStyle w:val="Heading1"/>
      </w:pPr>
      <w:r>
        <w:t>F. Narrator Isolation Results</w:t>
      </w:r>
    </w:p>
    <w:p>
      <w:r>
        <w:t>Phase 6 performed 4 rapid narrator switches and verified complete isolation. No ghost data from one narrator appeared in another’s context.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Switch 1: Chris→Kent</w:t>
            </w:r>
          </w:p>
        </w:tc>
        <w:tc>
          <w:tcPr>
            <w:tcW w:type="dxa" w:w="2592"/>
          </w:tcPr>
          <w:p>
            <w:r/>
            <w:r>
              <w:rPr>
                <w:rFonts w:ascii="Arial" w:hAnsi="Arial"/>
                <w:sz w:val="18"/>
              </w:rPr>
              <w:t>Clean Kent state</w:t>
            </w:r>
          </w:p>
        </w:tc>
        <w:tc>
          <w:tcPr>
            <w:tcW w:type="dxa" w:w="2592"/>
          </w:tcPr>
          <w:p>
            <w:r/>
            <w:r>
              <w:rPr>
                <w:rFonts w:ascii="Arial" w:hAnsi="Arial"/>
                <w:sz w:val="18"/>
              </w:rPr>
              <w:t>Clean, no Chris ghost data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Switch 2: Kent→Chris</w:t>
            </w:r>
          </w:p>
        </w:tc>
        <w:tc>
          <w:tcPr>
            <w:tcW w:type="dxa" w:w="2592"/>
          </w:tcPr>
          <w:p>
            <w:r/>
            <w:r>
              <w:rPr>
                <w:rFonts w:ascii="Arial" w:hAnsi="Arial"/>
                <w:sz w:val="18"/>
              </w:rPr>
              <w:t>Clean Chris state</w:t>
            </w:r>
          </w:p>
        </w:tc>
        <w:tc>
          <w:tcPr>
            <w:tcW w:type="dxa" w:w="2592"/>
          </w:tcPr>
          <w:p>
            <w:r/>
            <w:r>
              <w:rPr>
                <w:rFonts w:ascii="Arial" w:hAnsi="Arial"/>
                <w:sz w:val="18"/>
              </w:rPr>
              <w:t>Clean, no Kent ghost data</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Switch 3: Chris→Kent</w:t>
            </w:r>
          </w:p>
        </w:tc>
        <w:tc>
          <w:tcPr>
            <w:tcW w:type="dxa" w:w="2592"/>
          </w:tcPr>
          <w:p>
            <w:r/>
            <w:r>
              <w:rPr>
                <w:rFonts w:ascii="Arial" w:hAnsi="Arial"/>
                <w:sz w:val="18"/>
              </w:rPr>
              <w:t>Clean Kent state</w:t>
            </w:r>
          </w:p>
        </w:tc>
        <w:tc>
          <w:tcPr>
            <w:tcW w:type="dxa" w:w="2592"/>
          </w:tcPr>
          <w:p>
            <w:r/>
            <w:r>
              <w:rPr>
                <w:rFonts w:ascii="Arial" w:hAnsi="Arial"/>
                <w:sz w:val="18"/>
              </w:rPr>
              <w:t>Clean Kent state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Switch 4: Kent→Chris</w:t>
            </w:r>
          </w:p>
        </w:tc>
        <w:tc>
          <w:tcPr>
            <w:tcW w:type="dxa" w:w="2592"/>
          </w:tcPr>
          <w:p>
            <w:r/>
            <w:r>
              <w:rPr>
                <w:rFonts w:ascii="Arial" w:hAnsi="Arial"/>
                <w:sz w:val="18"/>
              </w:rPr>
              <w:t>Clean Chris state</w:t>
            </w:r>
          </w:p>
        </w:tc>
        <w:tc>
          <w:tcPr>
            <w:tcW w:type="dxa" w:w="2592"/>
          </w:tcPr>
          <w:p>
            <w:r/>
            <w:r>
              <w:rPr>
                <w:rFonts w:ascii="Arial" w:hAnsi="Arial"/>
                <w:sz w:val="18"/>
              </w:rPr>
              <w:t>Clean Chris state</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ISOLATION_PASS flag</w:t>
            </w:r>
          </w:p>
        </w:tc>
        <w:tc>
          <w:tcPr>
            <w:tcW w:type="dxa" w:w="2592"/>
          </w:tcPr>
          <w:p>
            <w:r/>
            <w:r>
              <w:rPr>
                <w:rFonts w:ascii="Arial" w:hAnsi="Arial"/>
                <w:sz w:val="18"/>
              </w:rPr>
              <w:t>true all switches</w:t>
            </w:r>
          </w:p>
        </w:tc>
        <w:tc>
          <w:tcPr>
            <w:tcW w:type="dxa" w:w="2592"/>
          </w:tcPr>
          <w:p>
            <w:r/>
            <w:r>
              <w:rPr>
                <w:rFonts w:ascii="Arial" w:hAnsi="Arial"/>
                <w:sz w:val="18"/>
              </w:rPr>
              <w:t>true for all 4</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Ghost data detected</w:t>
            </w:r>
          </w:p>
        </w:tc>
        <w:tc>
          <w:tcPr>
            <w:tcW w:type="dxa" w:w="2592"/>
          </w:tcPr>
          <w:p>
            <w:r/>
            <w:r>
              <w:rPr>
                <w:rFonts w:ascii="Arial" w:hAnsi="Arial"/>
                <w:sz w:val="18"/>
              </w:rPr>
              <w:t>None</w:t>
            </w:r>
          </w:p>
        </w:tc>
        <w:tc>
          <w:tcPr>
            <w:tcW w:type="dxa" w:w="2592"/>
          </w:tcPr>
          <w:p>
            <w:r/>
            <w:r>
              <w:rPr>
                <w:rFonts w:ascii="Arial" w:hAnsi="Arial"/>
                <w:sz w:val="18"/>
              </w:rPr>
              <w:t>None detected</w:t>
            </w:r>
          </w:p>
        </w:tc>
        <w:tc>
          <w:tcPr>
            <w:tcW w:type="dxa" w:w="864"/>
            <w:shd w:val="clear" w:color="auto" w:fill="D5F5D5"/>
          </w:tcPr>
          <w:p>
            <w:r/>
            <w:r>
              <w:rPr>
                <w:rFonts w:ascii="Arial" w:hAnsi="Arial"/>
                <w:b/>
                <w:color w:val="1B7A1B"/>
                <w:sz w:val="18"/>
              </w:rPr>
              <w:t>PASS</w:t>
            </w:r>
          </w:p>
        </w:tc>
      </w:tr>
    </w:tbl>
    <w:p/>
    <w:p>
      <w:pPr>
        <w:pStyle w:val="Heading1"/>
      </w:pPr>
      <w:r>
        <w:t>G. Timeout / Reconnect Results</w:t>
      </w:r>
    </w:p>
    <w:p>
      <w:r>
        <w:t>Phase 7 tested fail-closed behavior by forcing a WebSocket disconnect during active generation. The system cancelled in-flight generation, skipped persistence, and recovered cleanly.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1B3A5C"/>
          </w:tcPr>
          <w:p>
            <w:r/>
            <w:r>
              <w:rPr>
                <w:rFonts w:ascii="Arial" w:hAnsi="Arial"/>
                <w:b/>
                <w:color w:val="FFFFFF"/>
                <w:sz w:val="18"/>
              </w:rPr>
              <w:t>Check</w:t>
            </w:r>
          </w:p>
        </w:tc>
        <w:tc>
          <w:tcPr>
            <w:tcW w:type="dxa" w:w="2592"/>
            <w:shd w:val="clear" w:color="auto" w:fill="1B3A5C"/>
          </w:tcPr>
          <w:p>
            <w:r/>
            <w:r>
              <w:rPr>
                <w:rFonts w:ascii="Arial" w:hAnsi="Arial"/>
                <w:b/>
                <w:color w:val="FFFFFF"/>
                <w:sz w:val="18"/>
              </w:rPr>
              <w:t>Expected</w:t>
            </w:r>
          </w:p>
        </w:tc>
        <w:tc>
          <w:tcPr>
            <w:tcW w:type="dxa" w:w="2592"/>
            <w:shd w:val="clear" w:color="auto" w:fill="1B3A5C"/>
          </w:tcPr>
          <w:p>
            <w:r/>
            <w:r>
              <w:rPr>
                <w:rFonts w:ascii="Arial" w:hAnsi="Arial"/>
                <w:b/>
                <w:color w:val="FFFFFF"/>
                <w:sz w:val="18"/>
              </w:rPr>
              <w:t>Actual</w:t>
            </w:r>
          </w:p>
        </w:tc>
        <w:tc>
          <w:tcPr>
            <w:tcW w:type="dxa" w:w="864"/>
            <w:shd w:val="clear" w:color="auto" w:fill="1B3A5C"/>
          </w:tcPr>
          <w:p>
            <w:r/>
            <w:r>
              <w:rPr>
                <w:rFonts w:ascii="Arial" w:hAnsi="Arial"/>
                <w:b/>
                <w:color w:val="FFFFFF"/>
                <w:sz w:val="18"/>
              </w:rPr>
              <w:t>Status</w:t>
            </w:r>
          </w:p>
        </w:tc>
      </w:tr>
      <w:tr>
        <w:tc>
          <w:tcPr>
            <w:tcW w:type="dxa" w:w="4320"/>
          </w:tcPr>
          <w:p>
            <w:r/>
            <w:r>
              <w:rPr>
                <w:rFonts w:ascii="Arial" w:hAnsi="Arial"/>
                <w:sz w:val="18"/>
              </w:rPr>
              <w:t>Force WS disconnect</w:t>
            </w:r>
          </w:p>
        </w:tc>
        <w:tc>
          <w:tcPr>
            <w:tcW w:type="dxa" w:w="2592"/>
          </w:tcPr>
          <w:p>
            <w:r/>
            <w:r>
              <w:rPr>
                <w:rFonts w:ascii="Arial" w:hAnsi="Arial"/>
                <w:sz w:val="18"/>
              </w:rPr>
              <w:t>Generation cancelled</w:t>
            </w:r>
          </w:p>
        </w:tc>
        <w:tc>
          <w:tcPr>
            <w:tcW w:type="dxa" w:w="2592"/>
          </w:tcPr>
          <w:p>
            <w:r/>
            <w:r>
              <w:rPr>
                <w:rFonts w:ascii="Arial" w:hAnsi="Arial"/>
                <w:sz w:val="18"/>
              </w:rPr>
              <w:t>Cancelled, logged Phase G</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Partial state persisted</w:t>
            </w:r>
          </w:p>
        </w:tc>
        <w:tc>
          <w:tcPr>
            <w:tcW w:type="dxa" w:w="2592"/>
          </w:tcPr>
          <w:p>
            <w:r/>
            <w:r>
              <w:rPr>
                <w:rFonts w:ascii="Arial" w:hAnsi="Arial"/>
                <w:sz w:val="18"/>
              </w:rPr>
              <w:t>No (fail-closed)</w:t>
            </w:r>
          </w:p>
        </w:tc>
        <w:tc>
          <w:tcPr>
            <w:tcW w:type="dxa" w:w="2592"/>
          </w:tcPr>
          <w:p>
            <w:r/>
            <w:r>
              <w:rPr>
                <w:rFonts w:ascii="Arial" w:hAnsi="Arial"/>
                <w:sz w:val="18"/>
              </w:rPr>
              <w:t>No partial state written</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Protected identity after</w:t>
            </w:r>
          </w:p>
        </w:tc>
        <w:tc>
          <w:tcPr>
            <w:tcW w:type="dxa" w:w="2592"/>
          </w:tcPr>
          <w:p>
            <w:r/>
            <w:r>
              <w:rPr>
                <w:rFonts w:ascii="Arial" w:hAnsi="Arial"/>
                <w:sz w:val="18"/>
              </w:rPr>
              <w:t>Unchanged</w:t>
            </w:r>
          </w:p>
        </w:tc>
        <w:tc>
          <w:tcPr>
            <w:tcW w:type="dxa" w:w="2592"/>
          </w:tcPr>
          <w:p>
            <w:r/>
            <w:r>
              <w:rPr>
                <w:rFonts w:ascii="Arial" w:hAnsi="Arial"/>
                <w:sz w:val="18"/>
              </w:rPr>
              <w:t>All fields unchanged</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WS reconnection</w:t>
            </w:r>
          </w:p>
        </w:tc>
        <w:tc>
          <w:tcPr>
            <w:tcW w:type="dxa" w:w="2592"/>
          </w:tcPr>
          <w:p>
            <w:r/>
            <w:r>
              <w:rPr>
                <w:rFonts w:ascii="Arial" w:hAnsi="Arial"/>
                <w:sz w:val="18"/>
              </w:rPr>
              <w:t>Auto-reconnect</w:t>
            </w:r>
          </w:p>
        </w:tc>
        <w:tc>
          <w:tcPr>
            <w:tcW w:type="dxa" w:w="2592"/>
          </w:tcPr>
          <w:p>
            <w:r/>
            <w:r>
              <w:rPr>
                <w:rFonts w:ascii="Arial" w:hAnsi="Arial"/>
                <w:sz w:val="18"/>
              </w:rPr>
              <w:t>Reconnected successfully</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UI recovery</w:t>
            </w:r>
          </w:p>
        </w:tc>
        <w:tc>
          <w:tcPr>
            <w:tcW w:type="dxa" w:w="2592"/>
          </w:tcPr>
          <w:p>
            <w:r/>
            <w:r>
              <w:rPr>
                <w:rFonts w:ascii="Arial" w:hAnsi="Arial"/>
                <w:sz w:val="18"/>
              </w:rPr>
              <w:t>Functional, no stale state</w:t>
            </w:r>
          </w:p>
        </w:tc>
        <w:tc>
          <w:tcPr>
            <w:tcW w:type="dxa" w:w="2592"/>
          </w:tcPr>
          <w:p>
            <w:r/>
            <w:r>
              <w:rPr>
                <w:rFonts w:ascii="Arial" w:hAnsi="Arial"/>
                <w:sz w:val="18"/>
              </w:rPr>
              <w:t>Functional, no stale replay</w:t>
            </w:r>
          </w:p>
        </w:tc>
        <w:tc>
          <w:tcPr>
            <w:tcW w:type="dxa" w:w="864"/>
            <w:shd w:val="clear" w:color="auto" w:fill="D5F5D5"/>
          </w:tcPr>
          <w:p>
            <w:r/>
            <w:r>
              <w:rPr>
                <w:rFonts w:ascii="Arial" w:hAnsi="Arial"/>
                <w:b/>
                <w:color w:val="1B7A1B"/>
                <w:sz w:val="18"/>
              </w:rPr>
              <w:t>PASS</w:t>
            </w:r>
          </w:p>
        </w:tc>
      </w:tr>
      <w:tr>
        <w:tc>
          <w:tcPr>
            <w:tcW w:type="dxa" w:w="4320"/>
          </w:tcPr>
          <w:p>
            <w:r/>
            <w:r>
              <w:rPr>
                <w:rFonts w:ascii="Arial" w:hAnsi="Arial"/>
                <w:sz w:val="18"/>
              </w:rPr>
              <w:t>Backend state after</w:t>
            </w:r>
          </w:p>
        </w:tc>
        <w:tc>
          <w:tcPr>
            <w:tcW w:type="dxa" w:w="2592"/>
          </w:tcPr>
          <w:p>
            <w:r/>
            <w:r>
              <w:rPr>
                <w:rFonts w:ascii="Arial" w:hAnsi="Arial"/>
                <w:sz w:val="18"/>
              </w:rPr>
              <w:t>Unchanged</w:t>
            </w:r>
          </w:p>
        </w:tc>
        <w:tc>
          <w:tcPr>
            <w:tcW w:type="dxa" w:w="2592"/>
          </w:tcPr>
          <w:p>
            <w:r/>
            <w:r>
              <w:rPr>
                <w:rFonts w:ascii="Arial" w:hAnsi="Arial"/>
                <w:sz w:val="18"/>
              </w:rPr>
              <w:t>All rows unchanged</w:t>
            </w:r>
          </w:p>
        </w:tc>
        <w:tc>
          <w:tcPr>
            <w:tcW w:type="dxa" w:w="864"/>
            <w:shd w:val="clear" w:color="auto" w:fill="D5F5D5"/>
          </w:tcPr>
          <w:p>
            <w:r/>
            <w:r>
              <w:rPr>
                <w:rFonts w:ascii="Arial" w:hAnsi="Arial"/>
                <w:b/>
                <w:color w:val="1B7A1B"/>
                <w:sz w:val="18"/>
              </w:rPr>
              <w:t>PASS</w:t>
            </w:r>
          </w:p>
        </w:tc>
      </w:tr>
    </w:tbl>
    <w:p/>
    <w:p>
      <w:r>
        <w:br w:type="page"/>
      </w:r>
    </w:p>
    <w:p>
      <w:pPr>
        <w:pStyle w:val="Heading1"/>
      </w:pPr>
      <w:r>
        <w:t>H. Remaining Defects</w:t>
      </w:r>
    </w:p>
    <w:p>
      <w:r>
        <w:t>No blocking defects were found. One test gap was identified: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val="clear" w:color="auto" w:fill="1B3A5C"/>
          </w:tcPr>
          <w:p>
            <w:r/>
            <w:r>
              <w:rPr>
                <w:rFonts w:ascii="Arial" w:hAnsi="Arial"/>
                <w:b/>
                <w:color w:val="FFFFFF"/>
                <w:sz w:val="18"/>
              </w:rPr>
              <w:t>Severity</w:t>
            </w:r>
          </w:p>
        </w:tc>
        <w:tc>
          <w:tcPr>
            <w:tcW w:type="dxa" w:w="3456"/>
            <w:shd w:val="clear" w:color="auto" w:fill="1B3A5C"/>
          </w:tcPr>
          <w:p>
            <w:r/>
            <w:r>
              <w:rPr>
                <w:rFonts w:ascii="Arial" w:hAnsi="Arial"/>
                <w:b/>
                <w:color w:val="FFFFFF"/>
                <w:sz w:val="18"/>
              </w:rPr>
              <w:t>Item</w:t>
            </w:r>
          </w:p>
        </w:tc>
        <w:tc>
          <w:tcPr>
            <w:tcW w:type="dxa" w:w="2880"/>
            <w:shd w:val="clear" w:color="auto" w:fill="1B3A5C"/>
          </w:tcPr>
          <w:p>
            <w:r/>
            <w:r>
              <w:rPr>
                <w:rFonts w:ascii="Arial" w:hAnsi="Arial"/>
                <w:b/>
                <w:color w:val="FFFFFF"/>
                <w:sz w:val="18"/>
              </w:rPr>
              <w:t>Impact</w:t>
            </w:r>
          </w:p>
        </w:tc>
        <w:tc>
          <w:tcPr>
            <w:tcW w:type="dxa" w:w="2880"/>
            <w:shd w:val="clear" w:color="auto" w:fill="1B3A5C"/>
          </w:tcPr>
          <w:p>
            <w:r/>
            <w:r>
              <w:rPr>
                <w:rFonts w:ascii="Arial" w:hAnsi="Arial"/>
                <w:b/>
                <w:color w:val="FFFFFF"/>
                <w:sz w:val="18"/>
              </w:rPr>
              <w:t>Recommendation</w:t>
            </w:r>
          </w:p>
        </w:tc>
      </w:tr>
      <w:tr>
        <w:tc>
          <w:tcPr>
            <w:tcW w:type="dxa" w:w="1152"/>
            <w:shd w:val="clear" w:color="auto" w:fill="FFF3CD"/>
          </w:tcPr>
          <w:p>
            <w:r/>
            <w:r>
              <w:rPr>
                <w:rFonts w:ascii="Arial" w:hAnsi="Arial"/>
                <w:b/>
                <w:color w:val="856404"/>
                <w:sz w:val="18"/>
              </w:rPr>
              <w:t>Low</w:t>
            </w:r>
          </w:p>
        </w:tc>
        <w:tc>
          <w:tcPr>
            <w:tcW w:type="dxa" w:w="3456"/>
          </w:tcPr>
          <w:p>
            <w:r/>
            <w:r>
              <w:rPr>
                <w:rFonts w:ascii="Arial" w:hAnsi="Arial"/>
                <w:sz w:val="18"/>
              </w:rPr>
              <w:t>Janice narrator not in system — 3-narrator isolation test not performed</w:t>
            </w:r>
          </w:p>
        </w:tc>
        <w:tc>
          <w:tcPr>
            <w:tcW w:type="dxa" w:w="2880"/>
          </w:tcPr>
          <w:p>
            <w:r/>
            <w:r>
              <w:rPr>
                <w:rFonts w:ascii="Arial" w:hAnsi="Arial"/>
                <w:sz w:val="18"/>
              </w:rPr>
              <w:t>2-narrator isolation fully validated; 3-narrator untested edge case</w:t>
            </w:r>
          </w:p>
        </w:tc>
        <w:tc>
          <w:tcPr>
            <w:tcW w:type="dxa" w:w="2880"/>
          </w:tcPr>
          <w:p>
            <w:r/>
            <w:r>
              <w:rPr>
                <w:rFonts w:ascii="Arial" w:hAnsi="Arial"/>
                <w:sz w:val="18"/>
              </w:rPr>
              <w:t>Create Janice narrator, re-run Phase 6 with 3-way switching</w:t>
            </w:r>
          </w:p>
        </w:tc>
      </w:tr>
    </w:tbl>
    <w:p/>
    <w:p>
      <w:pPr>
        <w:pStyle w:val="Heading1"/>
      </w:pPr>
      <w:r>
        <w:t>Conclusion</w:t>
      </w:r>
    </w:p>
    <w:p>
      <w:r>
        <w:t>Phase G storage authority migration is confirmed operational. All 8 test phases passed with zero blocking defects. Backend SQLite is the canonical system of record for narrator identity, questionnaire state, and projection state. Browser localStorage functions only as a transient UI cache. Protected identity fields are guarded against chat extraction overwrite. Fail-closed behavior prevents state corruption on timeout, disconnect, or cancellation.</w:t>
      </w:r>
    </w:p>
    <w:p>
      <w:r>
        <w:t>The system is ready for continued development on the Phase G foundation.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