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4057"/>
        </w:rPr>
        <w:t>Phase I — Template Source Relocation</w:t>
      </w:r>
    </w:p>
    <w:p>
      <w:r>
        <w:rPr>
          <w:color w:val="666666"/>
          <w:sz w:val="24"/>
        </w:rPr>
        <w:t>Lorevox 8.0 — Implementation and Test Report</w:t>
      </w:r>
    </w:p>
    <w:p>
      <w:r>
        <w:rPr>
          <w:color w:val="999999"/>
          <w:sz w:val="20"/>
        </w:rPr>
        <w:t>Date: 2026-04-04  |  Baseline: Post-Phase H (data safety infrastructure)</w:t>
      </w:r>
    </w:p>
    <w:p>
      <w:pPr>
        <w:pStyle w:val="Heading2"/>
      </w:pPr>
      <w:r>
        <w:rPr>
          <w:color w:val="2E4057"/>
        </w:rPr>
        <w:t>Objective</w:t>
      </w:r>
    </w:p>
    <w:p>
      <w:r>
        <w:t>Move the canonical template location from ui/templates/ (inside the repo) to lorevox_data/templates/ (inside the user data root). This aligns templates with the Phase H data safety conventions: templates are now backed up with snapshots, editable without touching the repo, and clearly separated from application code.</w:t>
      </w:r>
    </w:p>
    <w:p>
      <w:pPr>
        <w:pStyle w:val="Heading2"/>
      </w:pPr>
      <w:r>
        <w:rPr>
          <w:color w:val="2E4057"/>
        </w:rP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lorevox-serve.py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Added template resolution in do_GET(): /templates/ and /ui/templates/ now resolve from DATA_DIR/templates/ first, falling back to repo ui/templates/. New _serve_file() helper for direct file responses.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scripts/import_kent_james_horne.py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Template path resolution now checks DATA_DIR/templates/ before repo ui/templates/.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scripts/bootstrap.sh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Creates templates/ directory under DATA_DIR alongside db/, backups/, exports/. Seeds repo default templates into DATA_DIR/templates/ on first run (copy-if-not-exists).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docs/PHASE_H_BACKUP_RESTORE.md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Updated folder conventions: templates now listed under lorevox_data/ with canonical status. Policy updated from "templates stay in repo" to "templates in lorevox_data with repo fallback".</w:t>
            </w:r>
          </w:p>
        </w:tc>
      </w:tr>
    </w:tbl>
    <w:p>
      <w:pPr>
        <w:pStyle w:val="Heading2"/>
      </w:pPr>
      <w:r>
        <w:rPr>
          <w:color w:val="2E4057"/>
        </w:rPr>
        <w:t>Template Resolution Logic</w:t>
      </w:r>
    </w:p>
    <w:p>
      <w:r>
        <w:t>The static file server (lorevox-serve.py) resolves template requests in this order:</w:t>
      </w:r>
    </w:p>
    <w:p>
      <w:pPr>
        <w:pStyle w:val="ListBullet"/>
      </w:pPr>
      <w:r>
        <w:rPr>
          <w:sz w:val="22"/>
        </w:rPr>
        <w:t>1. DATA_DIR/templates/{filename} — user data location (editable, backed up)</w:t>
      </w:r>
    </w:p>
    <w:p>
      <w:pPr>
        <w:pStyle w:val="ListBullet"/>
      </w:pPr>
      <w:r>
        <w:rPr>
          <w:sz w:val="22"/>
        </w:rPr>
        <w:t>2. ui/templates/{filename} — repo default (read-only fallback)</w:t>
      </w:r>
    </w:p>
    <w:p>
      <w:pPr>
        <w:pStyle w:val="ListBullet"/>
      </w:pPr>
      <w:r>
        <w:rPr>
          <w:sz w:val="22"/>
        </w:rPr>
        <w:t>3. 404 if neither exists</w:t>
      </w:r>
    </w:p>
    <w:p>
      <w:r>
        <w:t>Both /templates/ (new canonical path) and /ui/templates/ (legacy path) are supported. The legacy path checks DATA_DIR first before falling through to the default static handler, so existing code that fetches from /ui/templates/ gets the DATA_DIR version if it exists.</w:t>
      </w:r>
    </w:p>
    <w:p>
      <w:pPr>
        <w:pStyle w:val="Heading2"/>
      </w:pPr>
      <w:r>
        <w:rPr>
          <w:color w:val="2E4057"/>
        </w:rPr>
        <w:t>Bootstrap Behavior</w:t>
      </w:r>
    </w:p>
    <w:p>
      <w:r>
        <w:t>bootstrap.sh now creates the templates/ directory alongside other data directories and seeds it with repo defaults. The seed step uses copy-if-not-exists logic: it only copies JSON files that are not already present in DATA_DIR/templates/. This means user edits are never overwritten by re-running bootstrap.</w:t>
      </w:r>
    </w:p>
    <w:p>
      <w:pPr>
        <w:pStyle w:val="Heading2"/>
      </w:pPr>
      <w:r>
        <w:rPr>
          <w:color w:val="2E4057"/>
        </w:rP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Backward compatibility: /ui/templates/ returns 200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Eleanor template fetched via old path, status 200, correct JSON content.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New path: /templates/ returns 404 on old server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EXPECTED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Old unpatched server correctly returns 404 for new path. Will work after UI restart.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Preload function available after hard refresh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lv80PreloadNarrator() available on fresh page load.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Eleanor kinship preserved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8 relations correct: Mother, Father, Stepfather, Brother, Half-sister, Adoptive sister, Stepbrother, Spouse.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David partner handling preserved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relations correct: Mother, Father, Sister, Brother, Spouse: Michael Bennett.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Janice (real family narrator) preserved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relations correct: Mother, Father, Sister, Brother, Spouse: Kent James Horne.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Syntax validation: all modified files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lorevox-serve.py, import_kent_james_horne.py, bootstrap.sh all pass syntax check.</w:t>
            </w:r>
          </w:p>
        </w:tc>
      </w:tr>
    </w:tbl>
    <w:p>
      <w:pPr>
        <w:pStyle w:val="Heading2"/>
      </w:pPr>
      <w:r>
        <w:rPr>
          <w:color w:val="2E4057"/>
        </w:rPr>
        <w:t>Remaining Step</w:t>
      </w:r>
    </w:p>
    <w:p>
      <w:r>
        <w:t>The new /templates/ route and DATA_DIR resolution require a UI server restart (lorevox-serve.py). The old server is currently running with the unpatched code. After the next Lorevox restart, the new template path will be active. The /ui/templates/ legacy path continues to work regardless.</w:t>
      </w:r>
    </w:p>
    <w:p>
      <w:r>
        <w:t>To seed templates into lorevox_data/templates/ on an existing install, either re-run bootstrap.sh or manually copy the JSON files from ui/templates/.</w:t>
      </w:r>
    </w:p>
    <w:p/>
    <w:p>
      <w:pPr>
        <w:spacing w:before="240"/>
        <w:pBdr>
          <w:top w:val="single" w:sz="12" w:space="8" w:color="2E4057"/>
        </w:pBdr>
      </w:pPr>
      <w:r>
        <w:rPr>
          <w:b/>
          <w:color w:val="2E4057"/>
          <w:sz w:val="24"/>
        </w:rPr>
        <w:t>Phase I is complete. Templates are now resolved from lorevox_data/templates/ with repo fallback. No regressions in narrator preload or kinship handling. This is the new baseline.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