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Token Limit Configuration Update</w:t>
      </w:r>
    </w:p>
    <w:p>
      <w:pPr>
        <w:spacing w:after="120"/>
        <w:jc w:val="center"/>
      </w:pPr>
      <w:r>
        <w:rPr>
          <w:rFonts w:ascii="Arial" w:cs="Arial" w:eastAsia="Arial" w:hAnsi="Arial"/>
          <w:color w:val="666666"/>
          <w:sz w:val="24"/>
          <w:szCs w:val="24"/>
        </w:rPr>
        <w:t xml:space="preserve">Hornelore 1.0 — Context Window &amp; Generation Tuning</w:t>
      </w:r>
    </w:p>
    <w:p>
      <w:pPr>
        <w:spacing w:after="400"/>
        <w:jc w:val="center"/>
      </w:pPr>
      <w:r>
        <w:rPr>
          <w:rFonts w:ascii="Arial" w:cs="Arial" w:eastAsia="Arial" w:hAnsi="Arial"/>
          <w:color w:val="999999"/>
          <w:sz w:val="22"/>
          <w:szCs w:val="22"/>
        </w:rPr>
        <w:t xml:space="preserve">April 8, 2026</w:t>
      </w:r>
    </w:p>
    <w:p>
      <w:pPr>
        <w:pStyle w:val="Heading1"/>
      </w:pPr>
      <w:r>
        <w:t xml:space="preserve">1. Objective</w:t>
      </w:r>
    </w:p>
    <w:p>
      <w:pPr>
        <w:spacing w:after="200"/>
      </w:pPr>
      <w:r>
        <w:t xml:space="preserve">Hunt down and replace all hard-coded 4096 context window limits across the Hornelore Python backend, frontend JavaScript, and environment configuration. Update to the new Goldilocks targets: MAX_NEW_TOKENS=3072 (generation cap) and MAX_CONTEXT_WINDOW=8192 (input token budget). The goal is to give the Llama 3.1 8B model enough room for richer interview context while staying safely within the 16K native window.</w:t>
      </w:r>
    </w:p>
    <w:p>
      <w:pPr>
        <w:pStyle w:val="Heading1"/>
      </w:pPr>
      <w:r>
        <w:t xml:space="preserve">2. Rationale</w:t>
      </w:r>
    </w:p>
    <w:p>
      <w:pPr>
        <w:spacing w:after="120"/>
      </w:pPr>
      <w:r>
        <w:t xml:space="preserve">Llama 3.1 8B supports a native context window of up to 128K tokens, but practical VRAM constraints on the RTX 5080 with 4-bit quantization limit the usable budget. The previous 4096-token input cap was overly conservative, frequently triggering VRAM guard truncation and cutting off valuable interview context. The new 8192 input window plus 3072 generation cap totals approximately 11,264 tokens — well within safe VRAM bounds while doubling the available context for richer memoir conversations.</w:t>
      </w:r>
    </w:p>
    <w:p>
      <w:pPr>
        <w:pStyle w:val="Heading1"/>
      </w:pPr>
      <w:r>
        <w:t xml:space="preserve">3. Search Methodology</w:t>
      </w:r>
    </w:p>
    <w:p>
      <w:pPr>
        <w:spacing w:after="120"/>
      </w:pPr>
      <w:r>
        <w:t xml:space="preserve">A full-text search was conducted across the entire Hornelore codebase and the parent Lorevox codebase for all occurrences of the literal value 4096. Each match was individually evaluated to determine whether it represented a token limit requiring update, or a coincidental use of the same number (byte buffers, unrelated constants). The search covered .env files, Python source, and JavaScript source.</w:t>
      </w:r>
    </w:p>
    <w:p>
      <w:pPr>
        <w:pStyle w:val="Heading1"/>
      </w:pPr>
      <w:r>
        <w:t xml:space="preserve">4. Changes Made</w:t>
      </w:r>
    </w:p>
    <w:p>
      <w:pPr>
        <w:spacing w:after="200"/>
      </w:pPr>
      <w:r>
        <w:t xml:space="preserve">Four files were updated with new token limit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9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Old Value</w:t>
            </w:r>
          </w:p>
        </w:tc>
        <w:tc>
          <w:tcPr>
            <w:tcW w:type="dxa" w:w="19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New Value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hornelore/.env</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MAX_NEW_TOKENS</w:t>
            </w:r>
          </w:p>
        </w:tc>
        <w:tc>
          <w:tcPr>
            <w:tcW w:type="dxa" w:w="19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CC3333"/>
                <w:sz w:val="20"/>
                <w:szCs w:val="20"/>
              </w:rPr>
              <w:t xml:space="preserve">7168</w:t>
            </w:r>
          </w:p>
        </w:tc>
        <w:tc>
          <w:tcPr>
            <w:tcW w:type="dxa" w:w="19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E7D32"/>
                <w:sz w:val="20"/>
                <w:szCs w:val="20"/>
              </w:rPr>
              <w:t xml:space="preserve">3072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hornelore/.env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MAX_CONTEXT_WINDOW</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4096</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8192</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.env (root)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MAX_NEW_TOKENS</w:t>
            </w:r>
          </w:p>
        </w:tc>
        <w:tc>
          <w:tcPr>
            <w:tcW w:type="dxa" w:w="19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CC3333"/>
                <w:sz w:val="20"/>
                <w:szCs w:val="20"/>
              </w:rPr>
              <w:t xml:space="preserve">7168</w:t>
            </w:r>
          </w:p>
        </w:tc>
        <w:tc>
          <w:tcPr>
            <w:tcW w:type="dxa" w:w="19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E7D32"/>
                <w:sz w:val="20"/>
                <w:szCs w:val="20"/>
              </w:rPr>
              <w:t xml:space="preserve">3072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.env (root)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MAX_CONTEXT_WINDOW</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4096</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8192</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hornelore/server/code/api/api.py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Fallback default</w:t>
            </w:r>
          </w:p>
        </w:tc>
        <w:tc>
          <w:tcPr>
            <w:tcW w:type="dxa" w:w="19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color w:val="CC3333"/>
                <w:sz w:val="18"/>
                <w:szCs w:val="18"/>
              </w:rPr>
              <w:t xml:space="preserve">2048 / 4096</w:t>
            </w:r>
          </w:p>
        </w:tc>
        <w:tc>
          <w:tcPr>
            <w:tcW w:type="dxa" w:w="19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color w:val="2E7D32"/>
                <w:sz w:val="18"/>
                <w:szCs w:val="18"/>
              </w:rPr>
              <w:t xml:space="preserve">3072 / 8192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server/code/api/api.py (root)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default</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CC3333"/>
                <w:sz w:val="18"/>
                <w:szCs w:val="18"/>
              </w:rPr>
              <w:t xml:space="preserve">2048 / 4096</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2E7D32"/>
                <w:sz w:val="18"/>
                <w:szCs w:val="18"/>
              </w:rPr>
              <w:t xml:space="preserve">3072 / 8192</w:t>
            </w:r>
          </w:p>
        </w:tc>
      </w:tr>
    </w:tbl>
    <w:p>
      <w:pPr>
        <w:spacing w:after="120" w:before="200"/>
      </w:pPr>
    </w:p>
    <w:p>
      <w:pPr>
        <w:spacing w:after="120"/>
      </w:pPr>
      <w:r>
        <w:t xml:space="preserve">The Python API files were updated on the fallback default lines that define the constants used throughout the inference pipeline:</w:t>
      </w:r>
    </w:p>
    <w:p>
      <w:pPr>
        <w:spacing w:after="80"/>
      </w:pPr>
      <w:r>
        <w:rPr>
          <w:b/>
          <w:bCs/>
        </w:rPr>
        <w:t xml:space="preserve">Before: </w:t>
      </w:r>
      <w:r>
        <w:rPr>
          <w:rFonts w:ascii="Consolas" w:cs="Consolas" w:eastAsia="Consolas" w:hAnsi="Consolas"/>
          <w:sz w:val="20"/>
          <w:szCs w:val="20"/>
        </w:rPr>
        <w:t xml:space="preserve">MAX_NEW_TOKENS = int(os.getenv("MAX_NEW_TOKENS", "2048"))</w:t>
      </w:r>
    </w:p>
    <w:p>
      <w:pPr>
        <w:spacing w:after="80"/>
      </w:pPr>
      <w:r>
        <w:rPr>
          <w:b/>
          <w:bCs/>
        </w:rPr>
        <w:t xml:space="preserve">After:  </w:t>
      </w:r>
      <w:r>
        <w:rPr>
          <w:rFonts w:ascii="Consolas" w:cs="Consolas" w:eastAsia="Consolas" w:hAnsi="Consolas"/>
          <w:sz w:val="20"/>
          <w:szCs w:val="20"/>
        </w:rPr>
        <w:t xml:space="preserve">MAX_NEW_TOKENS = int(os.getenv("MAX_NEW_TOKENS", "3072"))</w:t>
      </w:r>
    </w:p>
    <w:p>
      <w:pPr>
        <w:spacing w:after="80"/>
      </w:pPr>
      <w:r>
        <w:rPr>
          <w:b/>
          <w:bCs/>
        </w:rPr>
        <w:t xml:space="preserve">Before: </w:t>
      </w:r>
      <w:r>
        <w:rPr>
          <w:rFonts w:ascii="Consolas" w:cs="Consolas" w:eastAsia="Consolas" w:hAnsi="Consolas"/>
          <w:sz w:val="20"/>
          <w:szCs w:val="20"/>
        </w:rPr>
        <w:t xml:space="preserve">MAX_CONTEXT_WINDOW = int(os.getenv("MAX_CONTEXT_WINDOW", "4096"))</w:t>
      </w:r>
    </w:p>
    <w:p>
      <w:pPr>
        <w:spacing w:after="200"/>
      </w:pPr>
      <w:r>
        <w:rPr>
          <w:b/>
          <w:bCs/>
        </w:rPr>
        <w:t xml:space="preserve">After:  </w:t>
      </w:r>
      <w:r>
        <w:rPr>
          <w:rFonts w:ascii="Consolas" w:cs="Consolas" w:eastAsia="Consolas" w:hAnsi="Consolas"/>
          <w:sz w:val="20"/>
          <w:szCs w:val="20"/>
        </w:rPr>
        <w:t xml:space="preserve">MAX_CONTEXT_WINDOW = int(os.getenv("MAX_CONTEXT_WINDOW", "8192"))</w:t>
      </w:r>
    </w:p>
    <w:p>
      <w:pPr>
        <w:pStyle w:val="Heading1"/>
      </w:pPr>
      <w:r>
        <w:t xml:space="preserve">5. Intentionally Not Changed</w:t>
      </w:r>
    </w:p>
    <w:p>
      <w:pPr>
        <w:spacing w:after="120"/>
      </w:pPr>
      <w:r>
        <w:t xml:space="preserve">Three files containing the literal 4096 or related token values were examined and deliberately left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Reason Not Changed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scripts/warm_llm.py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4096</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This is a byte read buffer for HTTP response streaming (while len(data) &lt; 4096), not a token limit. Changing it would affect network I/O behavior, not model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ui/js/app.js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max_new_tokens: 512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Per-request output cap sent from frontend to API. Controls how many tokens Lori generates per reply. Independent of the input context window and intentionally kept at 512 for conversational responses.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ui/js/app.js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max_new_tokens: 4</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Warmup health-check ping. Sends a trivial 4-token generation to verify the model is loaded. Not a production limit.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server/code/api/routers/chat_ws.py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Imports MAX_CONTEXT_WINDOW from api.py. The VRAM guard truncation in this file automatically picks up the new value from the updated source constant. No local change needed.</w:t>
            </w:r>
          </w:p>
        </w:tc>
      </w:tr>
    </w:tbl>
    <w:p>
      <w:pPr>
        <w:spacing w:after="120" w:before="200"/>
      </w:pPr>
    </w:p>
    <w:p>
      <w:pPr>
        <w:pStyle w:val="Heading1"/>
      </w:pPr>
      <w:r>
        <w:t xml:space="preserve">6. VRAM Guard Behavior After Update</w:t>
      </w:r>
    </w:p>
    <w:p>
      <w:pPr>
        <w:spacing w:after="120"/>
      </w:pPr>
      <w:r>
        <w:t xml:space="preserve">The API contains three VRAM guard truncation points that cap input tokens before they reach the GPU. All three reference the single MAX_CONTEXT_WINDOW constant defined in api.py:</w:t>
      </w:r>
    </w:p>
    <w:p>
      <w:pPr>
        <w:pStyle w:val="ListParagraph"/>
        <w:numPr>
          <w:ilvl w:val="0"/>
          <w:numId w:val="2"/>
        </w:numPr>
      </w:pPr>
      <w:r>
        <w:rPr>
          <w:b/>
          <w:bCs/>
        </w:rPr>
        <w:t xml:space="preserve">api.py generate endpoint</w:t>
      </w:r>
      <w:r>
        <w:t xml:space="preserve"> — truncates input_ids to MAX_CONTEXT_WINDOW before model.generate()</w:t>
      </w:r>
    </w:p>
    <w:p>
      <w:pPr>
        <w:pStyle w:val="ListParagraph"/>
        <w:numPr>
          <w:ilvl w:val="0"/>
          <w:numId w:val="2"/>
        </w:numPr>
      </w:pPr>
      <w:r>
        <w:rPr>
          <w:b/>
          <w:bCs/>
        </w:rPr>
        <w:t xml:space="preserve">api.py system prompt endpoint</w:t>
      </w:r>
      <w:r>
        <w:t xml:space="preserve"> — truncates system prompt tokens before initial generation</w:t>
      </w:r>
    </w:p>
    <w:p>
      <w:pPr>
        <w:pStyle w:val="ListParagraph"/>
        <w:numPr>
          <w:ilvl w:val="0"/>
          <w:numId w:val="2"/>
        </w:numPr>
        <w:spacing w:after="120"/>
      </w:pPr>
      <w:r>
        <w:rPr>
          <w:b/>
          <w:bCs/>
        </w:rPr>
        <w:t xml:space="preserve">chat_ws.py WebSocket handler</w:t>
      </w:r>
      <w:r>
        <w:t xml:space="preserve"> — truncates conversational input before streaming generation</w:t>
      </w:r>
    </w:p>
    <w:p>
      <w:pPr>
        <w:spacing w:after="120"/>
      </w:pPr>
      <w:r>
        <w:t xml:space="preserve">With the update to 8192, typical interview prompts (which run 2000–4000 tokens with full memoir context) will no longer hit the truncation ceiling. The VRAM guard log line “input truncated” should appear only for unusually long multi-turn conversations.</w:t>
      </w:r>
    </w:p>
    <w:p>
      <w:pPr>
        <w:pStyle w:val="Heading1"/>
      </w:pPr>
      <w:r>
        <w:t xml:space="preserve">7. Token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Model native window</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128K tokens (Llama 3.1 8B)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budget (MAX_CONTEXT_WINDOW)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8,192 tokens</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Generation cap (MAX_NEW_TOKENS)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3,072 tokens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Per-reply output (frontend)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 tokens</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Total peak KV cache</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~11,264 tokens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RTX 5080 VRAM (4-bit quant)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GB</w:t>
            </w:r>
          </w:p>
        </w:tc>
      </w:tr>
    </w:tbl>
    <w:p>
      <w:pPr>
        <w:spacing w:after="120" w:before="200"/>
      </w:pPr>
    </w:p>
    <w:p>
      <w:pPr>
        <w:pStyle w:val="Heading1"/>
      </w:pPr>
      <w:r>
        <w:t xml:space="preserve">8. Next Steps</w:t>
      </w:r>
    </w:p>
    <w:p>
      <w:pPr>
        <w:pStyle w:val="ListParagraph"/>
        <w:numPr>
          <w:ilvl w:val="0"/>
          <w:numId w:val="2"/>
        </w:numPr>
      </w:pPr>
      <w:r>
        <w:rPr>
          <w:b/>
          <w:bCs/>
        </w:rPr>
        <w:t xml:space="preserve">Restart the Hornelore server</w:t>
      </w:r>
      <w:r>
        <w:t xml:space="preserve"> so the new .env values are loaded into the running process.</w:t>
      </w:r>
    </w:p>
    <w:p>
      <w:pPr>
        <w:pStyle w:val="ListParagraph"/>
        <w:numPr>
          <w:ilvl w:val="0"/>
          <w:numId w:val="2"/>
        </w:numPr>
      </w:pPr>
      <w:r>
        <w:rPr>
          <w:b/>
          <w:bCs/>
        </w:rPr>
        <w:t xml:space="preserve">Monitor VRAM guard logs</w:t>
      </w:r>
      <w:r>
        <w:t xml:space="preserve"> during the next interview session. The truncation message should no longer appear for normal-length prompts.</w:t>
      </w:r>
    </w:p>
    <w:p>
      <w:pPr>
        <w:pStyle w:val="ListParagraph"/>
        <w:numPr>
          <w:ilvl w:val="0"/>
          <w:numId w:val="2"/>
        </w:numPr>
      </w:pPr>
      <w:r>
        <w:rPr>
          <w:b/>
          <w:bCs/>
        </w:rPr>
        <w:t xml:space="preserve">Watch GPU memory usage</w:t>
      </w:r>
      <w:r>
        <w:t xml:space="preserve"> via nvidia-smi during extended multi-turn conversations to confirm the 11K-token peak stays within the 16 GB VRAM envelope.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b/>
        <w:bCs/>
        <w:color w:val="2E4057"/>
        <w:sz w:val="18"/>
        <w:szCs w:val="18"/>
      </w:rPr>
      <w:t xml:space="preserve">Hornelore 1.0</w:t>
    </w:r>
    <w:r>
      <w:rPr>
        <w:rFonts w:ascii="Arial" w:cs="Arial" w:eastAsia="Arial" w:hAnsi="Arial"/>
        <w:color w:val="666666"/>
        <w:sz w:val="18"/>
        <w:szCs w:val="18"/>
      </w:rPr>
      <w:t xml:space="preserve">  —  Token Limit Configuration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A5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2026-04-08T23:18:17.189Z</dcterms:created>
  <dcterms:modified xsi:type="dcterms:W3CDTF">2026-04-08T23:18:17.189Z</dcterms:modified>
</cp:coreProperties>
</file>

<file path=docProps/custom.xml><?xml version="1.0" encoding="utf-8"?>
<Properties xmlns="http://schemas.openxmlformats.org/officeDocument/2006/custom-properties" xmlns:vt="http://schemas.openxmlformats.org/officeDocument/2006/docPropsVTypes"/>
</file>