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B9F" w:rsidRDefault="00277B9F" w:rsidP="00277B9F">
      <w:pPr>
        <w:jc w:val="center"/>
      </w:pPr>
      <w:r>
        <w:t>Министерство науки и высшего образования РФ</w:t>
      </w:r>
    </w:p>
    <w:p w:rsidR="00277B9F" w:rsidRDefault="00277B9F" w:rsidP="00277B9F">
      <w:pPr>
        <w:jc w:val="center"/>
      </w:pPr>
      <w:r>
        <w:t xml:space="preserve">ФГАОУ </w:t>
      </w:r>
      <w:proofErr w:type="gramStart"/>
      <w:r>
        <w:t>ВО</w:t>
      </w:r>
      <w:proofErr w:type="gramEnd"/>
      <w:r>
        <w:t xml:space="preserve"> Пермский национальный исследовательский</w:t>
      </w:r>
    </w:p>
    <w:p w:rsidR="00277B9F" w:rsidRDefault="00277B9F" w:rsidP="00277B9F">
      <w:pPr>
        <w:jc w:val="center"/>
      </w:pPr>
      <w:r>
        <w:t>политехнический университет</w:t>
      </w:r>
    </w:p>
    <w:p w:rsidR="00277B9F" w:rsidRDefault="00277B9F" w:rsidP="00277B9F">
      <w:pPr>
        <w:jc w:val="center"/>
      </w:pPr>
      <w:r>
        <w:t>Кафедра «Вычислительная математика, механика и биомеханика»</w:t>
      </w: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92367B" w:rsidRDefault="0092367B" w:rsidP="0092367B">
      <w:pPr>
        <w:ind w:firstLine="0"/>
        <w:jc w:val="center"/>
      </w:pPr>
      <w:r>
        <w:t>Отчет по лабораторной работе № 3</w:t>
      </w:r>
    </w:p>
    <w:p w:rsidR="0092367B" w:rsidRDefault="0092367B" w:rsidP="0092367B">
      <w:pPr>
        <w:ind w:firstLine="0"/>
        <w:jc w:val="center"/>
      </w:pPr>
      <w:r>
        <w:t>тема «Метод наименьших квадратов»</w:t>
      </w:r>
    </w:p>
    <w:p w:rsidR="0092367B" w:rsidRDefault="0092367B" w:rsidP="0092367B">
      <w:pPr>
        <w:ind w:firstLine="0"/>
        <w:jc w:val="center"/>
      </w:pPr>
      <w:r>
        <w:t>по дисциплине «Информатика»</w:t>
      </w:r>
    </w:p>
    <w:p w:rsidR="008E667F" w:rsidRDefault="008E667F" w:rsidP="0092367B">
      <w:pPr>
        <w:ind w:firstLine="0"/>
        <w:jc w:val="center"/>
      </w:pPr>
      <w:r>
        <w:t>Вариант 12</w:t>
      </w: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left="6096" w:firstLine="0"/>
      </w:pPr>
      <w:r w:rsidRPr="009B1943">
        <w:t>Выполнил:</w:t>
      </w:r>
    </w:p>
    <w:p w:rsidR="00277B9F" w:rsidRPr="009B1943" w:rsidRDefault="00277B9F" w:rsidP="00277B9F">
      <w:pPr>
        <w:ind w:left="6096" w:firstLine="0"/>
      </w:pPr>
      <w:r w:rsidRPr="009B1943">
        <w:t>студент группы ИСТ-23-2б</w:t>
      </w:r>
    </w:p>
    <w:p w:rsidR="00277B9F" w:rsidRPr="009B1943" w:rsidRDefault="00277B9F" w:rsidP="00277B9F">
      <w:pPr>
        <w:ind w:left="6096" w:firstLine="0"/>
      </w:pPr>
      <w:proofErr w:type="spellStart"/>
      <w:r>
        <w:t>Лоргов</w:t>
      </w:r>
      <w:proofErr w:type="spellEnd"/>
      <w:r>
        <w:t xml:space="preserve"> Д.С.</w:t>
      </w:r>
    </w:p>
    <w:p w:rsidR="00277B9F" w:rsidRPr="009B1943" w:rsidRDefault="00277B9F" w:rsidP="00277B9F">
      <w:pPr>
        <w:ind w:left="6096" w:firstLine="0"/>
      </w:pPr>
    </w:p>
    <w:p w:rsidR="00277B9F" w:rsidRPr="009B1943" w:rsidRDefault="00277B9F" w:rsidP="00277B9F">
      <w:pPr>
        <w:ind w:left="6096" w:firstLine="0"/>
      </w:pPr>
    </w:p>
    <w:p w:rsidR="00277B9F" w:rsidRPr="009B1943" w:rsidRDefault="00277B9F" w:rsidP="00277B9F">
      <w:pPr>
        <w:ind w:left="6096" w:firstLine="0"/>
      </w:pPr>
      <w:r w:rsidRPr="009B1943">
        <w:t xml:space="preserve">Проверила: ассистент каф. ВММБ </w:t>
      </w:r>
      <w:proofErr w:type="spellStart"/>
      <w:r w:rsidRPr="009B1943">
        <w:t>Чернопазова</w:t>
      </w:r>
      <w:proofErr w:type="spellEnd"/>
      <w:r w:rsidRPr="009B1943">
        <w:t xml:space="preserve"> А.А.</w:t>
      </w: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Pr="0030753E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Pr="00F35223" w:rsidRDefault="00277B9F" w:rsidP="008E667F">
      <w:pPr>
        <w:ind w:firstLine="0"/>
        <w:jc w:val="center"/>
      </w:pPr>
      <w:r w:rsidRPr="004F28FE">
        <w:t>Пермь, 202</w:t>
      </w:r>
      <w:r w:rsidRPr="00F35223">
        <w:t>4</w:t>
      </w:r>
      <w:r w:rsidR="008E667F">
        <w:br w:type="page"/>
      </w:r>
    </w:p>
    <w:sdt>
      <w:sdtPr>
        <w:id w:val="27755039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</w:sdtEndPr>
      <w:sdtContent>
        <w:p w:rsidR="008E667F" w:rsidRDefault="008E667F">
          <w:pPr>
            <w:pStyle w:val="af0"/>
          </w:pPr>
          <w:r>
            <w:t>Оглавление</w:t>
          </w:r>
        </w:p>
        <w:p w:rsidR="008E667F" w:rsidRDefault="008E667F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766867" w:history="1">
            <w:r w:rsidRPr="00554259">
              <w:rPr>
                <w:rStyle w:val="af1"/>
                <w:noProof/>
              </w:rPr>
              <w:t>Общая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_Toc161766867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667F" w:rsidRDefault="008E667F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61766868" w:history="1">
            <w:r w:rsidRPr="00554259">
              <w:rPr>
                <w:rStyle w:val="af1"/>
                <w:noProof/>
              </w:rPr>
              <w:t>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_Toc161766868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667F" w:rsidRDefault="008E667F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61766869" w:history="1">
            <w:r w:rsidRPr="00554259">
              <w:rPr>
                <w:rStyle w:val="af1"/>
                <w:noProof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_Toc161766869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667F" w:rsidRDefault="008E667F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61766870" w:history="1">
            <w:r w:rsidRPr="00554259">
              <w:rPr>
                <w:rStyle w:val="af1"/>
                <w:noProof/>
              </w:rPr>
              <w:t>Задача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_Toc161766870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667F" w:rsidRDefault="008E667F">
          <w:r>
            <w:fldChar w:fldCharType="end"/>
          </w:r>
        </w:p>
      </w:sdtContent>
    </w:sdt>
    <w:p w:rsidR="008E667F" w:rsidRDefault="008E667F" w:rsidP="008E667F">
      <w:pPr>
        <w:spacing w:after="200" w:line="276" w:lineRule="auto"/>
        <w:ind w:firstLine="0"/>
        <w:jc w:val="left"/>
      </w:pPr>
      <w:r>
        <w:br w:type="page"/>
      </w:r>
    </w:p>
    <w:p w:rsidR="00F32CBE" w:rsidRDefault="00F32CBE" w:rsidP="00F32CBE">
      <w:pPr>
        <w:pStyle w:val="10"/>
      </w:pPr>
      <w:bookmarkStart w:id="0" w:name="_Toc161766867"/>
      <w:r>
        <w:lastRenderedPageBreak/>
        <w:t>Общая постановка задачи</w:t>
      </w:r>
      <w:bookmarkEnd w:id="0"/>
    </w:p>
    <w:p w:rsidR="006D46E1" w:rsidRDefault="006D46E1" w:rsidP="00F32CBE">
      <w:r>
        <w:t>В таблице приведены данные о производительности труда (</w:t>
      </w:r>
      <w:proofErr w:type="spellStart"/>
      <w:r>
        <w:t>y</w:t>
      </w:r>
      <w:proofErr w:type="spellEnd"/>
      <w:r>
        <w:t xml:space="preserve">, </w:t>
      </w:r>
      <w:proofErr w:type="spellStart"/>
      <w:r>
        <w:t>у.е</w:t>
      </w:r>
      <w:proofErr w:type="spellEnd"/>
      <w:r>
        <w:t>.) рабочего за одну смену в зависимости от времени (</w:t>
      </w:r>
      <w:proofErr w:type="spellStart"/>
      <w:r>
        <w:t>x</w:t>
      </w:r>
      <w:proofErr w:type="spellEnd"/>
      <w:r>
        <w:t>, час.).</w:t>
      </w:r>
    </w:p>
    <w:tbl>
      <w:tblPr>
        <w:tblStyle w:val="af"/>
        <w:tblW w:w="0" w:type="auto"/>
        <w:tblLook w:val="04A0"/>
      </w:tblPr>
      <w:tblGrid>
        <w:gridCol w:w="844"/>
        <w:gridCol w:w="897"/>
        <w:gridCol w:w="865"/>
        <w:gridCol w:w="897"/>
        <w:gridCol w:w="865"/>
        <w:gridCol w:w="865"/>
        <w:gridCol w:w="865"/>
        <w:gridCol w:w="865"/>
        <w:gridCol w:w="897"/>
        <w:gridCol w:w="866"/>
        <w:gridCol w:w="845"/>
      </w:tblGrid>
      <w:tr w:rsidR="006D46E1" w:rsidTr="006D46E1">
        <w:tc>
          <w:tcPr>
            <w:tcW w:w="844" w:type="dxa"/>
          </w:tcPr>
          <w:p w:rsidR="006D46E1" w:rsidRPr="006D46E1" w:rsidRDefault="00C84D16" w:rsidP="00F32CBE">
            <w:pPr>
              <w:ind w:firstLine="0"/>
              <w:rPr>
                <w:lang w:val="en-US"/>
              </w:rPr>
            </w:pPr>
            <w:r w:rsidRPr="006D46E1">
              <w:rPr>
                <w:position w:val="-12"/>
                <w:lang w:val="en-US"/>
              </w:rPr>
              <w:object w:dxaOrig="24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8.75pt" o:ole="">
                  <v:imagedata r:id="rId6" o:title=""/>
                </v:shape>
                <o:OLEObject Type="Embed" ProgID="Equation.3" ShapeID="_x0000_i1025" DrawAspect="Content" ObjectID="_1772379819" r:id="rId7"/>
              </w:object>
            </w:r>
          </w:p>
        </w:tc>
        <w:tc>
          <w:tcPr>
            <w:tcW w:w="897" w:type="dxa"/>
          </w:tcPr>
          <w:p w:rsidR="006D46E1" w:rsidRDefault="006D46E1" w:rsidP="00F32CBE">
            <w:pPr>
              <w:ind w:firstLine="0"/>
            </w:pPr>
            <w:r>
              <w:t>1,5</w:t>
            </w:r>
          </w:p>
        </w:tc>
        <w:tc>
          <w:tcPr>
            <w:tcW w:w="865" w:type="dxa"/>
          </w:tcPr>
          <w:p w:rsidR="006D46E1" w:rsidRDefault="006D46E1" w:rsidP="00F32CBE">
            <w:pPr>
              <w:ind w:firstLine="0"/>
            </w:pPr>
            <w:r>
              <w:t>2</w:t>
            </w:r>
          </w:p>
        </w:tc>
        <w:tc>
          <w:tcPr>
            <w:tcW w:w="897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,5</w:t>
            </w:r>
          </w:p>
        </w:tc>
        <w:tc>
          <w:tcPr>
            <w:tcW w:w="865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65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5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65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97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6,5</w:t>
            </w:r>
          </w:p>
        </w:tc>
        <w:tc>
          <w:tcPr>
            <w:tcW w:w="866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45" w:type="dxa"/>
          </w:tcPr>
          <w:p w:rsid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7,5</w:t>
            </w:r>
          </w:p>
        </w:tc>
      </w:tr>
      <w:tr w:rsidR="006D46E1" w:rsidTr="006D46E1">
        <w:tc>
          <w:tcPr>
            <w:tcW w:w="844" w:type="dxa"/>
          </w:tcPr>
          <w:p w:rsidR="006D46E1" w:rsidRDefault="00C84D16" w:rsidP="00F32CBE">
            <w:pPr>
              <w:ind w:firstLine="0"/>
            </w:pPr>
            <w:r w:rsidRPr="006D46E1">
              <w:rPr>
                <w:position w:val="-12"/>
              </w:rPr>
              <w:object w:dxaOrig="260" w:dyaOrig="360">
                <v:shape id="_x0000_i1026" type="#_x0000_t75" style="width:12.75pt;height:18.75pt" o:ole="">
                  <v:imagedata r:id="rId8" o:title=""/>
                </v:shape>
                <o:OLEObject Type="Embed" ProgID="Equation.3" ShapeID="_x0000_i1026" DrawAspect="Content" ObjectID="_1772379820" r:id="rId9"/>
              </w:object>
            </w:r>
          </w:p>
        </w:tc>
        <w:tc>
          <w:tcPr>
            <w:tcW w:w="897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865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897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  <w:tc>
          <w:tcPr>
            <w:tcW w:w="865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865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  <w:tc>
          <w:tcPr>
            <w:tcW w:w="865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79</w:t>
            </w:r>
          </w:p>
        </w:tc>
        <w:tc>
          <w:tcPr>
            <w:tcW w:w="865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81</w:t>
            </w:r>
          </w:p>
        </w:tc>
        <w:tc>
          <w:tcPr>
            <w:tcW w:w="897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866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79</w:t>
            </w:r>
          </w:p>
        </w:tc>
        <w:tc>
          <w:tcPr>
            <w:tcW w:w="845" w:type="dxa"/>
          </w:tcPr>
          <w:p w:rsidR="006D46E1" w:rsidRPr="006D46E1" w:rsidRDefault="006D46E1" w:rsidP="00F32C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76</w:t>
            </w:r>
          </w:p>
        </w:tc>
      </w:tr>
    </w:tbl>
    <w:p w:rsidR="006D46E1" w:rsidRDefault="006D46E1" w:rsidP="00F32CBE">
      <w:r>
        <w:t>При решении задачи выполнять визуализацию входных данных (маркеры без линии), полученных сглаживающих кривых (линии без маркеров), точек прогнозирования (маркеры) в виде отдельных рядов точечной диаграммы (диаграмму отформатировать).</w:t>
      </w:r>
    </w:p>
    <w:p w:rsidR="00121116" w:rsidRDefault="00121116" w:rsidP="00F32CBE">
      <w:r>
        <w:t>На рис. 1 представлено распределение точек данных, исходных данных  задачи.</w:t>
      </w:r>
    </w:p>
    <w:p w:rsidR="00121116" w:rsidRDefault="00F35223" w:rsidP="00A77AA3">
      <w:pPr>
        <w:ind w:firstLine="0"/>
        <w:jc w:val="center"/>
      </w:pPr>
      <w:r w:rsidRPr="00F35223">
        <w:rPr>
          <w:noProof/>
          <w:lang w:eastAsia="ru-RU"/>
        </w:rPr>
        <w:drawing>
          <wp:inline distT="0" distB="0" distL="0" distR="0">
            <wp:extent cx="5456464" cy="3551465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F32CBE" w:rsidRDefault="00121116" w:rsidP="008E667F">
      <w:pPr>
        <w:ind w:firstLine="0"/>
        <w:jc w:val="center"/>
      </w:pPr>
      <w:r>
        <w:t>Рис. 1. Исходные данные</w:t>
      </w:r>
    </w:p>
    <w:p w:rsidR="008E667F" w:rsidRDefault="008E667F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Cs w:val="28"/>
        </w:rPr>
      </w:pPr>
      <w:r>
        <w:br w:type="page"/>
      </w:r>
    </w:p>
    <w:p w:rsidR="00F32CBE" w:rsidRDefault="00F32CBE" w:rsidP="00F32CBE">
      <w:pPr>
        <w:pStyle w:val="10"/>
      </w:pPr>
      <w:bookmarkStart w:id="1" w:name="_Toc161766868"/>
      <w:r>
        <w:lastRenderedPageBreak/>
        <w:t>Задача 1</w:t>
      </w:r>
      <w:bookmarkEnd w:id="1"/>
    </w:p>
    <w:p w:rsidR="00F35223" w:rsidRPr="00F35223" w:rsidRDefault="00F35223" w:rsidP="00315C73">
      <w:r>
        <w:t xml:space="preserve">В предположении, что между </w:t>
      </w:r>
      <w:proofErr w:type="spellStart"/>
      <w:r>
        <w:t>х</w:t>
      </w:r>
      <w:proofErr w:type="gramStart"/>
      <w:r>
        <w:t>i</w:t>
      </w:r>
      <w:proofErr w:type="spellEnd"/>
      <w:proofErr w:type="gramEnd"/>
      <w:r>
        <w:t xml:space="preserve"> и </w:t>
      </w:r>
      <w:proofErr w:type="spellStart"/>
      <w:r>
        <w:t>уi</w:t>
      </w:r>
      <w:proofErr w:type="spellEnd"/>
      <w:r>
        <w:t xml:space="preserve"> существует зависимость вида </w:t>
      </w:r>
      <w:r w:rsidRPr="00F35223">
        <w:rPr>
          <w:position w:val="-12"/>
        </w:rPr>
        <w:object w:dxaOrig="2520" w:dyaOrig="380">
          <v:shape id="_x0000_i1036" type="#_x0000_t75" style="width:159.75pt;height:24pt" o:ole="">
            <v:imagedata r:id="rId11" o:title=""/>
          </v:shape>
          <o:OLEObject Type="Embed" ProgID="Equation.3" ShapeID="_x0000_i1036" DrawAspect="Content" ObjectID="_1772379821" r:id="rId12"/>
        </w:object>
      </w:r>
      <w:r>
        <w:t xml:space="preserve">(сглаживающая функция), определить </w:t>
      </w:r>
      <w:r w:rsidR="00315C73" w:rsidRPr="00F35223">
        <w:rPr>
          <w:position w:val="-12"/>
        </w:rPr>
        <w:object w:dxaOrig="1200" w:dyaOrig="360">
          <v:shape id="_x0000_i1037" type="#_x0000_t75" style="width:84.75pt;height:24.75pt" o:ole="">
            <v:imagedata r:id="rId13" o:title=""/>
          </v:shape>
          <o:OLEObject Type="Embed" ProgID="Equation.3" ShapeID="_x0000_i1037" DrawAspect="Content" ObjectID="_1772379822" r:id="rId14"/>
        </w:object>
      </w:r>
      <w:r>
        <w:t xml:space="preserve">методом наименьших квадратов, получить итоговый вид </w:t>
      </w:r>
      <w:r w:rsidR="00315C73" w:rsidRPr="00315C73">
        <w:rPr>
          <w:position w:val="-10"/>
        </w:rPr>
        <w:object w:dxaOrig="220" w:dyaOrig="320">
          <v:shape id="_x0000_i1038" type="#_x0000_t75" style="width:14.25pt;height:19.5pt" o:ole="">
            <v:imagedata r:id="rId15" o:title=""/>
          </v:shape>
          <o:OLEObject Type="Embed" ProgID="Equation.3" ShapeID="_x0000_i1038" DrawAspect="Content" ObjectID="_1772379823" r:id="rId16"/>
        </w:object>
      </w:r>
      <w:r w:rsidR="00315C73" w:rsidRPr="00315C73">
        <w:t>.</w:t>
      </w:r>
      <w:r>
        <w:t xml:space="preserve"> Спрогнозировать производительность труда рабочего в первый час рабочего дня, то есть при x=1.</w:t>
      </w:r>
    </w:p>
    <w:p w:rsidR="00F32CBE" w:rsidRDefault="00121116" w:rsidP="00315C73">
      <w:r>
        <w:t>Сделан</w:t>
      </w:r>
      <w:r w:rsidR="00F32CBE">
        <w:t xml:space="preserve"> вывод системы линейных алгебраических уравнений </w:t>
      </w:r>
      <w:r>
        <w:t>(</w:t>
      </w:r>
      <w:r w:rsidR="00F32CBE">
        <w:t>СЛАУ</w:t>
      </w:r>
      <w:r>
        <w:t xml:space="preserve">) с использованием формулы квадратичной невязки (погрешности) </w:t>
      </w:r>
      <w:r w:rsidRPr="00121116">
        <w:rPr>
          <w:position w:val="-22"/>
        </w:rPr>
        <w:object w:dxaOrig="5060" w:dyaOrig="639">
          <v:shape id="_x0000_i1027" type="#_x0000_t75" style="width:256.5pt;height:30.75pt" o:ole="">
            <v:imagedata r:id="rId17" o:title=""/>
          </v:shape>
          <o:OLEObject Type="Embed" ProgID="Equation.DSMT4" ShapeID="_x0000_i1027" DrawAspect="Content" ObjectID="_1772379824" r:id="rId18"/>
        </w:object>
      </w:r>
      <w:r w:rsidRPr="00121116">
        <w:t xml:space="preserve"> </w:t>
      </w:r>
      <w:r>
        <w:t xml:space="preserve">через частные производные </w:t>
      </w:r>
      <w:r w:rsidRPr="00121116">
        <w:rPr>
          <w:position w:val="-42"/>
        </w:rPr>
        <w:object w:dxaOrig="1579" w:dyaOrig="920">
          <v:shape id="_x0000_i1028" type="#_x0000_t75" style="width:80.25pt;height:45pt" o:ole="">
            <v:imagedata r:id="rId19" o:title=""/>
          </v:shape>
          <o:OLEObject Type="Embed" ProgID="Equation.DSMT4" ShapeID="_x0000_i1028" DrawAspect="Content" ObjectID="_1772379825" r:id="rId20"/>
        </w:object>
      </w:r>
      <w:r>
        <w:t>. Вид СЛАУ представлен в уравнении (1).</w:t>
      </w:r>
    </w:p>
    <w:p w:rsidR="00121116" w:rsidRPr="00720758" w:rsidRDefault="00121116" w:rsidP="00121116">
      <w:pPr>
        <w:pStyle w:val="ac"/>
      </w:pPr>
      <w:r>
        <w:tab/>
      </w:r>
      <w:r w:rsidR="00A77AA3" w:rsidRPr="00A77AA3">
        <w:rPr>
          <w:position w:val="-100"/>
        </w:rPr>
        <w:object w:dxaOrig="4400" w:dyaOrig="2140">
          <v:shape id="_x0000_i1029" type="#_x0000_t75" style="width:220.5pt;height:107.25pt" o:ole="">
            <v:imagedata r:id="rId21" o:title=""/>
          </v:shape>
          <o:OLEObject Type="Embed" ProgID="Equation.DSMT4" ShapeID="_x0000_i1029" DrawAspect="Content" ObjectID="_1772379826" r:id="rId22"/>
        </w:object>
      </w:r>
      <w:r>
        <w:tab/>
        <w:t>(1)</w:t>
      </w:r>
    </w:p>
    <w:p w:rsidR="00A77AA3" w:rsidRDefault="00A77AA3" w:rsidP="00A77AA3">
      <w:r>
        <w:t xml:space="preserve">В уравнении (1) все компоненты, </w:t>
      </w:r>
      <w:proofErr w:type="gramStart"/>
      <w:r>
        <w:t>кроме</w:t>
      </w:r>
      <w:proofErr w:type="gramEnd"/>
      <w:r>
        <w:t xml:space="preserve"> </w:t>
      </w:r>
      <w:r w:rsidRPr="00A77AA3">
        <w:rPr>
          <w:position w:val="-12"/>
        </w:rPr>
        <w:object w:dxaOrig="820" w:dyaOrig="380">
          <v:shape id="_x0000_i1030" type="#_x0000_t75" style="width:41.25pt;height:19.5pt" o:ole="">
            <v:imagedata r:id="rId23" o:title=""/>
          </v:shape>
          <o:OLEObject Type="Embed" ProgID="Equation.DSMT4" ShapeID="_x0000_i1030" DrawAspect="Content" ObjectID="_1772379827" r:id="rId24"/>
        </w:object>
      </w:r>
      <w:r w:rsidRPr="00A77AA3">
        <w:t xml:space="preserve"> </w:t>
      </w:r>
      <w:r>
        <w:t xml:space="preserve">заменяются алгебраическими суммами. Например </w:t>
      </w:r>
      <w:r w:rsidRPr="00A77AA3">
        <w:rPr>
          <w:position w:val="-34"/>
        </w:rPr>
        <w:object w:dxaOrig="1040" w:dyaOrig="820">
          <v:shape id="_x0000_i1031" type="#_x0000_t75" style="width:51.75pt;height:41.25pt" o:ole="">
            <v:imagedata r:id="rId25" o:title=""/>
          </v:shape>
          <o:OLEObject Type="Embed" ProgID="Equation.DSMT4" ShapeID="_x0000_i1031" DrawAspect="Content" ObjectID="_1772379828" r:id="rId26"/>
        </w:object>
      </w:r>
      <w:r w:rsidRPr="00720758">
        <w:t xml:space="preserve">, </w:t>
      </w:r>
      <w:r w:rsidRPr="00A77AA3">
        <w:rPr>
          <w:position w:val="-34"/>
        </w:rPr>
        <w:object w:dxaOrig="1240" w:dyaOrig="820">
          <v:shape id="_x0000_i1032" type="#_x0000_t75" style="width:62.25pt;height:41.25pt" o:ole="">
            <v:imagedata r:id="rId27" o:title=""/>
          </v:shape>
          <o:OLEObject Type="Embed" ProgID="Equation.DSMT4" ShapeID="_x0000_i1032" DrawAspect="Content" ObjectID="_1772379829" r:id="rId28"/>
        </w:object>
      </w:r>
      <w:r w:rsidRPr="00720758">
        <w:t xml:space="preserve">, </w:t>
      </w:r>
      <w:r w:rsidRPr="00A77AA3">
        <w:rPr>
          <w:position w:val="-34"/>
        </w:rPr>
        <w:object w:dxaOrig="1400" w:dyaOrig="820">
          <v:shape id="_x0000_i1033" type="#_x0000_t75" style="width:69.75pt;height:41.25pt" o:ole="">
            <v:imagedata r:id="rId29" o:title=""/>
          </v:shape>
          <o:OLEObject Type="Embed" ProgID="Equation.DSMT4" ShapeID="_x0000_i1033" DrawAspect="Content" ObjectID="_1772379830" r:id="rId30"/>
        </w:object>
      </w:r>
      <w:r w:rsidRPr="00720758">
        <w:t>.</w:t>
      </w:r>
    </w:p>
    <w:p w:rsidR="00A77AA3" w:rsidRDefault="00A77AA3" w:rsidP="00A77AA3">
      <w:r>
        <w:t xml:space="preserve">Из решения СЛАУ получены коэффициенты </w:t>
      </w:r>
      <w:r w:rsidRPr="00501DBF">
        <w:rPr>
          <w:position w:val="-12"/>
        </w:rPr>
        <w:object w:dxaOrig="1300" w:dyaOrig="380">
          <v:shape id="_x0000_i1034" type="#_x0000_t75" style="width:66pt;height:18.75pt" o:ole="">
            <v:imagedata r:id="rId31" o:title=""/>
          </v:shape>
          <o:OLEObject Type="Embed" ProgID="Equation.DSMT4" ShapeID="_x0000_i1034" DrawAspect="Content" ObjectID="_1772379831" r:id="rId32"/>
        </w:object>
      </w:r>
      <w:r>
        <w:t>, которые позволяют получить итоговый вид сглаживающей функции (2):</w:t>
      </w:r>
    </w:p>
    <w:p w:rsidR="00A77AA3" w:rsidRDefault="00A77AA3" w:rsidP="00A77AA3">
      <w:pPr>
        <w:pStyle w:val="ac"/>
      </w:pPr>
      <w:r>
        <w:tab/>
      </w:r>
      <w:r w:rsidR="00E32668" w:rsidRPr="00501DBF">
        <w:rPr>
          <w:position w:val="-12"/>
        </w:rPr>
        <w:object w:dxaOrig="7839" w:dyaOrig="440">
          <v:shape id="_x0000_i1048" type="#_x0000_t75" style="width:397.5pt;height:21pt" o:ole="">
            <v:imagedata r:id="rId33" o:title=""/>
          </v:shape>
          <o:OLEObject Type="Embed" ProgID="Equation.DSMT4" ShapeID="_x0000_i1048" DrawAspect="Content" ObjectID="_1772379832" r:id="rId34"/>
        </w:object>
      </w:r>
      <w:r>
        <w:t>.</w:t>
      </w:r>
      <w:r>
        <w:tab/>
        <w:t>(2)</w:t>
      </w:r>
    </w:p>
    <w:p w:rsidR="00A77AA3" w:rsidRDefault="00DA19BB" w:rsidP="00A77AA3">
      <w:r>
        <w:t xml:space="preserve">Выполнено отображение </w:t>
      </w:r>
      <w:r w:rsidRPr="00501DBF">
        <w:rPr>
          <w:position w:val="-12"/>
        </w:rPr>
        <w:object w:dxaOrig="240" w:dyaOrig="360">
          <v:shape id="_x0000_i1035" type="#_x0000_t75" style="width:12pt;height:17.25pt" o:ole="">
            <v:imagedata r:id="rId35" o:title=""/>
          </v:shape>
          <o:OLEObject Type="Embed" ProgID="Equation.DSMT4" ShapeID="_x0000_i1035" DrawAspect="Content" ObjectID="_1772379833" r:id="rId36"/>
        </w:object>
      </w:r>
      <w:r>
        <w:t>, а так же прогн</w:t>
      </w:r>
      <w:r w:rsidR="00D11B83">
        <w:t>оз</w:t>
      </w:r>
      <w:r>
        <w:t xml:space="preserve"> </w:t>
      </w:r>
      <w:r w:rsidR="00D11B83">
        <w:t xml:space="preserve">производительности труда </w:t>
      </w:r>
      <w:r w:rsidR="00755546">
        <w:t xml:space="preserve">рабочего </w:t>
      </w:r>
      <w:r w:rsidR="00D11B83">
        <w:t xml:space="preserve">в первый час рабочего дня </w:t>
      </w:r>
      <w:r>
        <w:t>на рис. 2.</w:t>
      </w:r>
    </w:p>
    <w:p w:rsidR="00DA19BB" w:rsidRPr="00755546" w:rsidRDefault="00755546" w:rsidP="00DA19BB">
      <w:pPr>
        <w:ind w:firstLine="0"/>
        <w:jc w:val="center"/>
        <w:rPr>
          <w:lang w:val="en-US"/>
        </w:rPr>
      </w:pPr>
      <w:r w:rsidRPr="00755546">
        <w:rPr>
          <w:noProof/>
          <w:lang w:eastAsia="ru-RU"/>
        </w:rPr>
        <w:lastRenderedPageBreak/>
        <w:drawing>
          <wp:inline distT="0" distB="0" distL="0" distR="0">
            <wp:extent cx="5940425" cy="4559701"/>
            <wp:effectExtent l="19050" t="0" r="0" b="0"/>
            <wp:docPr id="3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:rsidR="00DA19BB" w:rsidRPr="00755546" w:rsidRDefault="00DA19BB" w:rsidP="00755546">
      <w:pPr>
        <w:ind w:firstLine="0"/>
        <w:jc w:val="center"/>
      </w:pPr>
      <w:r>
        <w:t xml:space="preserve">Рис. 2. Диаграмма сглаживающей функции и прогноз </w:t>
      </w:r>
      <w:r w:rsidR="00755546">
        <w:t>производительности труда рабочего в первый час рабочего дня</w:t>
      </w:r>
    </w:p>
    <w:p w:rsidR="00DA19BB" w:rsidRPr="00755546" w:rsidRDefault="00755546" w:rsidP="00755546">
      <w:pPr>
        <w:spacing w:after="200" w:line="276" w:lineRule="auto"/>
        <w:ind w:firstLine="0"/>
        <w:jc w:val="left"/>
      </w:pPr>
      <w:r>
        <w:br w:type="page"/>
      </w:r>
    </w:p>
    <w:p w:rsidR="00DA19BB" w:rsidRDefault="00DA19BB" w:rsidP="00D11B83">
      <w:pPr>
        <w:pStyle w:val="10"/>
      </w:pPr>
      <w:bookmarkStart w:id="2" w:name="_Toc161766869"/>
      <w:r>
        <w:lastRenderedPageBreak/>
        <w:t>Задача 2</w:t>
      </w:r>
      <w:bookmarkEnd w:id="2"/>
    </w:p>
    <w:p w:rsidR="00D11B83" w:rsidRDefault="001C5D77" w:rsidP="00D11B83">
      <w:pPr>
        <w:rPr>
          <w:lang w:val="en-US"/>
        </w:rPr>
      </w:pPr>
      <w:r>
        <w:t xml:space="preserve">В предположении, что между </w:t>
      </w:r>
      <w:proofErr w:type="spellStart"/>
      <w:r>
        <w:t>хi</w:t>
      </w:r>
      <w:proofErr w:type="spellEnd"/>
      <w:r>
        <w:t xml:space="preserve"> и </w:t>
      </w:r>
      <w:proofErr w:type="spellStart"/>
      <w:r>
        <w:t>уi</w:t>
      </w:r>
      <w:proofErr w:type="spellEnd"/>
      <w:r>
        <w:t xml:space="preserve"> существует зависимость</w:t>
      </w:r>
      <w:r w:rsidRPr="001C5D77">
        <w:t xml:space="preserve"> </w:t>
      </w:r>
      <w:r>
        <w:t xml:space="preserve">вида </w:t>
      </w:r>
      <w:r w:rsidRPr="00F35223">
        <w:rPr>
          <w:position w:val="-12"/>
        </w:rPr>
        <w:object w:dxaOrig="3280" w:dyaOrig="380">
          <v:shape id="_x0000_i1039" type="#_x0000_t75" style="width:207.75pt;height:24pt" o:ole="">
            <v:imagedata r:id="rId38" o:title=""/>
          </v:shape>
          <o:OLEObject Type="Embed" ProgID="Equation.DSMT4" ShapeID="_x0000_i1039" DrawAspect="Content" ObjectID="_1772379834" r:id="rId39"/>
        </w:object>
      </w:r>
      <w:r>
        <w:t>, определить</w:t>
      </w:r>
      <w:r w:rsidRPr="001C5D77">
        <w:t xml:space="preserve"> </w:t>
      </w:r>
      <w:r w:rsidRPr="00F35223">
        <w:rPr>
          <w:position w:val="-12"/>
        </w:rPr>
        <w:object w:dxaOrig="1200" w:dyaOrig="360">
          <v:shape id="_x0000_i1041" type="#_x0000_t75" style="width:84.75pt;height:24.75pt" o:ole="">
            <v:imagedata r:id="rId13" o:title=""/>
          </v:shape>
          <o:OLEObject Type="Embed" ProgID="Equation.3" ShapeID="_x0000_i1041" DrawAspect="Content" ObjectID="_1772379835" r:id="rId40"/>
        </w:object>
      </w:r>
      <w:r w:rsidRPr="001C5D77">
        <w:t xml:space="preserve"> </w:t>
      </w:r>
      <w:r>
        <w:t xml:space="preserve">методом наименьших квадратов, получить итоговый вид </w:t>
      </w:r>
      <w:r w:rsidRPr="00315C73">
        <w:rPr>
          <w:position w:val="-10"/>
        </w:rPr>
        <w:object w:dxaOrig="220" w:dyaOrig="320">
          <v:shape id="_x0000_i1040" type="#_x0000_t75" style="width:14.25pt;height:19.5pt" o:ole="">
            <v:imagedata r:id="rId15" o:title=""/>
          </v:shape>
          <o:OLEObject Type="Embed" ProgID="Equation.3" ShapeID="_x0000_i1040" DrawAspect="Content" ObjectID="_1772379836" r:id="rId41"/>
        </w:object>
      </w:r>
      <w:proofErr w:type="gramStart"/>
      <w:r>
        <w:t xml:space="preserve"> .</w:t>
      </w:r>
      <w:proofErr w:type="gramEnd"/>
      <w:r>
        <w:t xml:space="preserve"> Спрогнозировать производительность труда рабочего в первый час рабочего дня, то есть при x=1.</w:t>
      </w:r>
    </w:p>
    <w:p w:rsidR="001C5D77" w:rsidRPr="00E32668" w:rsidRDefault="001C5D77" w:rsidP="001C5D77">
      <w:pPr>
        <w:rPr>
          <w:position w:val="-100"/>
        </w:rPr>
      </w:pPr>
      <w:r>
        <w:t>Сделан вывод системы линейных алгебраических уравнений (СЛАУ) с использованием формулы квадратичной невязки (погрешности)</w:t>
      </w:r>
      <w:r w:rsidRPr="001C5D77">
        <w:t xml:space="preserve"> </w:t>
      </w:r>
      <w:r w:rsidRPr="00121116">
        <w:rPr>
          <w:position w:val="-22"/>
        </w:rPr>
        <w:object w:dxaOrig="6100" w:dyaOrig="639">
          <v:shape id="_x0000_i1042" type="#_x0000_t75" style="width:309pt;height:30.75pt" o:ole="">
            <v:imagedata r:id="rId42" o:title=""/>
          </v:shape>
          <o:OLEObject Type="Embed" ProgID="Equation.DSMT4" ShapeID="_x0000_i1042" DrawAspect="Content" ObjectID="_1772379837" r:id="rId43"/>
        </w:object>
      </w:r>
      <w:r w:rsidRPr="001C5D77">
        <w:t xml:space="preserve"> </w:t>
      </w:r>
      <w:r>
        <w:t>через частные производные</w:t>
      </w:r>
      <w:r w:rsidRPr="001C5D77">
        <w:t xml:space="preserve"> </w:t>
      </w:r>
      <w:r w:rsidRPr="00121116">
        <w:rPr>
          <w:position w:val="-42"/>
        </w:rPr>
        <w:object w:dxaOrig="1579" w:dyaOrig="920">
          <v:shape id="_x0000_i1043" type="#_x0000_t75" style="width:80.25pt;height:45pt" o:ole="">
            <v:imagedata r:id="rId19" o:title=""/>
          </v:shape>
          <o:OLEObject Type="Embed" ProgID="Equation.DSMT4" ShapeID="_x0000_i1043" DrawAspect="Content" ObjectID="_1772379838" r:id="rId44"/>
        </w:object>
      </w:r>
      <w:r w:rsidRPr="001C5D77">
        <w:t xml:space="preserve"> </w:t>
      </w:r>
      <w:r>
        <w:t>Вид СЛАУ представлен в уравнении (</w:t>
      </w:r>
      <w:r w:rsidR="00E32668" w:rsidRPr="00E32668">
        <w:t>3</w:t>
      </w:r>
      <w:r>
        <w:t>).</w:t>
      </w:r>
    </w:p>
    <w:p w:rsidR="001C5D77" w:rsidRDefault="001C5D77" w:rsidP="001C5D77">
      <w:pPr>
        <w:pStyle w:val="ac"/>
        <w:rPr>
          <w:lang w:val="en-US"/>
        </w:rPr>
      </w:pPr>
      <w:r>
        <w:tab/>
      </w:r>
      <w:r w:rsidRPr="00A77AA3">
        <w:rPr>
          <w:position w:val="-100"/>
        </w:rPr>
        <w:object w:dxaOrig="5980" w:dyaOrig="2140">
          <v:shape id="_x0000_i1044" type="#_x0000_t75" style="width:299.25pt;height:107.25pt" o:ole="">
            <v:imagedata r:id="rId45" o:title=""/>
          </v:shape>
          <o:OLEObject Type="Embed" ProgID="Equation.DSMT4" ShapeID="_x0000_i1044" DrawAspect="Content" ObjectID="_1772379839" r:id="rId46"/>
        </w:object>
      </w:r>
      <w:r>
        <w:tab/>
        <w:t>(</w:t>
      </w:r>
      <w:r w:rsidR="00E32668">
        <w:rPr>
          <w:lang w:val="en-US"/>
        </w:rPr>
        <w:t>3</w:t>
      </w:r>
      <w:r>
        <w:t>)</w:t>
      </w:r>
      <w:r w:rsidRPr="001C5D77">
        <w:rPr>
          <w:lang w:val="en-US"/>
        </w:rPr>
        <w:t xml:space="preserve"> </w:t>
      </w:r>
    </w:p>
    <w:p w:rsidR="00725610" w:rsidRPr="00E32668" w:rsidRDefault="00725610" w:rsidP="00E32668">
      <w:pPr>
        <w:rPr>
          <w:position w:val="-34"/>
        </w:rPr>
      </w:pPr>
      <w:r>
        <w:t>В уравнении (</w:t>
      </w:r>
      <w:r w:rsidRPr="00725610">
        <w:t>2)</w:t>
      </w:r>
      <w:r>
        <w:t xml:space="preserve"> все компоненты, </w:t>
      </w:r>
      <w:proofErr w:type="gramStart"/>
      <w:r>
        <w:t>кроме</w:t>
      </w:r>
      <w:proofErr w:type="gramEnd"/>
      <w:r>
        <w:t xml:space="preserve"> </w:t>
      </w:r>
      <w:r w:rsidRPr="00A77AA3">
        <w:rPr>
          <w:position w:val="-12"/>
        </w:rPr>
        <w:object w:dxaOrig="820" w:dyaOrig="380">
          <v:shape id="_x0000_i1045" type="#_x0000_t75" style="width:41.25pt;height:19.5pt" o:ole="">
            <v:imagedata r:id="rId23" o:title=""/>
          </v:shape>
          <o:OLEObject Type="Embed" ProgID="Equation.DSMT4" ShapeID="_x0000_i1045" DrawAspect="Content" ObjectID="_1772379840" r:id="rId47"/>
        </w:object>
      </w:r>
      <w:r w:rsidRPr="00A77AA3">
        <w:t xml:space="preserve"> </w:t>
      </w:r>
      <w:r>
        <w:t xml:space="preserve">заменяются алгебраическими суммами. Например </w:t>
      </w:r>
      <w:r w:rsidR="00E32668" w:rsidRPr="00A77AA3">
        <w:rPr>
          <w:position w:val="-34"/>
        </w:rPr>
        <w:object w:dxaOrig="1840" w:dyaOrig="820">
          <v:shape id="_x0000_i1046" type="#_x0000_t75" style="width:91.5pt;height:41.25pt" o:ole="">
            <v:imagedata r:id="rId48" o:title=""/>
          </v:shape>
          <o:OLEObject Type="Embed" ProgID="Equation.DSMT4" ShapeID="_x0000_i1046" DrawAspect="Content" ObjectID="_1772379841" r:id="rId49"/>
        </w:object>
      </w:r>
    </w:p>
    <w:p w:rsidR="00E32668" w:rsidRDefault="00E32668" w:rsidP="00E32668">
      <w:r>
        <w:t xml:space="preserve">Из решения СЛАУ получены </w:t>
      </w:r>
      <w:proofErr w:type="gramStart"/>
      <w:r>
        <w:t>коэффициенты</w:t>
      </w:r>
      <w:proofErr w:type="gramEnd"/>
      <w:r w:rsidRPr="00E32668">
        <w:t xml:space="preserve"> </w:t>
      </w:r>
      <w:r w:rsidRPr="00F35223">
        <w:rPr>
          <w:position w:val="-12"/>
        </w:rPr>
        <w:object w:dxaOrig="1200" w:dyaOrig="360">
          <v:shape id="_x0000_i1047" type="#_x0000_t75" style="width:84.75pt;height:24.75pt" o:ole="">
            <v:imagedata r:id="rId13" o:title=""/>
          </v:shape>
          <o:OLEObject Type="Embed" ProgID="Equation.3" ShapeID="_x0000_i1047" DrawAspect="Content" ObjectID="_1772379842" r:id="rId50"/>
        </w:object>
      </w:r>
      <w:r w:rsidRPr="00E32668">
        <w:t xml:space="preserve"> </w:t>
      </w:r>
      <w:r>
        <w:t>которые позволяют получить итоговый вид сглаживающей функции (</w:t>
      </w:r>
      <w:r w:rsidRPr="00E32668">
        <w:t>4</w:t>
      </w:r>
      <w:r>
        <w:t>):</w:t>
      </w:r>
    </w:p>
    <w:p w:rsidR="00E32668" w:rsidRDefault="00E32668" w:rsidP="00E32668">
      <w:pPr>
        <w:rPr>
          <w:position w:val="-12"/>
          <w:lang w:val="en-US"/>
        </w:rPr>
      </w:pPr>
      <w:r w:rsidRPr="00E32668">
        <w:rPr>
          <w:position w:val="-10"/>
        </w:rPr>
        <w:object w:dxaOrig="4959" w:dyaOrig="360">
          <v:shape id="_x0000_i1049" type="#_x0000_t75" style="width:314.25pt;height:22.5pt" o:ole="">
            <v:imagedata r:id="rId51" o:title=""/>
          </v:shape>
          <o:OLEObject Type="Embed" ProgID="Equation.DSMT4" ShapeID="_x0000_i1049" DrawAspect="Content" ObjectID="_1772379843" r:id="rId52"/>
        </w:object>
      </w:r>
    </w:p>
    <w:p w:rsidR="000458C1" w:rsidRDefault="000458C1" w:rsidP="000458C1">
      <w:pPr>
        <w:rPr>
          <w:lang w:val="en-US"/>
        </w:rPr>
      </w:pPr>
      <w:r>
        <w:t xml:space="preserve">Выполнено отображение </w:t>
      </w:r>
      <w:r w:rsidRPr="00501DBF">
        <w:rPr>
          <w:position w:val="-12"/>
        </w:rPr>
        <w:object w:dxaOrig="240" w:dyaOrig="360">
          <v:shape id="_x0000_i1050" type="#_x0000_t75" style="width:12pt;height:17.25pt" o:ole="">
            <v:imagedata r:id="rId35" o:title=""/>
          </v:shape>
          <o:OLEObject Type="Embed" ProgID="Equation.DSMT4" ShapeID="_x0000_i1050" DrawAspect="Content" ObjectID="_1772379844" r:id="rId53"/>
        </w:object>
      </w:r>
      <w:r>
        <w:t xml:space="preserve">, а так же прогноз производительности труда рабочего в первый час рабочего дня на рис. </w:t>
      </w:r>
      <w:r w:rsidRPr="000458C1">
        <w:t>3</w:t>
      </w:r>
      <w:r>
        <w:t>.</w:t>
      </w:r>
    </w:p>
    <w:p w:rsidR="000458C1" w:rsidRPr="000458C1" w:rsidRDefault="000458C1" w:rsidP="000458C1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0458C1" w:rsidRDefault="000458C1" w:rsidP="000458C1">
      <w:pPr>
        <w:ind w:firstLine="0"/>
        <w:rPr>
          <w:position w:val="-34"/>
          <w:lang w:val="en-US"/>
        </w:rPr>
      </w:pPr>
      <w:r w:rsidRPr="000458C1">
        <w:rPr>
          <w:position w:val="-34"/>
        </w:rPr>
        <w:lastRenderedPageBreak/>
        <w:drawing>
          <wp:inline distT="0" distB="0" distL="0" distR="0">
            <wp:extent cx="6010275" cy="4381500"/>
            <wp:effectExtent l="19050" t="0" r="0" b="0"/>
            <wp:docPr id="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4"/>
              </a:graphicData>
            </a:graphic>
          </wp:inline>
        </w:drawing>
      </w:r>
    </w:p>
    <w:p w:rsidR="000458C1" w:rsidRPr="00755546" w:rsidRDefault="000458C1" w:rsidP="000458C1">
      <w:pPr>
        <w:ind w:firstLine="0"/>
        <w:jc w:val="center"/>
      </w:pPr>
      <w:r>
        <w:t xml:space="preserve">Рис. </w:t>
      </w:r>
      <w:r>
        <w:rPr>
          <w:lang w:val="en-US"/>
        </w:rPr>
        <w:t>3</w:t>
      </w:r>
      <w:r>
        <w:t>. Диаграмма сглаживающей функции и прогноз производительности труда рабочего в первый час рабочего дня</w:t>
      </w:r>
    </w:p>
    <w:p w:rsidR="000458C1" w:rsidRDefault="000458C1">
      <w:pPr>
        <w:spacing w:after="200" w:line="276" w:lineRule="auto"/>
        <w:ind w:firstLine="0"/>
        <w:jc w:val="left"/>
        <w:rPr>
          <w:position w:val="-34"/>
        </w:rPr>
      </w:pPr>
      <w:r>
        <w:rPr>
          <w:position w:val="-34"/>
        </w:rPr>
        <w:br w:type="page"/>
      </w:r>
    </w:p>
    <w:p w:rsidR="000458C1" w:rsidRPr="000458C1" w:rsidRDefault="000458C1" w:rsidP="000458C1">
      <w:pPr>
        <w:pStyle w:val="10"/>
      </w:pPr>
      <w:bookmarkStart w:id="3" w:name="_Toc161766870"/>
      <w:r>
        <w:lastRenderedPageBreak/>
        <w:t xml:space="preserve">Задача </w:t>
      </w:r>
      <w:r w:rsidRPr="000458C1">
        <w:t>3</w:t>
      </w:r>
      <w:bookmarkEnd w:id="3"/>
    </w:p>
    <w:p w:rsidR="000458C1" w:rsidRDefault="000458C1" w:rsidP="000458C1">
      <w:pPr>
        <w:ind w:firstLine="0"/>
      </w:pPr>
      <w:r>
        <w:t>Найти квадратичную невязку двух решений по формуле</w:t>
      </w:r>
      <w:r w:rsidRPr="000458C1">
        <w:rPr>
          <w:position w:val="-16"/>
        </w:rPr>
        <w:object w:dxaOrig="1820" w:dyaOrig="480">
          <v:shape id="_x0000_i1051" type="#_x0000_t75" style="width:90.75pt;height:24pt" o:ole="">
            <v:imagedata r:id="rId55" o:title=""/>
          </v:shape>
          <o:OLEObject Type="Embed" ProgID="Equation.DSMT4" ShapeID="_x0000_i1051" DrawAspect="Content" ObjectID="_1772379845" r:id="rId56"/>
        </w:object>
      </w:r>
      <w:r w:rsidR="00596A1B">
        <w:t xml:space="preserve">для каждого </w:t>
      </w:r>
      <w:r w:rsidR="00596A1B">
        <w:rPr>
          <w:lang w:val="en-US"/>
        </w:rPr>
        <w:t>xi</w:t>
      </w:r>
      <w:r w:rsidR="00596A1B">
        <w:t>.</w:t>
      </w:r>
      <w:r w:rsidR="00596A1B" w:rsidRPr="00596A1B">
        <w:t xml:space="preserve"> </w:t>
      </w:r>
      <w:r w:rsidR="00596A1B">
        <w:t xml:space="preserve">Найти максимум и минимум квадратичной невязки. При помощи </w:t>
      </w:r>
      <w:proofErr w:type="gramStart"/>
      <w:r w:rsidR="00596A1B">
        <w:t>функции</w:t>
      </w:r>
      <w:proofErr w:type="gramEnd"/>
      <w:r w:rsidR="00596A1B">
        <w:t xml:space="preserve"> ЕСЛИ сделать вывод о том, какая зависимость лучше описывает явление.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4785"/>
        <w:gridCol w:w="4786"/>
      </w:tblGrid>
      <w:tr w:rsidR="00F66756" w:rsidTr="00F66756">
        <w:trPr>
          <w:trHeight w:val="647"/>
          <w:jc w:val="center"/>
        </w:trPr>
        <w:tc>
          <w:tcPr>
            <w:tcW w:w="4785" w:type="dxa"/>
            <w:vAlign w:val="center"/>
          </w:tcPr>
          <w:p w:rsidR="00F66756" w:rsidRDefault="00F66756" w:rsidP="00F66756">
            <w:pPr>
              <w:ind w:firstLine="0"/>
              <w:jc w:val="center"/>
              <w:rPr>
                <w:position w:val="-34"/>
              </w:rPr>
            </w:pPr>
            <w:r>
              <w:rPr>
                <w:position w:val="-34"/>
              </w:rPr>
              <w:t>Определение</w:t>
            </w:r>
          </w:p>
        </w:tc>
        <w:tc>
          <w:tcPr>
            <w:tcW w:w="4786" w:type="dxa"/>
            <w:vAlign w:val="center"/>
          </w:tcPr>
          <w:p w:rsidR="00F66756" w:rsidRDefault="00F66756" w:rsidP="00F66756">
            <w:pPr>
              <w:ind w:firstLine="0"/>
              <w:jc w:val="center"/>
              <w:rPr>
                <w:position w:val="-34"/>
              </w:rPr>
            </w:pPr>
            <w:r>
              <w:rPr>
                <w:position w:val="-34"/>
              </w:rPr>
              <w:t>Формула</w:t>
            </w:r>
          </w:p>
        </w:tc>
      </w:tr>
      <w:tr w:rsidR="00F66756" w:rsidTr="00F66756">
        <w:trPr>
          <w:trHeight w:val="1114"/>
          <w:jc w:val="center"/>
        </w:trPr>
        <w:tc>
          <w:tcPr>
            <w:tcW w:w="4785" w:type="dxa"/>
            <w:vAlign w:val="center"/>
          </w:tcPr>
          <w:p w:rsidR="00F66756" w:rsidRPr="00F66756" w:rsidRDefault="00F66756" w:rsidP="00F66756">
            <w:pPr>
              <w:ind w:firstLine="0"/>
              <w:jc w:val="center"/>
              <w:rPr>
                <w:position w:val="-34"/>
              </w:rPr>
            </w:pPr>
            <w:r>
              <w:rPr>
                <w:position w:val="-34"/>
              </w:rPr>
              <w:t>Максимум квадратичной невязки у 1</w:t>
            </w:r>
          </w:p>
        </w:tc>
        <w:tc>
          <w:tcPr>
            <w:tcW w:w="4786" w:type="dxa"/>
            <w:vAlign w:val="center"/>
          </w:tcPr>
          <w:p w:rsidR="00F66756" w:rsidRDefault="00F66756" w:rsidP="00F66756">
            <w:pPr>
              <w:ind w:firstLine="0"/>
              <w:jc w:val="center"/>
              <w:rPr>
                <w:position w:val="-34"/>
              </w:rPr>
            </w:pPr>
            <w:proofErr w:type="gramStart"/>
            <w:r w:rsidRPr="00F66756">
              <w:rPr>
                <w:position w:val="-34"/>
              </w:rPr>
              <w:t>=МАКС(B8:K8)</w:t>
            </w:r>
            <w:proofErr w:type="gramEnd"/>
          </w:p>
        </w:tc>
      </w:tr>
      <w:tr w:rsidR="00F66756" w:rsidTr="00F66756">
        <w:trPr>
          <w:trHeight w:val="1116"/>
          <w:jc w:val="center"/>
        </w:trPr>
        <w:tc>
          <w:tcPr>
            <w:tcW w:w="4785" w:type="dxa"/>
            <w:vAlign w:val="center"/>
          </w:tcPr>
          <w:p w:rsidR="00F66756" w:rsidRPr="00F66756" w:rsidRDefault="00F66756" w:rsidP="00F66756">
            <w:pPr>
              <w:ind w:firstLine="0"/>
              <w:jc w:val="center"/>
              <w:rPr>
                <w:position w:val="-34"/>
              </w:rPr>
            </w:pPr>
            <w:r>
              <w:rPr>
                <w:position w:val="-34"/>
              </w:rPr>
              <w:t xml:space="preserve">Максимум квадратичной невязки у </w:t>
            </w:r>
            <w:r>
              <w:rPr>
                <w:position w:val="-34"/>
              </w:rPr>
              <w:t>2</w:t>
            </w:r>
          </w:p>
        </w:tc>
        <w:tc>
          <w:tcPr>
            <w:tcW w:w="4786" w:type="dxa"/>
            <w:vAlign w:val="center"/>
          </w:tcPr>
          <w:p w:rsidR="00F66756" w:rsidRDefault="00F66756" w:rsidP="00F66756">
            <w:pPr>
              <w:ind w:firstLine="0"/>
              <w:jc w:val="center"/>
              <w:rPr>
                <w:position w:val="-34"/>
              </w:rPr>
            </w:pPr>
            <w:proofErr w:type="gramStart"/>
            <w:r w:rsidRPr="00F66756">
              <w:rPr>
                <w:position w:val="-34"/>
              </w:rPr>
              <w:t>=МАКС(B10:K10)</w:t>
            </w:r>
            <w:proofErr w:type="gramEnd"/>
          </w:p>
        </w:tc>
      </w:tr>
      <w:tr w:rsidR="00F66756" w:rsidTr="00F66756">
        <w:trPr>
          <w:trHeight w:val="1116"/>
          <w:jc w:val="center"/>
        </w:trPr>
        <w:tc>
          <w:tcPr>
            <w:tcW w:w="4785" w:type="dxa"/>
            <w:vAlign w:val="center"/>
          </w:tcPr>
          <w:p w:rsidR="00F66756" w:rsidRDefault="00F66756" w:rsidP="00F66756">
            <w:pPr>
              <w:ind w:firstLine="0"/>
              <w:jc w:val="center"/>
              <w:rPr>
                <w:position w:val="-34"/>
              </w:rPr>
            </w:pPr>
            <w:r>
              <w:rPr>
                <w:position w:val="-34"/>
              </w:rPr>
              <w:t>М</w:t>
            </w:r>
            <w:r>
              <w:rPr>
                <w:position w:val="-34"/>
              </w:rPr>
              <w:t>инимум</w:t>
            </w:r>
            <w:r>
              <w:rPr>
                <w:position w:val="-34"/>
              </w:rPr>
              <w:t xml:space="preserve"> квадратичной невязки у </w:t>
            </w:r>
            <w:r>
              <w:rPr>
                <w:position w:val="-34"/>
              </w:rPr>
              <w:t>1</w:t>
            </w:r>
          </w:p>
        </w:tc>
        <w:tc>
          <w:tcPr>
            <w:tcW w:w="4786" w:type="dxa"/>
            <w:vAlign w:val="center"/>
          </w:tcPr>
          <w:p w:rsidR="00F66756" w:rsidRPr="00F66756" w:rsidRDefault="00F66756" w:rsidP="00F66756">
            <w:pPr>
              <w:ind w:firstLine="0"/>
              <w:jc w:val="center"/>
              <w:rPr>
                <w:position w:val="-34"/>
              </w:rPr>
            </w:pPr>
            <w:proofErr w:type="gramStart"/>
            <w:r w:rsidRPr="00F66756">
              <w:rPr>
                <w:position w:val="-34"/>
              </w:rPr>
              <w:t>=МИН(B8:K8)</w:t>
            </w:r>
            <w:proofErr w:type="gramEnd"/>
          </w:p>
        </w:tc>
      </w:tr>
      <w:tr w:rsidR="00F66756" w:rsidTr="00F66756">
        <w:trPr>
          <w:trHeight w:val="1116"/>
          <w:jc w:val="center"/>
        </w:trPr>
        <w:tc>
          <w:tcPr>
            <w:tcW w:w="4785" w:type="dxa"/>
            <w:vAlign w:val="center"/>
          </w:tcPr>
          <w:p w:rsidR="00F66756" w:rsidRDefault="00F66756" w:rsidP="00F66756">
            <w:pPr>
              <w:ind w:firstLine="0"/>
              <w:jc w:val="center"/>
              <w:rPr>
                <w:position w:val="-34"/>
              </w:rPr>
            </w:pPr>
            <w:r>
              <w:rPr>
                <w:position w:val="-34"/>
              </w:rPr>
              <w:t>М</w:t>
            </w:r>
            <w:r>
              <w:rPr>
                <w:position w:val="-34"/>
              </w:rPr>
              <w:t>инимум</w:t>
            </w:r>
            <w:r>
              <w:rPr>
                <w:position w:val="-34"/>
              </w:rPr>
              <w:t xml:space="preserve"> квадратичной невязки у </w:t>
            </w:r>
            <w:r>
              <w:rPr>
                <w:position w:val="-34"/>
              </w:rPr>
              <w:t>2</w:t>
            </w:r>
          </w:p>
        </w:tc>
        <w:tc>
          <w:tcPr>
            <w:tcW w:w="4786" w:type="dxa"/>
            <w:vAlign w:val="center"/>
          </w:tcPr>
          <w:p w:rsidR="00F66756" w:rsidRPr="00F66756" w:rsidRDefault="00F66756" w:rsidP="00F66756">
            <w:pPr>
              <w:ind w:firstLine="0"/>
              <w:jc w:val="center"/>
              <w:rPr>
                <w:position w:val="-34"/>
              </w:rPr>
            </w:pPr>
            <w:proofErr w:type="gramStart"/>
            <w:r w:rsidRPr="00F66756">
              <w:rPr>
                <w:position w:val="-34"/>
              </w:rPr>
              <w:t>=МИН(B10:K10)</w:t>
            </w:r>
            <w:proofErr w:type="gramEnd"/>
          </w:p>
        </w:tc>
      </w:tr>
      <w:tr w:rsidR="00F66756" w:rsidTr="00F66756">
        <w:trPr>
          <w:trHeight w:val="1116"/>
          <w:jc w:val="center"/>
        </w:trPr>
        <w:tc>
          <w:tcPr>
            <w:tcW w:w="4785" w:type="dxa"/>
            <w:vAlign w:val="center"/>
          </w:tcPr>
          <w:p w:rsidR="00F66756" w:rsidRDefault="00F66756" w:rsidP="00F66756">
            <w:pPr>
              <w:ind w:firstLine="0"/>
              <w:jc w:val="center"/>
              <w:rPr>
                <w:position w:val="-34"/>
              </w:rPr>
            </w:pPr>
            <w:r>
              <w:rPr>
                <w:position w:val="-34"/>
              </w:rPr>
              <w:t>Какая зависимость лучше?</w:t>
            </w:r>
          </w:p>
        </w:tc>
        <w:tc>
          <w:tcPr>
            <w:tcW w:w="4786" w:type="dxa"/>
            <w:vAlign w:val="center"/>
          </w:tcPr>
          <w:p w:rsidR="00F66756" w:rsidRPr="00F66756" w:rsidRDefault="00F66756" w:rsidP="00F66756">
            <w:pPr>
              <w:ind w:firstLine="0"/>
              <w:jc w:val="center"/>
              <w:rPr>
                <w:position w:val="-34"/>
              </w:rPr>
            </w:pPr>
            <w:r w:rsidRPr="00F66756">
              <w:rPr>
                <w:position w:val="-34"/>
              </w:rPr>
              <w:t>=ЕСЛИ(B14&gt;B12;"-1";ЕСЛИ(B14&lt;B12;"-2";"-никакое"))</w:t>
            </w:r>
          </w:p>
        </w:tc>
      </w:tr>
    </w:tbl>
    <w:p w:rsidR="00F66756" w:rsidRPr="00596A1B" w:rsidRDefault="00F66756" w:rsidP="000458C1">
      <w:pPr>
        <w:ind w:firstLine="0"/>
        <w:rPr>
          <w:position w:val="-34"/>
        </w:rPr>
      </w:pPr>
      <w:r>
        <w:rPr>
          <w:position w:val="-34"/>
        </w:rPr>
        <w:t>В итоге, зависимость 1 лучше описывает явление.</w:t>
      </w:r>
    </w:p>
    <w:sectPr w:rsidR="00F66756" w:rsidRPr="00596A1B" w:rsidSect="00FA5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315F4"/>
    <w:multiLevelType w:val="hybridMultilevel"/>
    <w:tmpl w:val="5C9E7370"/>
    <w:lvl w:ilvl="0" w:tplc="75D61CCE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9755A9A"/>
    <w:multiLevelType w:val="hybridMultilevel"/>
    <w:tmpl w:val="4404A336"/>
    <w:lvl w:ilvl="0" w:tplc="009EF71A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7301EB8"/>
    <w:multiLevelType w:val="hybridMultilevel"/>
    <w:tmpl w:val="57C22F5A"/>
    <w:lvl w:ilvl="0" w:tplc="7DD03902">
      <w:start w:val="1"/>
      <w:numFmt w:val="bullet"/>
      <w:pStyle w:val="a0"/>
      <w:lvlText w:val="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B881C2A"/>
    <w:multiLevelType w:val="hybridMultilevel"/>
    <w:tmpl w:val="72185E14"/>
    <w:lvl w:ilvl="0" w:tplc="B0426E4E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537D182D"/>
    <w:multiLevelType w:val="hybridMultilevel"/>
    <w:tmpl w:val="AE8EF930"/>
    <w:lvl w:ilvl="0" w:tplc="4C6AE5D6">
      <w:start w:val="1"/>
      <w:numFmt w:val="decimal"/>
      <w:pStyle w:val="a1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8B3724"/>
    <w:multiLevelType w:val="hybridMultilevel"/>
    <w:tmpl w:val="3C7817E0"/>
    <w:lvl w:ilvl="0" w:tplc="67DCDB82">
      <w:start w:val="1"/>
      <w:numFmt w:val="decimal"/>
      <w:lvlText w:val="%1."/>
      <w:lvlJc w:val="left"/>
      <w:pPr>
        <w:ind w:left="132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6C58424D"/>
    <w:multiLevelType w:val="hybridMultilevel"/>
    <w:tmpl w:val="DE4A362C"/>
    <w:lvl w:ilvl="0" w:tplc="A1A60E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EC1911"/>
    <w:multiLevelType w:val="hybridMultilevel"/>
    <w:tmpl w:val="5170B98E"/>
    <w:lvl w:ilvl="0" w:tplc="EAEE325E">
      <w:start w:val="1"/>
      <w:numFmt w:val="decimal"/>
      <w:pStyle w:val="a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490D20"/>
    <w:multiLevelType w:val="hybridMultilevel"/>
    <w:tmpl w:val="29DC3FD8"/>
    <w:lvl w:ilvl="0" w:tplc="B36CAE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F15059"/>
    <w:rsid w:val="000458C1"/>
    <w:rsid w:val="00121116"/>
    <w:rsid w:val="001C42EB"/>
    <w:rsid w:val="001C5D77"/>
    <w:rsid w:val="00277B9F"/>
    <w:rsid w:val="00315C73"/>
    <w:rsid w:val="003C1230"/>
    <w:rsid w:val="004079ED"/>
    <w:rsid w:val="004B5BFC"/>
    <w:rsid w:val="004B5CF2"/>
    <w:rsid w:val="00596A1B"/>
    <w:rsid w:val="005E3EED"/>
    <w:rsid w:val="005F2B9E"/>
    <w:rsid w:val="006D46E1"/>
    <w:rsid w:val="00720758"/>
    <w:rsid w:val="00725610"/>
    <w:rsid w:val="00755546"/>
    <w:rsid w:val="0076574D"/>
    <w:rsid w:val="007C0A15"/>
    <w:rsid w:val="008E667F"/>
    <w:rsid w:val="0092367B"/>
    <w:rsid w:val="00A36644"/>
    <w:rsid w:val="00A77AA3"/>
    <w:rsid w:val="00AD4309"/>
    <w:rsid w:val="00AD70DD"/>
    <w:rsid w:val="00B92E64"/>
    <w:rsid w:val="00BE6E04"/>
    <w:rsid w:val="00C41CF7"/>
    <w:rsid w:val="00C51A7A"/>
    <w:rsid w:val="00C84D16"/>
    <w:rsid w:val="00CF7C02"/>
    <w:rsid w:val="00D11B83"/>
    <w:rsid w:val="00D819AA"/>
    <w:rsid w:val="00DA19BB"/>
    <w:rsid w:val="00DB483A"/>
    <w:rsid w:val="00E12D8E"/>
    <w:rsid w:val="00E32668"/>
    <w:rsid w:val="00E4458D"/>
    <w:rsid w:val="00E71049"/>
    <w:rsid w:val="00E87EEC"/>
    <w:rsid w:val="00EF08FD"/>
    <w:rsid w:val="00F15059"/>
    <w:rsid w:val="00F32CBE"/>
    <w:rsid w:val="00F35223"/>
    <w:rsid w:val="00F66756"/>
    <w:rsid w:val="00FA5111"/>
    <w:rsid w:val="00FF4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EF08F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3"/>
    <w:next w:val="a3"/>
    <w:link w:val="11"/>
    <w:uiPriority w:val="9"/>
    <w:qFormat/>
    <w:rsid w:val="00EF08FD"/>
    <w:pPr>
      <w:keepNext/>
      <w:keepLines/>
      <w:widowControl w:val="0"/>
      <w:autoSpaceDE w:val="0"/>
      <w:autoSpaceDN w:val="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EF08FD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i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EF08FD"/>
    <w:pPr>
      <w:keepNext/>
      <w:keepLines/>
      <w:ind w:firstLine="0"/>
      <w:jc w:val="center"/>
      <w:outlineLvl w:val="2"/>
    </w:pPr>
    <w:rPr>
      <w:rFonts w:eastAsiaTheme="majorEastAsia" w:cstheme="majorBidi"/>
      <w:bCs/>
      <w:i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uiPriority w:val="9"/>
    <w:rsid w:val="00EF08FD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styleId="12">
    <w:name w:val="toc 1"/>
    <w:basedOn w:val="a3"/>
    <w:next w:val="a3"/>
    <w:autoRedefine/>
    <w:uiPriority w:val="39"/>
    <w:unhideWhenUsed/>
    <w:rsid w:val="00EF08FD"/>
    <w:pPr>
      <w:tabs>
        <w:tab w:val="right" w:leader="dot" w:pos="9345"/>
      </w:tabs>
      <w:ind w:firstLine="0"/>
      <w:jc w:val="center"/>
    </w:pPr>
    <w:rPr>
      <w:rFonts w:eastAsiaTheme="minorEastAsia" w:cs="Times New Roman"/>
      <w:lang w:eastAsia="ru-RU"/>
    </w:rPr>
  </w:style>
  <w:style w:type="paragraph" w:styleId="a">
    <w:name w:val="List Paragraph"/>
    <w:basedOn w:val="a3"/>
    <w:uiPriority w:val="34"/>
    <w:qFormat/>
    <w:rsid w:val="00E71049"/>
    <w:pPr>
      <w:numPr>
        <w:numId w:val="2"/>
      </w:numPr>
      <w:contextualSpacing/>
    </w:pPr>
  </w:style>
  <w:style w:type="character" w:customStyle="1" w:styleId="20">
    <w:name w:val="Заголовок 2 Знак"/>
    <w:basedOn w:val="a4"/>
    <w:link w:val="2"/>
    <w:uiPriority w:val="9"/>
    <w:rsid w:val="00EF08FD"/>
    <w:rPr>
      <w:rFonts w:ascii="Times New Roman" w:eastAsiaTheme="majorEastAsia" w:hAnsi="Times New Roman" w:cstheme="majorBidi"/>
      <w:i/>
      <w:sz w:val="28"/>
      <w:szCs w:val="26"/>
    </w:rPr>
  </w:style>
  <w:style w:type="paragraph" w:styleId="21">
    <w:name w:val="toc 2"/>
    <w:basedOn w:val="a3"/>
    <w:next w:val="a3"/>
    <w:autoRedefine/>
    <w:uiPriority w:val="39"/>
    <w:semiHidden/>
    <w:unhideWhenUsed/>
    <w:rsid w:val="00CF7C02"/>
    <w:pPr>
      <w:ind w:left="284" w:firstLine="0"/>
    </w:pPr>
  </w:style>
  <w:style w:type="paragraph" w:styleId="31">
    <w:name w:val="toc 3"/>
    <w:basedOn w:val="a3"/>
    <w:next w:val="a3"/>
    <w:autoRedefine/>
    <w:uiPriority w:val="39"/>
    <w:semiHidden/>
    <w:unhideWhenUsed/>
    <w:rsid w:val="00CF7C02"/>
    <w:pPr>
      <w:ind w:left="567" w:firstLine="0"/>
    </w:pPr>
  </w:style>
  <w:style w:type="character" w:customStyle="1" w:styleId="30">
    <w:name w:val="Заголовок 3 Знак"/>
    <w:basedOn w:val="a4"/>
    <w:link w:val="3"/>
    <w:uiPriority w:val="9"/>
    <w:rsid w:val="00EF08FD"/>
    <w:rPr>
      <w:rFonts w:ascii="Times New Roman" w:eastAsiaTheme="majorEastAsia" w:hAnsi="Times New Roman" w:cstheme="majorBidi"/>
      <w:bCs/>
      <w:i/>
      <w:sz w:val="24"/>
    </w:rPr>
  </w:style>
  <w:style w:type="paragraph" w:customStyle="1" w:styleId="a7">
    <w:name w:val="Надписи_в_рис"/>
    <w:basedOn w:val="a3"/>
    <w:qFormat/>
    <w:rsid w:val="00CF7C02"/>
    <w:pPr>
      <w:spacing w:line="192" w:lineRule="auto"/>
      <w:ind w:left="-113" w:right="-113" w:firstLine="0"/>
      <w:jc w:val="center"/>
    </w:pPr>
    <w:rPr>
      <w:sz w:val="24"/>
    </w:rPr>
  </w:style>
  <w:style w:type="paragraph" w:customStyle="1" w:styleId="a8">
    <w:name w:val="Строки_титула"/>
    <w:basedOn w:val="a3"/>
    <w:qFormat/>
    <w:rsid w:val="004B5CF2"/>
    <w:pPr>
      <w:tabs>
        <w:tab w:val="center" w:pos="4678"/>
        <w:tab w:val="right" w:pos="9356"/>
      </w:tabs>
      <w:ind w:firstLine="0"/>
    </w:pPr>
  </w:style>
  <w:style w:type="paragraph" w:customStyle="1" w:styleId="a0">
    <w:name w:val="Маркированный_список_мой"/>
    <w:basedOn w:val="a3"/>
    <w:qFormat/>
    <w:rsid w:val="003C1230"/>
    <w:pPr>
      <w:numPr>
        <w:numId w:val="3"/>
      </w:numPr>
    </w:pPr>
    <w:rPr>
      <w:lang w:val="en-US"/>
    </w:rPr>
  </w:style>
  <w:style w:type="paragraph" w:customStyle="1" w:styleId="a9">
    <w:name w:val="Заголовок_списка"/>
    <w:basedOn w:val="a3"/>
    <w:qFormat/>
    <w:rsid w:val="003C1230"/>
    <w:rPr>
      <w:caps/>
      <w:szCs w:val="28"/>
      <w:u w:val="double" w:color="00B050"/>
    </w:rPr>
  </w:style>
  <w:style w:type="paragraph" w:customStyle="1" w:styleId="a1">
    <w:name w:val="Нум. список"/>
    <w:basedOn w:val="a"/>
    <w:link w:val="aa"/>
    <w:qFormat/>
    <w:rsid w:val="00EF08FD"/>
    <w:pPr>
      <w:numPr>
        <w:numId w:val="5"/>
      </w:numPr>
    </w:pPr>
    <w:rPr>
      <w:rFonts w:cs="Times New Roman"/>
      <w:color w:val="000000" w:themeColor="text1"/>
      <w:szCs w:val="28"/>
    </w:rPr>
  </w:style>
  <w:style w:type="character" w:customStyle="1" w:styleId="aa">
    <w:name w:val="Нум. список Знак"/>
    <w:basedOn w:val="a4"/>
    <w:link w:val="a1"/>
    <w:rsid w:val="00EF08FD"/>
    <w:rPr>
      <w:rFonts w:ascii="Times New Roman" w:eastAsiaTheme="minorHAnsi" w:hAnsi="Times New Roman" w:cs="Times New Roman"/>
      <w:color w:val="000000" w:themeColor="text1"/>
      <w:sz w:val="28"/>
      <w:szCs w:val="28"/>
    </w:rPr>
  </w:style>
  <w:style w:type="paragraph" w:customStyle="1" w:styleId="13">
    <w:name w:val="Стиль1"/>
    <w:basedOn w:val="a3"/>
    <w:link w:val="14"/>
    <w:qFormat/>
    <w:rsid w:val="00EF08FD"/>
    <w:rPr>
      <w:rFonts w:cs="Times New Roman"/>
      <w:szCs w:val="28"/>
    </w:rPr>
  </w:style>
  <w:style w:type="character" w:customStyle="1" w:styleId="14">
    <w:name w:val="Стиль1 Знак"/>
    <w:basedOn w:val="a4"/>
    <w:link w:val="13"/>
    <w:rsid w:val="00EF08FD"/>
    <w:rPr>
      <w:rFonts w:ascii="Times New Roman" w:eastAsiaTheme="minorHAnsi" w:hAnsi="Times New Roman" w:cs="Times New Roman"/>
      <w:sz w:val="28"/>
      <w:szCs w:val="28"/>
    </w:rPr>
  </w:style>
  <w:style w:type="paragraph" w:customStyle="1" w:styleId="a2">
    <w:name w:val="Нум.список"/>
    <w:basedOn w:val="a3"/>
    <w:qFormat/>
    <w:rsid w:val="00EF08FD"/>
    <w:pPr>
      <w:numPr>
        <w:numId w:val="9"/>
      </w:numPr>
    </w:pPr>
    <w:rPr>
      <w:rFonts w:eastAsia="Calibri" w:cs="Times New Roman"/>
      <w:lang w:val="en-US"/>
    </w:rPr>
  </w:style>
  <w:style w:type="paragraph" w:styleId="ab">
    <w:name w:val="Normal (Web)"/>
    <w:basedOn w:val="a3"/>
    <w:uiPriority w:val="99"/>
    <w:unhideWhenUsed/>
    <w:rsid w:val="00EF08FD"/>
    <w:rPr>
      <w:rFonts w:eastAsia="Times New Roman" w:cs="Times New Roman"/>
      <w:szCs w:val="24"/>
      <w:lang w:eastAsia="ru-RU"/>
    </w:rPr>
  </w:style>
  <w:style w:type="paragraph" w:customStyle="1" w:styleId="1">
    <w:name w:val="Список1"/>
    <w:basedOn w:val="a3"/>
    <w:link w:val="15"/>
    <w:qFormat/>
    <w:rsid w:val="00EF08FD"/>
    <w:pPr>
      <w:numPr>
        <w:numId w:val="10"/>
      </w:numPr>
    </w:pPr>
  </w:style>
  <w:style w:type="character" w:customStyle="1" w:styleId="15">
    <w:name w:val="Список1 Знак"/>
    <w:basedOn w:val="a4"/>
    <w:link w:val="1"/>
    <w:rsid w:val="00EF08FD"/>
    <w:rPr>
      <w:rFonts w:ascii="Times New Roman" w:eastAsiaTheme="minorHAnsi" w:hAnsi="Times New Roman"/>
      <w:sz w:val="28"/>
    </w:rPr>
  </w:style>
  <w:style w:type="paragraph" w:customStyle="1" w:styleId="ac">
    <w:name w:val="Формула"/>
    <w:basedOn w:val="a3"/>
    <w:qFormat/>
    <w:rsid w:val="00121116"/>
    <w:pPr>
      <w:tabs>
        <w:tab w:val="center" w:pos="4678"/>
        <w:tab w:val="right" w:pos="9356"/>
      </w:tabs>
      <w:ind w:firstLine="0"/>
    </w:pPr>
  </w:style>
  <w:style w:type="paragraph" w:styleId="ad">
    <w:name w:val="Balloon Text"/>
    <w:basedOn w:val="a3"/>
    <w:link w:val="ae"/>
    <w:uiPriority w:val="99"/>
    <w:semiHidden/>
    <w:unhideWhenUsed/>
    <w:rsid w:val="00A77AA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4"/>
    <w:link w:val="ad"/>
    <w:uiPriority w:val="99"/>
    <w:semiHidden/>
    <w:rsid w:val="00A77AA3"/>
    <w:rPr>
      <w:rFonts w:ascii="Tahoma" w:hAnsi="Tahoma" w:cs="Tahoma"/>
      <w:sz w:val="16"/>
      <w:szCs w:val="16"/>
    </w:rPr>
  </w:style>
  <w:style w:type="table" w:styleId="af">
    <w:name w:val="Table Grid"/>
    <w:basedOn w:val="a5"/>
    <w:uiPriority w:val="59"/>
    <w:rsid w:val="006D46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TOC Heading"/>
    <w:basedOn w:val="10"/>
    <w:next w:val="a3"/>
    <w:uiPriority w:val="39"/>
    <w:semiHidden/>
    <w:unhideWhenUsed/>
    <w:qFormat/>
    <w:rsid w:val="008E667F"/>
    <w:pPr>
      <w:widowControl/>
      <w:autoSpaceDE/>
      <w:autoSpaceDN/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character" w:styleId="af1">
    <w:name w:val="Hyperlink"/>
    <w:basedOn w:val="a4"/>
    <w:uiPriority w:val="99"/>
    <w:unhideWhenUsed/>
    <w:rsid w:val="008E667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2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1.wmf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oleObject" Target="embeddings/oleObject21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oleObject" Target="embeddings/oleObject18.bin"/><Relationship Id="rId54" Type="http://schemas.openxmlformats.org/officeDocument/2006/relationships/chart" Target="charts/chart3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chart" Target="charts/chart2.xml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53" Type="http://schemas.openxmlformats.org/officeDocument/2006/relationships/oleObject" Target="embeddings/oleObject26.bin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3.bin"/><Relationship Id="rId57" Type="http://schemas.openxmlformats.org/officeDocument/2006/relationships/fontTable" Target="fontTable.xml"/><Relationship Id="rId10" Type="http://schemas.openxmlformats.org/officeDocument/2006/relationships/chart" Target="charts/chart1.xml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5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9.bin"/><Relationship Id="rId48" Type="http://schemas.openxmlformats.org/officeDocument/2006/relationships/image" Target="media/image19.wmf"/><Relationship Id="rId56" Type="http://schemas.openxmlformats.org/officeDocument/2006/relationships/oleObject" Target="embeddings/oleObject27.bin"/><Relationship Id="rId8" Type="http://schemas.openxmlformats.org/officeDocument/2006/relationships/image" Target="media/image2.wmf"/><Relationship Id="rId51" Type="http://schemas.openxmlformats.org/officeDocument/2006/relationships/image" Target="media/image20.wmf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lass412\Desktop\&#1050;&#1085;&#1080;&#1075;&#1072;1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091;&#1080;&#1088;\3\&#1050;&#1085;&#1080;&#1075;&#1072;1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danil\OneDrive\&#1056;&#1072;&#1073;&#1086;&#1095;&#1080;&#1081;%20&#1089;&#1090;&#1086;&#1083;\LP\&#1059;&#1048;&#1056;\2%20&#1089;&#1077;&#1084;&#1077;&#1089;&#1090;&#1088;\3%20&#1083;&#1072;&#1073;&#1072;\&#1050;&#1085;&#1080;&#1075;&#1072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>
        <c:manualLayout>
          <c:layoutTarget val="inner"/>
          <c:xMode val="edge"/>
          <c:yMode val="edge"/>
          <c:x val="8.3855892005735275E-2"/>
          <c:y val="0.11685254740617219"/>
          <c:w val="0.81415824432566519"/>
          <c:h val="0.78236030466844309"/>
        </c:manualLayout>
      </c:layout>
      <c:scatterChart>
        <c:scatterStyle val="lineMarker"/>
        <c:ser>
          <c:idx val="0"/>
          <c:order val="0"/>
          <c:spPr>
            <a:ln w="28575">
              <a:noFill/>
            </a:ln>
          </c:spPr>
          <c:xVal>
            <c:numRef>
              <c:f>Лист1!$C$2:$L$2</c:f>
              <c:numCache>
                <c:formatCode>General</c:formatCode>
                <c:ptCount val="10"/>
                <c:pt idx="0">
                  <c:v>1.5</c:v>
                </c:pt>
                <c:pt idx="1">
                  <c:v>2</c:v>
                </c:pt>
                <c:pt idx="2">
                  <c:v>2.5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6.5</c:v>
                </c:pt>
                <c:pt idx="8">
                  <c:v>7</c:v>
                </c:pt>
                <c:pt idx="9">
                  <c:v>7.5</c:v>
                </c:pt>
              </c:numCache>
            </c:numRef>
          </c:xVal>
          <c:yVal>
            <c:numRef>
              <c:f>Лист1!$C$3:$L$3</c:f>
              <c:numCache>
                <c:formatCode>General</c:formatCode>
                <c:ptCount val="10"/>
                <c:pt idx="0">
                  <c:v>35</c:v>
                </c:pt>
                <c:pt idx="1">
                  <c:v>45</c:v>
                </c:pt>
                <c:pt idx="2">
                  <c:v>53</c:v>
                </c:pt>
                <c:pt idx="3">
                  <c:v>60</c:v>
                </c:pt>
                <c:pt idx="4">
                  <c:v>72</c:v>
                </c:pt>
                <c:pt idx="5">
                  <c:v>79</c:v>
                </c:pt>
                <c:pt idx="6">
                  <c:v>81</c:v>
                </c:pt>
                <c:pt idx="7">
                  <c:v>80</c:v>
                </c:pt>
                <c:pt idx="8">
                  <c:v>79</c:v>
                </c:pt>
                <c:pt idx="9">
                  <c:v>76</c:v>
                </c:pt>
              </c:numCache>
            </c:numRef>
          </c:yVal>
        </c:ser>
        <c:axId val="75876992"/>
        <c:axId val="76302592"/>
      </c:scatterChart>
      <c:valAx>
        <c:axId val="75876992"/>
        <c:scaling>
          <c:orientation val="minMax"/>
        </c:scaling>
        <c:axPos val="b"/>
        <c:majorGridlines>
          <c:spPr>
            <a:ln>
              <a:solidFill>
                <a:sysClr val="windowText" lastClr="000000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xi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2178286157482203"/>
              <c:y val="0.87180811298999294"/>
            </c:manualLayout>
          </c:layout>
        </c:title>
        <c:numFmt formatCode="General" sourceLinked="1"/>
        <c:tickLblPos val="nextTo"/>
        <c:spPr>
          <a:ln w="12700">
            <a:solidFill>
              <a:schemeClr val="tx1"/>
            </a:solidFill>
          </a:ln>
        </c:spPr>
        <c:crossAx val="76302592"/>
        <c:crosses val="autoZero"/>
        <c:crossBetween val="midCat"/>
        <c:majorUnit val="1"/>
      </c:valAx>
      <c:valAx>
        <c:axId val="76302592"/>
        <c:scaling>
          <c:orientation val="minMax"/>
        </c:scaling>
        <c:axPos val="l"/>
        <c:majorGridlines>
          <c:spPr>
            <a:ln>
              <a:solidFill>
                <a:sysClr val="windowText" lastClr="000000"/>
              </a:solidFill>
              <a:prstDash val="dash"/>
            </a:ln>
          </c:spPr>
        </c:majorGridlines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US"/>
                  <a:t>yi</a:t>
                </a:r>
              </a:p>
            </c:rich>
          </c:tx>
          <c:layout>
            <c:manualLayout>
              <c:xMode val="edge"/>
              <c:yMode val="edge"/>
              <c:x val="6.0515381389852477E-2"/>
              <c:y val="1.9731293987129254E-2"/>
            </c:manualLayout>
          </c:layout>
        </c:title>
        <c:numFmt formatCode="General" sourceLinked="1"/>
        <c:tickLblPos val="nextTo"/>
        <c:spPr>
          <a:ln w="12700">
            <a:solidFill>
              <a:sysClr val="windowText" lastClr="000000"/>
            </a:solidFill>
          </a:ln>
        </c:spPr>
        <c:crossAx val="75876992"/>
        <c:crosses val="autoZero"/>
        <c:crossBetween val="midCat"/>
      </c:valAx>
    </c:plotArea>
    <c:plotVisOnly val="1"/>
  </c:chart>
  <c:spPr>
    <a:ln>
      <a:noFill/>
    </a:ln>
  </c:spPr>
  <c:txPr>
    <a:bodyPr/>
    <a:lstStyle/>
    <a:p>
      <a:pPr>
        <a:defRPr sz="1400">
          <a:latin typeface="Times New Roman" pitchFamily="18" charset="0"/>
          <a:cs typeface="Times New Roman" pitchFamily="18" charset="0"/>
        </a:defRPr>
      </a:pPr>
      <a:endParaRPr lang="ru-RU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style val="4"/>
  <c:chart>
    <c:plotArea>
      <c:layout>
        <c:manualLayout>
          <c:layoutTarget val="inner"/>
          <c:xMode val="edge"/>
          <c:yMode val="edge"/>
          <c:x val="4.8750854370365075E-2"/>
          <c:y val="0.1093183522340609"/>
          <c:w val="0.76771190613466256"/>
          <c:h val="0.82820825312887936"/>
        </c:manualLayout>
      </c:layout>
      <c:scatterChart>
        <c:scatterStyle val="smoothMarker"/>
        <c:ser>
          <c:idx val="0"/>
          <c:order val="0"/>
          <c:tx>
            <c:v>y~</c:v>
          </c:tx>
          <c:marker>
            <c:symbol val="none"/>
          </c:marker>
          <c:xVal>
            <c:numRef>
              <c:f>Лист1!$C$16:$L$16</c:f>
              <c:numCache>
                <c:formatCode>General</c:formatCode>
                <c:ptCount val="10"/>
                <c:pt idx="0">
                  <c:v>1.5</c:v>
                </c:pt>
                <c:pt idx="1">
                  <c:v>2</c:v>
                </c:pt>
                <c:pt idx="2">
                  <c:v>2.5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6.5</c:v>
                </c:pt>
                <c:pt idx="8">
                  <c:v>7</c:v>
                </c:pt>
                <c:pt idx="9">
                  <c:v>7.5</c:v>
                </c:pt>
              </c:numCache>
            </c:numRef>
          </c:xVal>
          <c:yVal>
            <c:numRef>
              <c:f>Лист1!$C$17:$L$17</c:f>
              <c:numCache>
                <c:formatCode>General</c:formatCode>
                <c:ptCount val="10"/>
                <c:pt idx="0">
                  <c:v>35.089424493178143</c:v>
                </c:pt>
                <c:pt idx="1">
                  <c:v>44.643188511410671</c:v>
                </c:pt>
                <c:pt idx="2">
                  <c:v>53.097280835571503</c:v>
                </c:pt>
                <c:pt idx="3">
                  <c:v>60.446192970336597</c:v>
                </c:pt>
                <c:pt idx="4">
                  <c:v>71.806442690383818</c:v>
                </c:pt>
                <c:pt idx="5">
                  <c:v>78.679869708960709</c:v>
                </c:pt>
                <c:pt idx="6">
                  <c:v>81.022406063475458</c:v>
                </c:pt>
                <c:pt idx="7">
                  <c:v>80.480819003399702</c:v>
                </c:pt>
                <c:pt idx="8">
                  <c:v>78.789983791336496</c:v>
                </c:pt>
                <c:pt idx="9">
                  <c:v>75.944391931961832</c:v>
                </c:pt>
              </c:numCache>
            </c:numRef>
          </c:yVal>
          <c:smooth val="1"/>
        </c:ser>
        <c:axId val="79751808"/>
        <c:axId val="86640512"/>
      </c:scatterChart>
      <c:scatterChart>
        <c:scatterStyle val="lineMarker"/>
        <c:ser>
          <c:idx val="1"/>
          <c:order val="1"/>
          <c:tx>
            <c:v>yi</c:v>
          </c:tx>
          <c:spPr>
            <a:ln w="28575">
              <a:noFill/>
            </a:ln>
          </c:spPr>
          <c:marker>
            <c:symbol val="diamond"/>
            <c:size val="9"/>
            <c:spPr>
              <a:solidFill>
                <a:srgbClr val="0070C0"/>
              </a:solidFill>
              <a:ln>
                <a:solidFill>
                  <a:srgbClr val="0070C0"/>
                </a:solidFill>
              </a:ln>
            </c:spPr>
          </c:marker>
          <c:xVal>
            <c:numRef>
              <c:f>Лист1!$C$2:$L$2</c:f>
              <c:numCache>
                <c:formatCode>General</c:formatCode>
                <c:ptCount val="10"/>
                <c:pt idx="0">
                  <c:v>1.5</c:v>
                </c:pt>
                <c:pt idx="1">
                  <c:v>2</c:v>
                </c:pt>
                <c:pt idx="2">
                  <c:v>2.5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6.5</c:v>
                </c:pt>
                <c:pt idx="8">
                  <c:v>7</c:v>
                </c:pt>
                <c:pt idx="9">
                  <c:v>7.5</c:v>
                </c:pt>
              </c:numCache>
            </c:numRef>
          </c:xVal>
          <c:yVal>
            <c:numRef>
              <c:f>Лист1!$C$3:$L$3</c:f>
              <c:numCache>
                <c:formatCode>General</c:formatCode>
                <c:ptCount val="10"/>
                <c:pt idx="0">
                  <c:v>35</c:v>
                </c:pt>
                <c:pt idx="1">
                  <c:v>45</c:v>
                </c:pt>
                <c:pt idx="2">
                  <c:v>53</c:v>
                </c:pt>
                <c:pt idx="3">
                  <c:v>60</c:v>
                </c:pt>
                <c:pt idx="4">
                  <c:v>72</c:v>
                </c:pt>
                <c:pt idx="5">
                  <c:v>79</c:v>
                </c:pt>
                <c:pt idx="6">
                  <c:v>81</c:v>
                </c:pt>
                <c:pt idx="7">
                  <c:v>80</c:v>
                </c:pt>
                <c:pt idx="8">
                  <c:v>79</c:v>
                </c:pt>
                <c:pt idx="9">
                  <c:v>76</c:v>
                </c:pt>
              </c:numCache>
            </c:numRef>
          </c:yVal>
        </c:ser>
        <c:ser>
          <c:idx val="2"/>
          <c:order val="2"/>
          <c:tx>
            <c:v>Прогноз</c:v>
          </c:tx>
          <c:spPr>
            <a:ln w="28575">
              <a:noFill/>
            </a:ln>
          </c:spPr>
          <c:marker>
            <c:symbol val="square"/>
            <c:size val="10"/>
            <c:spPr>
              <a:solidFill>
                <a:srgbClr val="FF0000"/>
              </a:solidFill>
              <a:ln>
                <a:solidFill>
                  <a:srgbClr val="FF0000"/>
                </a:solidFill>
              </a:ln>
            </c:spPr>
          </c:marker>
          <c:dLbls>
            <c:dLbl>
              <c:idx val="0"/>
              <c:layout>
                <c:manualLayout>
                  <c:x val="-5.9459887129287903E-2"/>
                  <c:y val="-4.1219150115325509E-2"/>
                </c:manualLayout>
              </c:layout>
              <c:tx>
                <c:rich>
                  <a:bodyPr/>
                  <a:lstStyle/>
                  <a:p>
                    <a:pPr>
                      <a:defRPr sz="1600" b="1"/>
                    </a:pPr>
                    <a:r>
                      <a:rPr lang="en-US" sz="1600">
                        <a:solidFill>
                          <a:srgbClr val="FF0000"/>
                        </a:solidFill>
                      </a:rPr>
                      <a:t>2</a:t>
                    </a:r>
                    <a:r>
                      <a:rPr lang="en-US">
                        <a:solidFill>
                          <a:srgbClr val="FF0000"/>
                        </a:solidFill>
                      </a:rPr>
                      <a:t>4,44</a:t>
                    </a:r>
                  </a:p>
                </c:rich>
              </c:tx>
              <c:spPr>
                <a:noFill/>
                <a:ln>
                  <a:noFill/>
                </a:ln>
              </c:spPr>
              <c:showVal val="1"/>
            </c:dLbl>
            <c:txPr>
              <a:bodyPr/>
              <a:lstStyle/>
              <a:p>
                <a:pPr>
                  <a:defRPr sz="1600" b="1"/>
                </a:pPr>
                <a:endParaRPr lang="ru-RU"/>
              </a:p>
            </c:txPr>
            <c:showVal val="1"/>
          </c:dLbls>
          <c:xVal>
            <c:numRef>
              <c:f>Лист1!$M$16</c:f>
              <c:numCache>
                <c:formatCode>General</c:formatCode>
                <c:ptCount val="1"/>
                <c:pt idx="0">
                  <c:v>1</c:v>
                </c:pt>
              </c:numCache>
            </c:numRef>
          </c:xVal>
          <c:yVal>
            <c:numRef>
              <c:f>Лист1!$M$17</c:f>
              <c:numCache>
                <c:formatCode>General</c:formatCode>
                <c:ptCount val="1"/>
                <c:pt idx="0">
                  <c:v>24.441497276197854</c:v>
                </c:pt>
              </c:numCache>
            </c:numRef>
          </c:yVal>
        </c:ser>
        <c:axId val="79751808"/>
        <c:axId val="86640512"/>
      </c:scatterChart>
      <c:valAx>
        <c:axId val="79751808"/>
        <c:scaling>
          <c:orientation val="minMax"/>
        </c:scaling>
        <c:axPos val="b"/>
        <c:majorGridlines>
          <c:spPr>
            <a:ln>
              <a:solidFill>
                <a:schemeClr val="tx1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 sz="1400"/>
                </a:pPr>
                <a:r>
                  <a:rPr lang="en-US" sz="1400"/>
                  <a:t>Xi</a:t>
                </a:r>
              </a:p>
            </c:rich>
          </c:tx>
          <c:layout>
            <c:manualLayout>
              <c:xMode val="edge"/>
              <c:yMode val="edge"/>
              <c:x val="0.82788302183766238"/>
              <c:y val="0.91417288107268446"/>
            </c:manualLayout>
          </c:layout>
        </c:title>
        <c:numFmt formatCode="General" sourceLinked="1"/>
        <c:tickLblPos val="nextTo"/>
        <c:spPr>
          <a:ln w="12700">
            <a:solidFill>
              <a:sysClr val="windowText" lastClr="000000"/>
            </a:solidFill>
          </a:ln>
        </c:spPr>
        <c:crossAx val="86640512"/>
        <c:crosses val="autoZero"/>
        <c:crossBetween val="midCat"/>
      </c:valAx>
      <c:valAx>
        <c:axId val="86640512"/>
        <c:scaling>
          <c:orientation val="minMax"/>
          <c:min val="20"/>
        </c:scaling>
        <c:axPos val="l"/>
        <c:majorGridlines>
          <c:spPr>
            <a:ln>
              <a:solidFill>
                <a:sysClr val="windowText" lastClr="000000"/>
              </a:solidFill>
              <a:prstDash val="dash"/>
            </a:ln>
          </c:spPr>
        </c:majorGridlines>
        <c:title>
          <c:tx>
            <c:rich>
              <a:bodyPr rot="0" vert="horz"/>
              <a:lstStyle/>
              <a:p>
                <a:pPr>
                  <a:defRPr sz="1400"/>
                </a:pPr>
                <a:r>
                  <a:rPr lang="en-US" sz="1400"/>
                  <a:t>Yi</a:t>
                </a:r>
              </a:p>
            </c:rich>
          </c:tx>
          <c:layout>
            <c:manualLayout>
              <c:xMode val="edge"/>
              <c:yMode val="edge"/>
              <c:x val="2.0376532652190235E-2"/>
              <c:y val="3.1789069852140091E-2"/>
            </c:manualLayout>
          </c:layout>
        </c:title>
        <c:numFmt formatCode="General" sourceLinked="1"/>
        <c:tickLblPos val="nextTo"/>
        <c:spPr>
          <a:ln w="12700">
            <a:solidFill>
              <a:sysClr val="windowText" lastClr="000000"/>
            </a:solidFill>
          </a:ln>
        </c:spPr>
        <c:crossAx val="79751808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82101549973276278"/>
          <c:y val="0.40801666600507391"/>
          <c:w val="0.17684660609299852"/>
          <c:h val="0.17839590797729951"/>
        </c:manualLayout>
      </c:layout>
      <c:txPr>
        <a:bodyPr/>
        <a:lstStyle/>
        <a:p>
          <a:pPr>
            <a:defRPr sz="1400" b="1"/>
          </a:pPr>
          <a:endParaRPr lang="ru-RU"/>
        </a:p>
      </c:txPr>
    </c:legend>
    <c:plotVisOnly val="1"/>
    <c:dispBlanksAs val="gap"/>
  </c:chart>
  <c:spPr>
    <a:ln>
      <a:noFill/>
    </a:ln>
  </c:spPr>
  <c:txPr>
    <a:bodyPr/>
    <a:lstStyle/>
    <a:p>
      <a:pPr>
        <a:defRPr sz="1200">
          <a:latin typeface="Times New Roman" pitchFamily="18" charset="0"/>
          <a:cs typeface="Times New Roman" pitchFamily="18" charset="0"/>
        </a:defRPr>
      </a:pPr>
      <a:endParaRPr lang="ru-RU"/>
    </a:p>
  </c:tx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style val="4"/>
  <c:chart>
    <c:plotArea>
      <c:layout>
        <c:manualLayout>
          <c:layoutTarget val="inner"/>
          <c:xMode val="edge"/>
          <c:yMode val="edge"/>
          <c:x val="4.8750854370365075E-2"/>
          <c:y val="6.7217163072007299E-2"/>
          <c:w val="0.77014795496046362"/>
          <c:h val="0.86776857240671013"/>
        </c:manualLayout>
      </c:layout>
      <c:scatterChart>
        <c:scatterStyle val="smoothMarker"/>
        <c:ser>
          <c:idx val="0"/>
          <c:order val="0"/>
          <c:tx>
            <c:v>y~</c:v>
          </c:tx>
          <c:marker>
            <c:symbol val="none"/>
          </c:marker>
          <c:xVal>
            <c:numRef>
              <c:f>'2'!$C$16:$L$16</c:f>
              <c:numCache>
                <c:formatCode>General</c:formatCode>
                <c:ptCount val="10"/>
                <c:pt idx="0">
                  <c:v>1.5</c:v>
                </c:pt>
                <c:pt idx="1">
                  <c:v>2</c:v>
                </c:pt>
                <c:pt idx="2">
                  <c:v>2.5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6.5</c:v>
                </c:pt>
                <c:pt idx="8">
                  <c:v>7</c:v>
                </c:pt>
                <c:pt idx="9">
                  <c:v>7.5</c:v>
                </c:pt>
              </c:numCache>
            </c:numRef>
          </c:xVal>
          <c:yVal>
            <c:numRef>
              <c:f>'2'!$C$17:$L$17</c:f>
              <c:numCache>
                <c:formatCode>General</c:formatCode>
                <c:ptCount val="10"/>
                <c:pt idx="0">
                  <c:v>37.886196077794374</c:v>
                </c:pt>
                <c:pt idx="1">
                  <c:v>44.422575034498742</c:v>
                </c:pt>
                <c:pt idx="2">
                  <c:v>51.271606599548413</c:v>
                </c:pt>
                <c:pt idx="3">
                  <c:v>58.250413938739307</c:v>
                </c:pt>
                <c:pt idx="4">
                  <c:v>71.440157048586343</c:v>
                </c:pt>
                <c:pt idx="5">
                  <c:v>80.757262392779239</c:v>
                </c:pt>
                <c:pt idx="6">
                  <c:v>82.318163961481332</c:v>
                </c:pt>
                <c:pt idx="7">
                  <c:v>79.864610810215453</c:v>
                </c:pt>
                <c:pt idx="8">
                  <c:v>76.78834434492434</c:v>
                </c:pt>
                <c:pt idx="9">
                  <c:v>77.000669791479595</c:v>
                </c:pt>
              </c:numCache>
            </c:numRef>
          </c:yVal>
          <c:smooth val="1"/>
        </c:ser>
        <c:axId val="159542656"/>
        <c:axId val="159553024"/>
      </c:scatterChart>
      <c:scatterChart>
        <c:scatterStyle val="lineMarker"/>
        <c:ser>
          <c:idx val="1"/>
          <c:order val="1"/>
          <c:tx>
            <c:v>yi</c:v>
          </c:tx>
          <c:spPr>
            <a:ln w="28575">
              <a:noFill/>
            </a:ln>
          </c:spPr>
          <c:marker>
            <c:symbol val="diamond"/>
            <c:size val="9"/>
            <c:spPr>
              <a:solidFill>
                <a:srgbClr val="0070C0"/>
              </a:solidFill>
              <a:ln>
                <a:solidFill>
                  <a:srgbClr val="0070C0"/>
                </a:solidFill>
              </a:ln>
            </c:spPr>
          </c:marker>
          <c:xVal>
            <c:numRef>
              <c:f>'2'!$C$2:$L$2</c:f>
              <c:numCache>
                <c:formatCode>General</c:formatCode>
                <c:ptCount val="10"/>
                <c:pt idx="0">
                  <c:v>1.5</c:v>
                </c:pt>
                <c:pt idx="1">
                  <c:v>2</c:v>
                </c:pt>
                <c:pt idx="2">
                  <c:v>2.5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6.5</c:v>
                </c:pt>
                <c:pt idx="8">
                  <c:v>7</c:v>
                </c:pt>
                <c:pt idx="9">
                  <c:v>7.5</c:v>
                </c:pt>
              </c:numCache>
            </c:numRef>
          </c:xVal>
          <c:yVal>
            <c:numRef>
              <c:f>'2'!$C$3:$L$3</c:f>
              <c:numCache>
                <c:formatCode>General</c:formatCode>
                <c:ptCount val="10"/>
                <c:pt idx="0">
                  <c:v>35</c:v>
                </c:pt>
                <c:pt idx="1">
                  <c:v>45</c:v>
                </c:pt>
                <c:pt idx="2">
                  <c:v>53</c:v>
                </c:pt>
                <c:pt idx="3">
                  <c:v>60</c:v>
                </c:pt>
                <c:pt idx="4">
                  <c:v>72</c:v>
                </c:pt>
                <c:pt idx="5">
                  <c:v>79</c:v>
                </c:pt>
                <c:pt idx="6">
                  <c:v>81</c:v>
                </c:pt>
                <c:pt idx="7">
                  <c:v>80</c:v>
                </c:pt>
                <c:pt idx="8">
                  <c:v>79</c:v>
                </c:pt>
                <c:pt idx="9">
                  <c:v>76</c:v>
                </c:pt>
              </c:numCache>
            </c:numRef>
          </c:yVal>
        </c:ser>
        <c:ser>
          <c:idx val="2"/>
          <c:order val="2"/>
          <c:tx>
            <c:v>Прогноз</c:v>
          </c:tx>
          <c:spPr>
            <a:ln w="28575">
              <a:noFill/>
            </a:ln>
          </c:spPr>
          <c:marker>
            <c:symbol val="square"/>
            <c:size val="10"/>
            <c:spPr>
              <a:solidFill>
                <a:srgbClr val="FF0000"/>
              </a:solidFill>
              <a:ln>
                <a:solidFill>
                  <a:srgbClr val="FF0000"/>
                </a:solidFill>
              </a:ln>
            </c:spPr>
          </c:marker>
          <c:dLbls>
            <c:dLbl>
              <c:idx val="0"/>
              <c:layout>
                <c:manualLayout>
                  <c:x val="-6.2217951757615096E-2"/>
                  <c:y val="-4.0814104758644311E-2"/>
                </c:manualLayout>
              </c:layout>
              <c:tx>
                <c:rich>
                  <a:bodyPr/>
                  <a:lstStyle/>
                  <a:p>
                    <a:pPr>
                      <a:defRPr sz="1600" b="1">
                        <a:solidFill>
                          <a:srgbClr val="FF0000"/>
                        </a:solidFill>
                      </a:defRPr>
                    </a:pPr>
                    <a:r>
                      <a:rPr lang="en-US" sz="1600" b="1">
                        <a:solidFill>
                          <a:srgbClr val="FF0000"/>
                        </a:solidFill>
                      </a:rPr>
                      <a:t>3</a:t>
                    </a:r>
                    <a:r>
                      <a:rPr lang="en-US" sz="1600">
                        <a:solidFill>
                          <a:srgbClr val="FF0000"/>
                        </a:solidFill>
                      </a:rPr>
                      <a:t>1,7</a:t>
                    </a:r>
                    <a:r>
                      <a:rPr lang="ru-RU" sz="1600">
                        <a:solidFill>
                          <a:srgbClr val="FF0000"/>
                        </a:solidFill>
                      </a:rPr>
                      <a:t>8</a:t>
                    </a:r>
                    <a:endParaRPr lang="en-US" sz="1600">
                      <a:solidFill>
                        <a:srgbClr val="FF0000"/>
                      </a:solidFill>
                    </a:endParaRPr>
                  </a:p>
                </c:rich>
              </c:tx>
              <c:spPr>
                <a:noFill/>
              </c:spPr>
              <c:showVal val="1"/>
            </c:dLbl>
            <c:txPr>
              <a:bodyPr/>
              <a:lstStyle/>
              <a:p>
                <a:pPr>
                  <a:defRPr b="1"/>
                </a:pPr>
                <a:endParaRPr lang="ru-RU"/>
              </a:p>
            </c:txPr>
            <c:showVal val="1"/>
          </c:dLbls>
          <c:xVal>
            <c:numRef>
              <c:f>'2'!$M$16</c:f>
              <c:numCache>
                <c:formatCode>General</c:formatCode>
                <c:ptCount val="1"/>
                <c:pt idx="0">
                  <c:v>1</c:v>
                </c:pt>
              </c:numCache>
            </c:numRef>
          </c:xVal>
          <c:yVal>
            <c:numRef>
              <c:f>'2'!$M$17</c:f>
              <c:numCache>
                <c:formatCode>General</c:formatCode>
                <c:ptCount val="1"/>
                <c:pt idx="0">
                  <c:v>31.778190584507641</c:v>
                </c:pt>
              </c:numCache>
            </c:numRef>
          </c:yVal>
        </c:ser>
        <c:axId val="159542656"/>
        <c:axId val="159553024"/>
      </c:scatterChart>
      <c:valAx>
        <c:axId val="159542656"/>
        <c:scaling>
          <c:orientation val="minMax"/>
        </c:scaling>
        <c:axPos val="b"/>
        <c:majorGridlines>
          <c:spPr>
            <a:ln>
              <a:solidFill>
                <a:schemeClr val="tx1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 sz="1400"/>
                </a:pPr>
                <a:r>
                  <a:rPr lang="en-US" sz="1400"/>
                  <a:t>Xi</a:t>
                </a:r>
              </a:p>
            </c:rich>
          </c:tx>
          <c:layout>
            <c:manualLayout>
              <c:xMode val="edge"/>
              <c:yMode val="edge"/>
              <c:x val="0.84093406707679763"/>
              <c:y val="0.91417300011411629"/>
            </c:manualLayout>
          </c:layout>
        </c:title>
        <c:numFmt formatCode="General" sourceLinked="1"/>
        <c:tickLblPos val="nextTo"/>
        <c:spPr>
          <a:ln w="12700">
            <a:solidFill>
              <a:sysClr val="windowText" lastClr="000000"/>
            </a:solidFill>
          </a:ln>
        </c:spPr>
        <c:crossAx val="159553024"/>
        <c:crosses val="autoZero"/>
        <c:crossBetween val="midCat"/>
      </c:valAx>
      <c:valAx>
        <c:axId val="159553024"/>
        <c:scaling>
          <c:orientation val="minMax"/>
          <c:min val="20"/>
        </c:scaling>
        <c:axPos val="l"/>
        <c:majorGridlines>
          <c:spPr>
            <a:ln>
              <a:solidFill>
                <a:sysClr val="windowText" lastClr="000000"/>
              </a:solidFill>
              <a:prstDash val="dash"/>
            </a:ln>
          </c:spPr>
        </c:majorGridlines>
        <c:title>
          <c:tx>
            <c:rich>
              <a:bodyPr rot="0" vert="horz"/>
              <a:lstStyle/>
              <a:p>
                <a:pPr>
                  <a:defRPr sz="1400"/>
                </a:pPr>
                <a:r>
                  <a:rPr lang="en-US" sz="1400"/>
                  <a:t>Yi</a:t>
                </a:r>
              </a:p>
            </c:rich>
          </c:tx>
          <c:layout>
            <c:manualLayout>
              <c:xMode val="edge"/>
              <c:yMode val="edge"/>
              <c:x val="2.6715749279359102E-2"/>
              <c:y val="2.8036060709802578E-3"/>
            </c:manualLayout>
          </c:layout>
        </c:title>
        <c:numFmt formatCode="General" sourceLinked="1"/>
        <c:tickLblPos val="nextTo"/>
        <c:spPr>
          <a:ln w="12700">
            <a:solidFill>
              <a:sysClr val="windowText" lastClr="000000"/>
            </a:solidFill>
          </a:ln>
        </c:spPr>
        <c:crossAx val="159542656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82731139590118574"/>
          <c:y val="0.39063256437207655"/>
          <c:w val="0.17268860409881412"/>
          <c:h val="0.20289786602761614"/>
        </c:manualLayout>
      </c:layout>
      <c:txPr>
        <a:bodyPr/>
        <a:lstStyle/>
        <a:p>
          <a:pPr>
            <a:defRPr sz="1400" b="1"/>
          </a:pPr>
          <a:endParaRPr lang="ru-RU"/>
        </a:p>
      </c:txPr>
    </c:legend>
    <c:plotVisOnly val="1"/>
    <c:dispBlanksAs val="gap"/>
  </c:chart>
  <c:spPr>
    <a:ln>
      <a:noFill/>
    </a:ln>
  </c:spPr>
  <c:txPr>
    <a:bodyPr/>
    <a:lstStyle/>
    <a:p>
      <a:pPr>
        <a:defRPr sz="1200">
          <a:latin typeface="Times New Roman" pitchFamily="18" charset="0"/>
          <a:cs typeface="Times New Roman" pitchFamily="18" charset="0"/>
        </a:defRPr>
      </a:pPr>
      <a:endParaRPr lang="ru-RU"/>
    </a:p>
  </c:tx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717DA-E103-4C10-BFB6-459FD6DC0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Каменских</dc:creator>
  <cp:lastModifiedBy>Даниил Лоргов</cp:lastModifiedBy>
  <cp:revision>16</cp:revision>
  <dcterms:created xsi:type="dcterms:W3CDTF">2024-02-27T04:59:00Z</dcterms:created>
  <dcterms:modified xsi:type="dcterms:W3CDTF">2024-03-19T15:54:00Z</dcterms:modified>
</cp:coreProperties>
</file>