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Raport de cercetare</w:t>
      </w:r>
    </w:p>
    <w:p>
      <w:pPr>
        <w:spacing w:after="0" w:line="360" w:lineRule="auto"/>
        <w:rPr>
          <w:rFonts w:ascii="Times New Roman" w:hAnsi="Times New Roman" w:cs="Times New Roman"/>
          <w:sz w:val="24"/>
          <w:szCs w:val="24"/>
        </w:rPr>
      </w:pPr>
    </w:p>
    <w:p>
      <w:pPr>
        <w:spacing w:after="0" w:line="360" w:lineRule="auto"/>
        <w:jc w:val="both"/>
        <w:rPr>
          <w:rFonts w:ascii="Times New Roman" w:hAnsi="Times New Roman" w:cs="Times New Roman"/>
          <w:i/>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 xml:space="preserve">O cercetare obiectivă a relațiilor româno-maghiare din a doua jumătate a secolului al XIX-lea, în cadrul proiectului AFCN intitulat ,,Binomul identitate – alteritate. Relațiile româno-maghiare în publicistica transilvăneană a secolului al XIX-lea” a presupus și o abordare a presei în limba germană. Atenția mea s-a concentrat asupra a trei periodice săsești apărute la Sibiu în ultimele decenii ale secolului al XIX-lea – </w:t>
      </w:r>
      <w:r>
        <w:rPr>
          <w:rFonts w:ascii="Times New Roman" w:hAnsi="Times New Roman" w:cs="Times New Roman"/>
          <w:i/>
          <w:sz w:val="24"/>
          <w:szCs w:val="24"/>
          <w:lang w:val="ro-RO"/>
        </w:rPr>
        <w:t>Hermannstädter Zeitung</w:t>
      </w:r>
      <w:r>
        <w:rPr>
          <w:rFonts w:ascii="Times New Roman" w:hAnsi="Times New Roman" w:cs="Times New Roman"/>
          <w:sz w:val="24"/>
          <w:szCs w:val="24"/>
          <w:lang w:val="ro-RO"/>
        </w:rPr>
        <w:t xml:space="preserve">,  </w:t>
      </w:r>
      <w:r>
        <w:rPr>
          <w:rFonts w:ascii="Times New Roman" w:hAnsi="Times New Roman" w:cs="Times New Roman"/>
          <w:i/>
          <w:sz w:val="24"/>
          <w:szCs w:val="24"/>
          <w:lang w:val="ro-RO"/>
        </w:rPr>
        <w:t>Siebenbürgisch – Deutsches Tageblatt</w:t>
      </w:r>
      <w:r>
        <w:rPr>
          <w:rFonts w:ascii="Times New Roman" w:hAnsi="Times New Roman" w:cs="Times New Roman"/>
          <w:sz w:val="24"/>
          <w:szCs w:val="24"/>
          <w:lang w:val="ro-RO"/>
        </w:rPr>
        <w:t xml:space="preserve"> și </w:t>
      </w:r>
      <w:r>
        <w:rPr>
          <w:rFonts w:ascii="Times New Roman" w:hAnsi="Times New Roman" w:cs="Times New Roman"/>
          <w:i/>
          <w:sz w:val="24"/>
          <w:szCs w:val="24"/>
          <w:lang w:val="ro-RO"/>
        </w:rPr>
        <w:t>Siebenbürgisch – Deutsches Wochenblatt.</w:t>
      </w:r>
    </w:p>
    <w:p>
      <w:pPr>
        <w:spacing w:after="0" w:line="360" w:lineRule="auto"/>
        <w:jc w:val="both"/>
        <w:rPr>
          <w:rFonts w:ascii="Times New Roman" w:hAnsi="Times New Roman" w:cs="Times New Roman"/>
          <w:sz w:val="24"/>
          <w:szCs w:val="24"/>
          <w:lang w:val="ro-RO"/>
        </w:rPr>
      </w:pPr>
      <w:r>
        <w:rPr>
          <w:rFonts w:ascii="Times New Roman" w:hAnsi="Times New Roman" w:cs="Times New Roman"/>
          <w:i/>
          <w:sz w:val="24"/>
          <w:szCs w:val="24"/>
          <w:lang w:val="ro-RO"/>
        </w:rPr>
        <w:tab/>
      </w:r>
      <w:r>
        <w:rPr>
          <w:rFonts w:ascii="Times New Roman" w:hAnsi="Times New Roman" w:cs="Times New Roman"/>
          <w:sz w:val="24"/>
          <w:szCs w:val="24"/>
          <w:lang w:val="ro-RO"/>
        </w:rPr>
        <w:t xml:space="preserve">Presa germană din Transilvania a avut, bineînțeles, în centrul preocupărilor ei intențiile și acțiunile minorității săsești din această parte a imperiului austriac, ulterior austro-ungar. Dorința </w:t>
      </w:r>
      <w:bookmarkStart w:id="0" w:name="_GoBack"/>
      <w:bookmarkEnd w:id="0"/>
      <w:r>
        <w:rPr>
          <w:rFonts w:ascii="Times New Roman" w:hAnsi="Times New Roman" w:cs="Times New Roman"/>
          <w:sz w:val="24"/>
          <w:szCs w:val="24"/>
          <w:lang w:val="ro-RO"/>
        </w:rPr>
        <w:t>de a-și păstra individualitatea etno-lingvistică într-o Transilvanie multietnică și multiconfesională a traversat ca un fir roșu întreaga presă germană a ultimelor decenii ale ,,secolului națiunilor”</w:t>
      </w:r>
    </w:p>
    <w:p>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Chestiunea identității etno-lingvistice săsești a fost discutată în noul context istoric creat de apariția Diplomei lui Franz Josef din 20 octombrie 1860 care inaugura regimul liberal în Transilvania. Elita săsească era preocupată de componența etnică a Cancelariei Aulice a Transilvaniei sau/și de cea a viitoarei Diete a Transilvaniei. Ea se pronunța clar în acest moment împotriva uniunii Transilvaniei cu Ungaria. ,,Am fost acum 12 ani dușmani ai uniunii și încă suntem”, scria Hermannstädter Zeitung la începutul anului 1861. Ea era conștientă că într-o Dietă a Ungariei, incluzând Transilvania, sașii ar fi în minoritate ca și românii iar maghiarii s-ar bucura de majoritate. Această perspectivă îngrijora formatorii de opinie ai sașilor care arătau că ,,ungurii iubesc libertatea, dar nu sunt singurii care o iubesc”</w:t>
      </w:r>
    </w:p>
    <w:p>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 xml:space="preserve">Se pare însă că existau și voci care acceptau uniunea Transilvaniei cu Ungaria cu condiția respectării legislației pașoptiste privind drepturile politice, civile, economice, procedurale. </w:t>
      </w:r>
    </w:p>
    <w:p>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Nemulțumirea sașilor se manifesta și în legătură cu preponderența etnicilor maghiari și secui care urmau a participa la Conferința de la Alba Iulia din februarie 1861. Spre sfârșitul aceluiași deceniu, după alipirea Transilvaniei la Ungaria, elita săsească lupta pentru păstrarea individualității în cadrul marii Ungarii. Ea publica materiale legate de atitudinea etnicilor sași față de legile date de guvernele maghiare, apar fragmente din diverse legi care interesau toate etniile Transilvaniei (de exemplu, legea naționalităților din 1868)</w:t>
      </w:r>
    </w:p>
    <w:p>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Românii transilvăneni sunt destul de puțin prezenți în presa germană de la Sibiu. Atitudinea antiunionistă a elitei românești era clar subliniată. Ideea alipirii la Ungaria era respinsă și de către alte etnii din cadrul monarhiei austriece și mai târziu dualiste – sârbi, sloveni, croați, slovaci.</w:t>
      </w:r>
    </w:p>
    <w:p>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Elita românească a continuat să lupte pentru autonomia Transilvaniei și pentru drepturile națiunii române cu atât mai mult după anul 1867, organizând conferințe, proteste și tipărind cărți și periodice naționaliste.</w:t>
      </w:r>
    </w:p>
    <w:p>
      <w:pPr>
        <w:spacing w:after="0" w:line="360" w:lineRule="auto"/>
        <w:jc w:val="both"/>
        <w:rPr>
          <w:rFonts w:ascii="Times New Roman" w:hAnsi="Times New Roman" w:cs="Times New Roman"/>
          <w:sz w:val="24"/>
          <w:szCs w:val="24"/>
          <w:lang w:val="ro-RO"/>
        </w:rPr>
      </w:pPr>
    </w:p>
    <w:p>
      <w:pPr>
        <w:spacing w:after="0"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Maria Cornel-Mihai</w:t>
      </w:r>
      <w:r>
        <w:rPr>
          <w:rFonts w:ascii="Times New Roman" w:hAnsi="Times New Roman" w:cs="Times New Roman"/>
          <w:i/>
          <w:sz w:val="24"/>
          <w:szCs w:val="24"/>
          <w:lang w:val="ro-RO"/>
        </w:rPr>
        <w:tab/>
      </w:r>
    </w:p>
    <w:sectPr>
      <w:pgSz w:w="12240" w:h="15840"/>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C94"/>
    <w:rsid w:val="00100D70"/>
    <w:rsid w:val="006B0F51"/>
    <w:rsid w:val="00A86AE9"/>
    <w:rsid w:val="00B46C94"/>
    <w:rsid w:val="00BD6937"/>
    <w:rsid w:val="00E7365B"/>
    <w:rsid w:val="37331EC9"/>
    <w:rsid w:val="3ADB6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455</Words>
  <Characters>2596</Characters>
  <Lines>21</Lines>
  <Paragraphs>6</Paragraphs>
  <TotalTime>45</TotalTime>
  <ScaleCrop>false</ScaleCrop>
  <LinksUpToDate>false</LinksUpToDate>
  <CharactersWithSpaces>3045</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2019-11-21T07:07:00Z</dcterms:created>
  <dc:creator>Cornel</dc:creator>
  <cp:lastModifiedBy>Stefania Stefania</cp:lastModifiedBy>
  <cp:lastPrinted>2019-11-23T08:51:37Z</cp:lastPrinted>
  <dcterms:modified xsi:type="dcterms:W3CDTF">2019-11-23T08:52:15Z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