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4"/>
        </w:rPr>
      </w:pPr>
      <w:r>
        <w:rPr>
          <w:rFonts w:hint="eastAsia" w:ascii="黑体" w:hAnsi="黑体" w:eastAsia="黑体"/>
          <w:b/>
          <w:bCs/>
          <w:sz w:val="44"/>
          <w:szCs w:val="44"/>
        </w:rPr>
        <w:t>2</w:t>
      </w:r>
      <w:r>
        <w:rPr>
          <w:rFonts w:ascii="黑体" w:hAnsi="黑体" w:eastAsia="黑体"/>
          <w:b/>
          <w:bCs/>
          <w:sz w:val="44"/>
          <w:szCs w:val="44"/>
        </w:rPr>
        <w:t>025</w:t>
      </w:r>
      <w:r>
        <w:rPr>
          <w:rFonts w:hint="eastAsia" w:ascii="黑体" w:hAnsi="黑体" w:eastAsia="黑体"/>
          <w:b/>
          <w:bCs/>
          <w:sz w:val="44"/>
          <w:szCs w:val="44"/>
        </w:rPr>
        <w:t>年春季学期《机器学习》实验报告</w:t>
      </w:r>
    </w:p>
    <w:p>
      <w:pPr>
        <w:jc w:val="center"/>
        <w:rPr>
          <w:rFonts w:ascii="宋体" w:hAnsi="宋体" w:eastAsia="宋体"/>
          <w:b/>
          <w:bCs/>
          <w:sz w:val="30"/>
          <w:szCs w:val="30"/>
        </w:rPr>
      </w:pPr>
      <w:r>
        <w:rPr>
          <w:rFonts w:hint="eastAsia" w:ascii="宋体" w:hAnsi="宋体" w:eastAsia="宋体"/>
          <w:b/>
          <w:bCs/>
          <w:sz w:val="30"/>
          <w:szCs w:val="30"/>
        </w:rPr>
        <w:t>（第一次实验）</w:t>
      </w:r>
    </w:p>
    <w:p>
      <w:pPr>
        <w:rPr>
          <w:rFonts w:ascii="宋体" w:hAnsi="宋体" w:eastAsia="宋体"/>
          <w:sz w:val="30"/>
          <w:szCs w:val="30"/>
        </w:rPr>
      </w:pPr>
      <w:r>
        <w:rPr>
          <w:rFonts w:hint="eastAsia" w:ascii="宋体" w:hAnsi="宋体" w:eastAsia="宋体"/>
          <w:sz w:val="30"/>
          <w:szCs w:val="30"/>
        </w:rPr>
        <w:t>班级：</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230615</w:t>
      </w:r>
      <w:r>
        <w:rPr>
          <w:rFonts w:hint="eastAsia" w:ascii="宋体" w:hAnsi="宋体" w:eastAsia="宋体"/>
          <w:sz w:val="30"/>
          <w:szCs w:val="30"/>
          <w:u w:val="single"/>
        </w:rPr>
        <w:t xml:space="preserve">    </w:t>
      </w:r>
      <w:r>
        <w:rPr>
          <w:rFonts w:hint="eastAsia" w:ascii="宋体" w:hAnsi="宋体" w:eastAsia="宋体"/>
          <w:sz w:val="30"/>
          <w:szCs w:val="30"/>
        </w:rPr>
        <w:t xml:space="preserve"> 学号：</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23371540</w:t>
      </w:r>
      <w:r>
        <w:rPr>
          <w:rFonts w:hint="eastAsia" w:ascii="宋体" w:hAnsi="宋体" w:eastAsia="宋体"/>
          <w:sz w:val="30"/>
          <w:szCs w:val="30"/>
          <w:u w:val="single"/>
        </w:rPr>
        <w:t xml:space="preserve">  </w:t>
      </w:r>
      <w:r>
        <w:rPr>
          <w:rFonts w:hint="eastAsia" w:ascii="宋体" w:hAnsi="宋体" w:eastAsia="宋体"/>
          <w:sz w:val="30"/>
          <w:szCs w:val="30"/>
        </w:rPr>
        <w:t xml:space="preserve"> 姓名：</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罗天翼</w:t>
      </w:r>
      <w:r>
        <w:rPr>
          <w:rFonts w:hint="eastAsia" w:ascii="宋体" w:hAnsi="宋体" w:eastAsia="宋体"/>
          <w:sz w:val="30"/>
          <w:szCs w:val="30"/>
          <w:u w:val="single"/>
        </w:rPr>
        <w:t xml:space="preserve">         </w:t>
      </w:r>
      <w:r>
        <w:rPr>
          <w:rFonts w:hint="eastAsia" w:ascii="宋体" w:hAnsi="宋体" w:eastAsia="宋体"/>
          <w:sz w:val="30"/>
          <w:szCs w:val="30"/>
        </w:rPr>
        <w:t xml:space="preserve">  </w:t>
      </w:r>
    </w:p>
    <w:p>
      <w:pPr>
        <w:numPr>
          <w:ilvl w:val="0"/>
          <w:numId w:val="1"/>
        </w:numPr>
        <w:spacing w:after="0" w:line="440" w:lineRule="exact"/>
        <w:rPr>
          <w:rFonts w:hint="eastAsia" w:ascii="宋体" w:hAnsi="宋体" w:eastAsia="宋体"/>
          <w:sz w:val="24"/>
        </w:rPr>
      </w:pPr>
      <w:r>
        <w:rPr>
          <w:rFonts w:hint="eastAsia" w:ascii="宋体" w:hAnsi="宋体" w:eastAsia="宋体"/>
          <w:sz w:val="24"/>
        </w:rPr>
        <w:t>实验过程中，是否对输入数据进行了归一化或标准化处理？试说明这两种方法的区别，并分析为什么线性回归模型可能对特征的尺度敏感。</w:t>
      </w:r>
    </w:p>
    <w:p>
      <w:pPr>
        <w:numPr>
          <w:numId w:val="0"/>
        </w:numPr>
        <w:spacing w:after="0" w:line="440" w:lineRule="exact"/>
        <w:rPr>
          <w:rFonts w:hint="eastAsia" w:ascii="宋体" w:hAnsi="宋体" w:eastAsia="宋体"/>
          <w:sz w:val="24"/>
        </w:rPr>
      </w:pPr>
    </w:p>
    <w:p>
      <w:pPr>
        <w:bidi w:val="0"/>
        <w:rPr>
          <w:rFonts w:ascii="宋体" w:hAnsi="宋体" w:eastAsia="宋体"/>
          <w:sz w:val="24"/>
        </w:rPr>
      </w:pPr>
      <w:r>
        <w:rPr>
          <w:rFonts w:hint="eastAsia"/>
          <w:lang w:val="en-US" w:eastAsia="zh-CN"/>
        </w:rPr>
        <w:t>答：</w:t>
      </w:r>
      <w:r>
        <w:t>在实验中对输入数据进行了标准化处理。归一化是将数据缩放到固定范围，而标准化是将数据转换为均值为 0、标准差为 1 的分布。线性回归模型对特征尺度敏感的原因在于，梯度下降法中特征尺度差异大会导致梯度更新速度不同，增加优化难度；解析解法中尺度差异会导致矩阵条件数变差，求解过程不稳定。</w:t>
      </w:r>
    </w:p>
    <w:p>
      <w:pPr>
        <w:spacing w:after="0" w:line="440" w:lineRule="exact"/>
        <w:rPr>
          <w:rFonts w:ascii="宋体" w:hAnsi="宋体" w:eastAsia="宋体"/>
          <w:sz w:val="24"/>
        </w:rPr>
      </w:pPr>
    </w:p>
    <w:p>
      <w:pPr>
        <w:spacing w:after="0" w:line="440" w:lineRule="exact"/>
        <w:rPr>
          <w:rFonts w:ascii="宋体" w:hAnsi="宋体" w:eastAsia="宋体"/>
          <w:sz w:val="24"/>
        </w:rPr>
      </w:pPr>
      <w:r>
        <w:rPr>
          <w:rFonts w:hint="eastAsia" w:ascii="宋体" w:hAnsi="宋体" w:eastAsia="宋体"/>
          <w:sz w:val="24"/>
        </w:rPr>
        <w:t>二、对于线性回归目标函数</w:t>
      </w:r>
      <m:oMath>
        <m:r>
          <w:rPr>
            <w:rFonts w:ascii="Cambria Math" w:hAnsi="Cambria Math" w:eastAsia="宋体"/>
            <w:sz w:val="24"/>
          </w:rPr>
          <m:t>J</m:t>
        </m:r>
        <m:d>
          <m:dPr>
            <m:ctrlPr>
              <w:rPr>
                <w:rFonts w:ascii="Cambria Math" w:hAnsi="Cambria Math" w:eastAsia="宋体"/>
                <w:i/>
                <w:sz w:val="24"/>
              </w:rPr>
            </m:ctrlPr>
          </m:dPr>
          <m:e>
            <m:r>
              <m:rPr>
                <m:sty m:val="b"/>
              </m:rPr>
              <w:rPr>
                <w:rFonts w:ascii="Cambria Math" w:hAnsi="Cambria Math" w:eastAsia="宋体"/>
                <w:sz w:val="24"/>
              </w:rPr>
              <m:t>w</m:t>
            </m:r>
            <m:ctrlPr>
              <w:rPr>
                <w:rFonts w:ascii="Cambria Math" w:hAnsi="Cambria Math" w:eastAsia="宋体"/>
                <w:i/>
                <w:sz w:val="24"/>
              </w:rPr>
            </m:ctrlPr>
          </m:e>
        </m:d>
        <m:r>
          <w:rPr>
            <w:rFonts w:ascii="Cambria Math" w:hAnsi="Cambria Math" w:eastAsia="宋体"/>
            <w:sz w:val="24"/>
          </w:rPr>
          <m:t>=</m:t>
        </m:r>
        <m:nary>
          <m:naryPr>
            <m:chr m:val="∑"/>
            <m:limLoc m:val="undOvr"/>
            <m:ctrlPr>
              <w:rPr>
                <w:rFonts w:ascii="Cambria Math" w:hAnsi="Cambria Math" w:eastAsia="宋体"/>
                <w:i/>
                <w:sz w:val="24"/>
              </w:rPr>
            </m:ctrlPr>
          </m:naryPr>
          <m:sub>
            <m:r>
              <w:rPr>
                <w:rFonts w:ascii="Cambria Math" w:hAnsi="Cambria Math" w:eastAsia="宋体"/>
                <w:sz w:val="24"/>
              </w:rPr>
              <m:t>i=1</m:t>
            </m:r>
            <m:ctrlPr>
              <w:rPr>
                <w:rFonts w:ascii="Cambria Math" w:hAnsi="Cambria Math" w:eastAsia="宋体"/>
                <w:i/>
                <w:sz w:val="24"/>
              </w:rPr>
            </m:ctrlPr>
          </m:sub>
          <m:sup>
            <m:r>
              <w:rPr>
                <w:rFonts w:ascii="Cambria Math" w:hAnsi="Cambria Math" w:eastAsia="宋体"/>
                <w:sz w:val="24"/>
              </w:rPr>
              <m:t>N</m:t>
            </m:r>
            <m:ctrlPr>
              <w:rPr>
                <w:rFonts w:ascii="Cambria Math" w:hAnsi="Cambria Math" w:eastAsia="宋体"/>
                <w:i/>
                <w:sz w:val="24"/>
              </w:rPr>
            </m:ctrlPr>
          </m:sup>
          <m:e>
            <m:sSup>
              <m:sSupPr>
                <m:ctrlPr>
                  <w:rPr>
                    <w:rFonts w:ascii="Cambria Math" w:hAnsi="Cambria Math" w:eastAsia="宋体"/>
                    <w:i/>
                    <w:sz w:val="24"/>
                  </w:rPr>
                </m:ctrlPr>
              </m:sSupPr>
              <m:e>
                <m:d>
                  <m:dPr>
                    <m:ctrlPr>
                      <w:rPr>
                        <w:rFonts w:ascii="Cambria Math" w:hAnsi="Cambria Math" w:eastAsia="宋体"/>
                        <w:i/>
                        <w:sz w:val="24"/>
                      </w:rPr>
                    </m:ctrlPr>
                  </m:dPr>
                  <m:e>
                    <m:sSup>
                      <m:sSupPr>
                        <m:ctrlPr>
                          <w:rPr>
                            <w:rFonts w:ascii="Cambria Math" w:hAnsi="Cambria Math" w:eastAsia="宋体"/>
                            <w:i/>
                            <w:sz w:val="24"/>
                          </w:rPr>
                        </m:ctrlPr>
                      </m:sSupPr>
                      <m:e>
                        <m:r>
                          <m:rPr>
                            <m:sty m:val="b"/>
                          </m:rPr>
                          <w:rPr>
                            <w:rFonts w:ascii="Cambria Math" w:hAnsi="Cambria Math" w:eastAsia="宋体"/>
                            <w:sz w:val="24"/>
                          </w:rPr>
                          <m:t>w</m:t>
                        </m:r>
                        <m:ctrlPr>
                          <w:rPr>
                            <w:rFonts w:ascii="Cambria Math" w:hAnsi="Cambria Math" w:eastAsia="宋体"/>
                            <w:i/>
                            <w:sz w:val="24"/>
                          </w:rPr>
                        </m:ctrlPr>
                      </m:e>
                      <m:sup>
                        <m:r>
                          <m:rPr>
                            <m:sty m:val="p"/>
                          </m:rPr>
                          <w:rPr>
                            <w:rFonts w:ascii="Cambria Math" w:hAnsi="Cambria Math" w:eastAsia="宋体"/>
                            <w:sz w:val="24"/>
                          </w:rPr>
                          <m:t>T</m:t>
                        </m:r>
                        <m:ctrlPr>
                          <w:rPr>
                            <w:rFonts w:ascii="Cambria Math" w:hAnsi="Cambria Math" w:eastAsia="宋体"/>
                            <w:i/>
                            <w:sz w:val="24"/>
                          </w:rPr>
                        </m:ctrlPr>
                      </m:sup>
                    </m:sSup>
                    <m:sSub>
                      <m:sSubPr>
                        <m:ctrlPr>
                          <w:rPr>
                            <w:rFonts w:ascii="Cambria Math" w:hAnsi="Cambria Math" w:eastAsia="宋体"/>
                            <w:i/>
                            <w:sz w:val="24"/>
                          </w:rPr>
                        </m:ctrlPr>
                      </m:sSubPr>
                      <m:e>
                        <m:r>
                          <m:rPr>
                            <m:sty m:val="b"/>
                          </m:rPr>
                          <w:rPr>
                            <w:rFonts w:ascii="Cambria Math" w:hAnsi="Cambria Math" w:eastAsia="宋体"/>
                            <w:sz w:val="24"/>
                          </w:rPr>
                          <m:t>x</m:t>
                        </m:r>
                        <m:ctrlPr>
                          <w:rPr>
                            <w:rFonts w:ascii="Cambria Math" w:hAnsi="Cambria Math" w:eastAsia="宋体"/>
                            <w:i/>
                            <w:sz w:val="24"/>
                          </w:rPr>
                        </m:ctrlPr>
                      </m:e>
                      <m:sub>
                        <m:r>
                          <w:rPr>
                            <w:rFonts w:ascii="Cambria Math" w:hAnsi="Cambria Math" w:eastAsia="宋体"/>
                            <w:sz w:val="24"/>
                          </w:rPr>
                          <m:t>i</m:t>
                        </m:r>
                        <m:ctrlPr>
                          <w:rPr>
                            <w:rFonts w:ascii="Cambria Math" w:hAnsi="Cambria Math" w:eastAsia="宋体"/>
                            <w:i/>
                            <w:sz w:val="24"/>
                          </w:rPr>
                        </m:ctrlPr>
                      </m:sub>
                    </m:sSub>
                    <m:r>
                      <w:rPr>
                        <w:rFonts w:ascii="Cambria Math" w:hAnsi="Cambria Math" w:eastAsia="宋体"/>
                        <w:sz w:val="24"/>
                      </w:rPr>
                      <m:t>-</m:t>
                    </m:r>
                    <m:sSub>
                      <m:sSubPr>
                        <m:ctrlPr>
                          <w:rPr>
                            <w:rFonts w:ascii="Cambria Math" w:hAnsi="Cambria Math" w:eastAsia="宋体"/>
                            <w:i/>
                            <w:sz w:val="24"/>
                          </w:rPr>
                        </m:ctrlPr>
                      </m:sSubPr>
                      <m:e>
                        <m:r>
                          <w:rPr>
                            <w:rFonts w:ascii="Cambria Math" w:hAnsi="Cambria Math" w:eastAsia="宋体"/>
                            <w:sz w:val="24"/>
                          </w:rPr>
                          <m:t>y</m:t>
                        </m:r>
                        <m:ctrlPr>
                          <w:rPr>
                            <w:rFonts w:ascii="Cambria Math" w:hAnsi="Cambria Math" w:eastAsia="宋体"/>
                            <w:i/>
                            <w:sz w:val="24"/>
                          </w:rPr>
                        </m:ctrlPr>
                      </m:e>
                      <m:sub>
                        <m:r>
                          <w:rPr>
                            <w:rFonts w:ascii="Cambria Math" w:hAnsi="Cambria Math" w:eastAsia="宋体"/>
                            <w:sz w:val="24"/>
                          </w:rPr>
                          <m:t>i</m:t>
                        </m:r>
                        <m:ctrlPr>
                          <w:rPr>
                            <w:rFonts w:ascii="Cambria Math" w:hAnsi="Cambria Math" w:eastAsia="宋体"/>
                            <w:i/>
                            <w:sz w:val="24"/>
                          </w:rPr>
                        </m:ctrlPr>
                      </m:sub>
                    </m:sSub>
                    <m:ctrlPr>
                      <w:rPr>
                        <w:rFonts w:ascii="Cambria Math" w:hAnsi="Cambria Math" w:eastAsia="宋体"/>
                        <w:i/>
                        <w:sz w:val="24"/>
                      </w:rPr>
                    </m:ctrlPr>
                  </m:e>
                </m:d>
                <m:ctrlPr>
                  <w:rPr>
                    <w:rFonts w:ascii="Cambria Math" w:hAnsi="Cambria Math" w:eastAsia="宋体"/>
                    <w:i/>
                    <w:sz w:val="24"/>
                  </w:rPr>
                </m:ctrlPr>
              </m:e>
              <m:sup>
                <m:r>
                  <w:rPr>
                    <w:rFonts w:ascii="Cambria Math" w:hAnsi="Cambria Math" w:eastAsia="宋体"/>
                    <w:sz w:val="24"/>
                  </w:rPr>
                  <m:t>2</m:t>
                </m:r>
                <m:ctrlPr>
                  <w:rPr>
                    <w:rFonts w:ascii="Cambria Math" w:hAnsi="Cambria Math" w:eastAsia="宋体"/>
                    <w:i/>
                    <w:sz w:val="24"/>
                  </w:rPr>
                </m:ctrlPr>
              </m:sup>
            </m:sSup>
            <m:ctrlPr>
              <w:rPr>
                <w:rFonts w:ascii="Cambria Math" w:hAnsi="Cambria Math" w:eastAsia="宋体"/>
                <w:i/>
                <w:sz w:val="24"/>
              </w:rPr>
            </m:ctrlPr>
          </m:e>
        </m:nary>
      </m:oMath>
      <w:r>
        <w:rPr>
          <w:rFonts w:hint="eastAsia" w:ascii="宋体" w:hAnsi="宋体" w:eastAsia="宋体"/>
          <w:sz w:val="24"/>
        </w:rPr>
        <w:t>，推导给出参数</w:t>
      </w:r>
      <m:oMath>
        <m:r>
          <m:rPr>
            <m:sty m:val="b"/>
          </m:rPr>
          <w:rPr>
            <w:rFonts w:ascii="Cambria Math" w:hAnsi="Cambria Math" w:eastAsia="宋体"/>
            <w:sz w:val="24"/>
          </w:rPr>
          <m:t>w</m:t>
        </m:r>
      </m:oMath>
      <w:r>
        <w:rPr>
          <w:rFonts w:hint="eastAsia" w:ascii="宋体" w:hAnsi="宋体" w:eastAsia="宋体"/>
          <w:sz w:val="24"/>
        </w:rPr>
        <w:t>的解析解形式，并思考对于实验所使用的数据集而言，采用标准方程组法求解参数</w:t>
      </w:r>
      <m:oMath>
        <m:r>
          <m:rPr>
            <m:sty m:val="b"/>
          </m:rPr>
          <w:rPr>
            <w:rFonts w:ascii="Cambria Math" w:hAnsi="Cambria Math" w:eastAsia="宋体"/>
            <w:sz w:val="24"/>
          </w:rPr>
          <m:t>w</m:t>
        </m:r>
      </m:oMath>
      <w:r>
        <w:rPr>
          <w:rFonts w:hint="eastAsia" w:ascii="宋体" w:hAnsi="宋体" w:eastAsia="宋体"/>
          <w:sz w:val="24"/>
        </w:rPr>
        <w:t>相较于梯度下降法有何优势或劣势。</w:t>
      </w:r>
    </w:p>
    <w:p>
      <w:pPr>
        <w:spacing w:after="0" w:line="440" w:lineRule="exact"/>
        <w:rPr>
          <w:rFonts w:ascii="宋体" w:hAnsi="宋体" w:eastAsia="宋体"/>
          <w:sz w:val="24"/>
        </w:rPr>
      </w:pPr>
    </w:p>
    <w:p>
      <w:pPr>
        <w:spacing w:after="0" w:line="240" w:lineRule="auto"/>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73675" cy="3628390"/>
            <wp:effectExtent l="0" t="0" r="9525" b="3810"/>
            <wp:docPr id="3" name="图片 3" descr="微信图片_2025042721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50427214615"/>
                    <pic:cNvPicPr>
                      <a:picLocks noChangeAspect="1"/>
                    </pic:cNvPicPr>
                  </pic:nvPicPr>
                  <pic:blipFill>
                    <a:blip r:embed="rId4"/>
                    <a:stretch>
                      <a:fillRect/>
                    </a:stretch>
                  </pic:blipFill>
                  <pic:spPr>
                    <a:xfrm>
                      <a:off x="0" y="0"/>
                      <a:ext cx="5273675" cy="3628390"/>
                    </a:xfrm>
                    <a:prstGeom prst="rect">
                      <a:avLst/>
                    </a:prstGeom>
                  </pic:spPr>
                </pic:pic>
              </a:graphicData>
            </a:graphic>
          </wp:inline>
        </w:drawing>
      </w:r>
    </w:p>
    <w:p>
      <w:pPr>
        <w:bidi w:val="0"/>
        <w:ind w:firstLine="420" w:firstLineChars="0"/>
      </w:pPr>
      <w:r>
        <w:rPr>
          <w:rFonts w:hint="default"/>
        </w:rPr>
        <w:t>标准方程组法相较于梯度下降法的优势是无需选择学习率且可直接得到全局最优解，但劣势在于计算复杂度较高，样本量较大时矩阵求逆成本高。</w:t>
      </w:r>
    </w:p>
    <w:p>
      <w:pPr>
        <w:spacing w:after="0" w:line="440" w:lineRule="exact"/>
        <w:rPr>
          <w:rFonts w:hint="eastAsia" w:ascii="宋体" w:hAnsi="宋体" w:eastAsia="宋体"/>
          <w:sz w:val="24"/>
          <w:lang w:eastAsia="zh-CN"/>
        </w:rPr>
      </w:pPr>
    </w:p>
    <w:p>
      <w:pPr>
        <w:spacing w:after="0" w:line="440" w:lineRule="exact"/>
        <w:rPr>
          <w:rFonts w:ascii="宋体" w:hAnsi="宋体" w:eastAsia="宋体"/>
          <w:sz w:val="24"/>
        </w:rPr>
      </w:pPr>
    </w:p>
    <w:p>
      <w:pPr>
        <w:spacing w:after="0" w:line="440" w:lineRule="exact"/>
        <w:rPr>
          <w:rFonts w:ascii="宋体" w:hAnsi="宋体" w:eastAsia="宋体"/>
          <w:sz w:val="24"/>
        </w:rPr>
      </w:pPr>
      <w:r>
        <w:rPr>
          <w:rFonts w:hint="eastAsia" w:ascii="宋体" w:hAnsi="宋体" w:eastAsia="宋体"/>
          <w:sz w:val="24"/>
        </w:rPr>
        <w:t>三、实验中使用的评估指标（如均方误差</w:t>
      </w:r>
      <w:r>
        <w:rPr>
          <w:rFonts w:ascii="Times New Roman" w:hAnsi="Times New Roman" w:eastAsia="宋体" w:cs="Times New Roman"/>
          <w:sz w:val="24"/>
        </w:rPr>
        <w:t>MSE</w:t>
      </w:r>
      <w:r>
        <w:rPr>
          <w:rFonts w:hint="eastAsia" w:ascii="宋体" w:hAnsi="宋体" w:eastAsia="宋体"/>
          <w:sz w:val="24"/>
        </w:rPr>
        <w:t>、均方根误差</w:t>
      </w:r>
      <w:r>
        <w:rPr>
          <w:rFonts w:hint="eastAsia" w:ascii="Times New Roman" w:hAnsi="Times New Roman" w:eastAsia="宋体" w:cs="Times New Roman"/>
          <w:sz w:val="24"/>
        </w:rPr>
        <w:t>RM</w:t>
      </w:r>
      <w:r>
        <w:rPr>
          <w:rFonts w:ascii="Times New Roman" w:hAnsi="Times New Roman" w:eastAsia="宋体" w:cs="Times New Roman"/>
          <w:sz w:val="24"/>
        </w:rPr>
        <w:t>SE</w:t>
      </w:r>
      <w:r>
        <w:rPr>
          <w:rFonts w:hint="eastAsia" w:ascii="宋体" w:hAnsi="宋体" w:eastAsia="宋体"/>
          <w:sz w:val="24"/>
        </w:rPr>
        <w:t>、决定系数</w:t>
      </w:r>
      <m:oMath>
        <m:sSup>
          <m:sSupPr>
            <m:ctrlPr>
              <w:rPr>
                <w:rFonts w:ascii="Cambria Math" w:hAnsi="Cambria Math" w:eastAsia="宋体"/>
                <w:i/>
                <w:sz w:val="24"/>
              </w:rPr>
            </m:ctrlPr>
          </m:sSupPr>
          <m:e>
            <m:r>
              <w:rPr>
                <w:rFonts w:ascii="Cambria Math" w:hAnsi="Cambria Math" w:eastAsia="宋体"/>
                <w:sz w:val="24"/>
              </w:rPr>
              <m:t>R</m:t>
            </m:r>
            <m:ctrlPr>
              <w:rPr>
                <w:rFonts w:hint="eastAsia" w:ascii="Cambria Math" w:hAnsi="Cambria Math" w:eastAsia="宋体"/>
                <w:i/>
                <w:sz w:val="24"/>
              </w:rPr>
            </m:ctrlPr>
          </m:e>
          <m:sup>
            <m:r>
              <w:rPr>
                <w:rFonts w:ascii="Cambria Math" w:hAnsi="Cambria Math" w:eastAsia="宋体"/>
                <w:sz w:val="24"/>
              </w:rPr>
              <m:t>2</m:t>
            </m:r>
            <m:ctrlPr>
              <w:rPr>
                <w:rFonts w:ascii="Cambria Math" w:hAnsi="Cambria Math" w:eastAsia="宋体"/>
                <w:i/>
                <w:sz w:val="24"/>
              </w:rPr>
            </m:ctrlPr>
          </m:sup>
        </m:sSup>
      </m:oMath>
      <w:r>
        <w:rPr>
          <w:rFonts w:hint="eastAsia" w:ascii="宋体" w:hAnsi="宋体" w:eastAsia="宋体"/>
          <w:sz w:val="24"/>
        </w:rPr>
        <w:t>）分别反映了模型的哪些性能？如果某次实验的</w:t>
      </w:r>
      <m:oMath>
        <m:sSup>
          <m:sSupPr>
            <m:ctrlPr>
              <w:rPr>
                <w:rFonts w:ascii="Cambria Math" w:hAnsi="Cambria Math" w:eastAsia="宋体"/>
                <w:i/>
                <w:sz w:val="24"/>
              </w:rPr>
            </m:ctrlPr>
          </m:sSupPr>
          <m:e>
            <m:r>
              <w:rPr>
                <w:rFonts w:ascii="Cambria Math" w:hAnsi="Cambria Math" w:eastAsia="宋体"/>
                <w:sz w:val="24"/>
              </w:rPr>
              <m:t>R</m:t>
            </m:r>
            <m:ctrlPr>
              <w:rPr>
                <w:rFonts w:hint="eastAsia" w:ascii="Cambria Math" w:hAnsi="Cambria Math" w:eastAsia="宋体"/>
                <w:i/>
                <w:sz w:val="24"/>
              </w:rPr>
            </m:ctrlPr>
          </m:e>
          <m:sup>
            <m:r>
              <w:rPr>
                <w:rFonts w:ascii="Cambria Math" w:hAnsi="Cambria Math" w:eastAsia="宋体"/>
                <w:sz w:val="24"/>
              </w:rPr>
              <m:t>2</m:t>
            </m:r>
            <m:ctrlPr>
              <w:rPr>
                <w:rFonts w:ascii="Cambria Math" w:hAnsi="Cambria Math" w:eastAsia="宋体"/>
                <w:i/>
                <w:sz w:val="24"/>
              </w:rPr>
            </m:ctrlPr>
          </m:sup>
        </m:sSup>
      </m:oMath>
      <w:r>
        <w:rPr>
          <w:rFonts w:hint="eastAsia" w:ascii="宋体" w:hAnsi="宋体" w:eastAsia="宋体"/>
          <w:sz w:val="24"/>
        </w:rPr>
        <w:t>值为负，可能是什么原因导致的？</w:t>
      </w:r>
    </w:p>
    <w:p>
      <w:pPr>
        <w:spacing w:after="0" w:line="440" w:lineRule="exact"/>
        <w:rPr>
          <w:rFonts w:ascii="宋体" w:hAnsi="宋体" w:eastAsia="宋体"/>
          <w:sz w:val="24"/>
        </w:rPr>
      </w:pPr>
    </w:p>
    <w:p>
      <w:pPr>
        <w:bidi w:val="0"/>
      </w:pPr>
      <w:r>
        <w:rPr>
          <w:rFonts w:hint="eastAsia"/>
          <w:lang w:val="en-US" w:eastAsia="zh-CN"/>
        </w:rPr>
        <w:t>答：</w:t>
      </w:r>
      <w:r>
        <w:t>均方误差（MSE）衡量预测值与真实值之间差异的平方和的平均值，反映模型预测精度；均方根误差（RMSE）是 MSE 的平方根，与数据同量纲，便于理解误差大小；决定系数（R²）衡量模型对数据变异的解释能力，取值在 0 到 1 之间。某次实验若 R² 为负，可能是模型预测效果极差，不如简单使用均值预测。</w:t>
      </w:r>
    </w:p>
    <w:p>
      <w:pPr>
        <w:spacing w:after="0" w:line="440" w:lineRule="exact"/>
        <w:rPr>
          <w:rFonts w:ascii="宋体" w:hAnsi="宋体" w:eastAsia="宋体"/>
          <w:sz w:val="24"/>
        </w:rPr>
      </w:pPr>
    </w:p>
    <w:p>
      <w:pPr>
        <w:spacing w:after="0" w:line="440" w:lineRule="exact"/>
        <w:rPr>
          <w:rFonts w:ascii="宋体" w:hAnsi="宋体" w:eastAsia="宋体"/>
          <w:sz w:val="24"/>
        </w:rPr>
      </w:pPr>
      <w:r>
        <w:rPr>
          <w:rFonts w:hint="eastAsia" w:ascii="宋体" w:hAnsi="宋体" w:eastAsia="宋体"/>
          <w:sz w:val="24"/>
        </w:rPr>
        <w:t>四、在实验中，如果原始数据中存在非线性关系（如特征与目标变量呈二次函数关系），直接使用线性回归会导致模型性能不佳，思考通过何种方式能够更好的拟合特征与目标变量之间的关系。</w:t>
      </w:r>
    </w:p>
    <w:p>
      <w:pPr>
        <w:spacing w:after="0" w:line="440" w:lineRule="exact"/>
        <w:rPr>
          <w:rFonts w:ascii="宋体" w:hAnsi="宋体" w:eastAsia="宋体"/>
          <w:sz w:val="24"/>
        </w:rPr>
      </w:pPr>
    </w:p>
    <w:p>
      <w:pPr>
        <w:bidi w:val="0"/>
        <w:rPr>
          <w:rFonts w:hint="eastAsia" w:ascii="宋体" w:hAnsi="宋体" w:eastAsiaTheme="minorEastAsia"/>
          <w:sz w:val="24"/>
          <w:lang w:eastAsia="zh-CN"/>
        </w:rPr>
      </w:pPr>
      <w:r>
        <w:rPr>
          <w:rFonts w:hint="eastAsia"/>
          <w:lang w:val="en-US" w:eastAsia="zh-CN"/>
        </w:rPr>
        <w:t>答：</w:t>
      </w:r>
      <w:r>
        <w:t>若特征与目标变量存在非线性关系，可采用以下方法提升模型性能：一是多项式回归，通过构造多项式特征拟合非线性关系；二是核方法，使用核函数将数据映射到高维空间；三是使用非线性模型，如决策树、随机森林、支持向量回归等</w:t>
      </w:r>
      <w:r>
        <w:rPr>
          <w:rFonts w:hint="eastAsia"/>
          <w:lang w:eastAsia="zh-CN"/>
        </w:rPr>
        <w:t>。</w:t>
      </w:r>
    </w:p>
    <w:p>
      <w:pPr>
        <w:spacing w:after="0" w:line="440" w:lineRule="exact"/>
        <w:rPr>
          <w:rFonts w:ascii="宋体" w:hAnsi="宋体" w:eastAsia="宋体"/>
          <w:sz w:val="24"/>
        </w:rPr>
      </w:pPr>
    </w:p>
    <w:p>
      <w:pPr>
        <w:spacing w:after="0" w:line="440" w:lineRule="exact"/>
        <w:rPr>
          <w:rFonts w:ascii="宋体" w:hAnsi="宋体" w:eastAsia="宋体"/>
          <w:sz w:val="24"/>
        </w:rPr>
      </w:pPr>
      <w:r>
        <w:rPr>
          <w:rFonts w:hint="eastAsia" w:ascii="宋体" w:hAnsi="宋体" w:eastAsia="宋体"/>
          <w:sz w:val="24"/>
        </w:rPr>
        <w:t>五、你对本次实验课程内容、课程形式、实践平台使用等方面有哪些意见及改进建议？</w:t>
      </w:r>
    </w:p>
    <w:p>
      <w:pPr>
        <w:pStyle w:val="28"/>
        <w:rPr>
          <w:sz w:val="30"/>
          <w:szCs w:val="30"/>
        </w:rPr>
      </w:pPr>
    </w:p>
    <w:p>
      <w:pPr>
        <w:bidi w:val="0"/>
        <w:rPr>
          <w:rFonts w:hint="default" w:eastAsiaTheme="minorEastAsia"/>
          <w:lang w:val="en-US" w:eastAsia="zh-CN"/>
        </w:rPr>
      </w:pPr>
      <w:r>
        <w:rPr>
          <w:rFonts w:hint="eastAsia"/>
          <w:lang w:val="en-US" w:eastAsia="zh-CN"/>
        </w:rPr>
        <w:t>答：本次实验课程内容丰富，从python基础内容讲起，再逐步向常用的库扩展，感觉实验的材料和ppt都制作的很用心，可以很快弄懂。课程形式为上课与实验相结合，课程压力小，比较满意。平台使用不太熟悉，但在指导下可以很快上手，总体很不错。建议是感觉上的比较快，可以稍微放慢一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56C8"/>
    <w:multiLevelType w:val="singleLevel"/>
    <w:tmpl w:val="0E3056C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CF"/>
    <w:rsid w:val="00021213"/>
    <w:rsid w:val="000827C4"/>
    <w:rsid w:val="00233270"/>
    <w:rsid w:val="002C4CB9"/>
    <w:rsid w:val="002D1727"/>
    <w:rsid w:val="002F66C5"/>
    <w:rsid w:val="003874AC"/>
    <w:rsid w:val="005203B1"/>
    <w:rsid w:val="0060203D"/>
    <w:rsid w:val="00611E92"/>
    <w:rsid w:val="00636BC2"/>
    <w:rsid w:val="007513C8"/>
    <w:rsid w:val="00786A4B"/>
    <w:rsid w:val="009314D9"/>
    <w:rsid w:val="00A756D0"/>
    <w:rsid w:val="00B218C2"/>
    <w:rsid w:val="00B71182"/>
    <w:rsid w:val="00B72298"/>
    <w:rsid w:val="00C237C3"/>
    <w:rsid w:val="00D52734"/>
    <w:rsid w:val="00DB3EC6"/>
    <w:rsid w:val="00EC6FCF"/>
    <w:rsid w:val="43741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2F5597"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标题 4 字符"/>
    <w:basedOn w:val="14"/>
    <w:link w:val="5"/>
    <w:semiHidden/>
    <w:qFormat/>
    <w:uiPriority w:val="9"/>
    <w:rPr>
      <w:rFonts w:cstheme="majorBidi"/>
      <w:color w:val="2F5597" w:themeColor="accent1" w:themeShade="BF"/>
      <w:sz w:val="28"/>
      <w:szCs w:val="28"/>
    </w:rPr>
  </w:style>
  <w:style w:type="character" w:customStyle="1" w:styleId="19">
    <w:name w:val="标题 5 字符"/>
    <w:basedOn w:val="14"/>
    <w:link w:val="6"/>
    <w:semiHidden/>
    <w:qFormat/>
    <w:uiPriority w:val="9"/>
    <w:rPr>
      <w:rFonts w:cstheme="majorBidi"/>
      <w:color w:val="2F5597" w:themeColor="accent1" w:themeShade="BF"/>
      <w:sz w:val="24"/>
    </w:rPr>
  </w:style>
  <w:style w:type="character" w:customStyle="1" w:styleId="20">
    <w:name w:val="标题 6 字符"/>
    <w:basedOn w:val="14"/>
    <w:link w:val="7"/>
    <w:semiHidden/>
    <w:qFormat/>
    <w:uiPriority w:val="9"/>
    <w:rPr>
      <w:rFonts w:cstheme="majorBidi"/>
      <w:b/>
      <w:bCs/>
      <w:color w:val="2F5597"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qFormat/>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 w:type="character" w:styleId="33">
    <w:name w:val="Placeholder Text"/>
    <w:basedOn w:val="14"/>
    <w:semiHidden/>
    <w:qFormat/>
    <w:uiPriority w:val="99"/>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72</Words>
  <Characters>415</Characters>
  <Lines>3</Lines>
  <Paragraphs>1</Paragraphs>
  <TotalTime>8</TotalTime>
  <ScaleCrop>false</ScaleCrop>
  <LinksUpToDate>false</LinksUpToDate>
  <CharactersWithSpaces>486</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2025-04-22T17:40:00Z</dcterms:created>
  <dc:creator>宇彤 张</dc:creator>
  <cp:lastModifiedBy>233371540罗天翼</cp:lastModifiedBy>
  <dcterms:modified xsi:type="dcterms:W3CDTF">2025-04-27T13:53:40Z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