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2C5D" w14:textId="77777777" w:rsidR="001C4FB2" w:rsidRPr="00084FF3" w:rsidRDefault="001C4FB2" w:rsidP="00535D47">
      <w:pPr>
        <w:spacing w:line="360" w:lineRule="auto"/>
        <w:jc w:val="center"/>
        <w:rPr>
          <w:rFonts w:ascii="Arial" w:hAnsi="Arial" w:cs="Arial"/>
          <w:b/>
          <w:bCs/>
          <w:color w:val="000000" w:themeColor="text1"/>
          <w:sz w:val="24"/>
          <w:szCs w:val="24"/>
        </w:rPr>
      </w:pPr>
    </w:p>
    <w:p w14:paraId="056A8764" w14:textId="77777777" w:rsidR="001C4FB2" w:rsidRDefault="001C4FB2" w:rsidP="00535D47">
      <w:pPr>
        <w:spacing w:line="360" w:lineRule="auto"/>
        <w:jc w:val="center"/>
        <w:rPr>
          <w:rFonts w:ascii="Arial" w:hAnsi="Arial" w:cs="Arial"/>
          <w:b/>
          <w:bCs/>
          <w:color w:val="000000" w:themeColor="text1"/>
          <w:sz w:val="24"/>
          <w:szCs w:val="24"/>
          <w:lang w:val="en-US"/>
        </w:rPr>
      </w:pPr>
    </w:p>
    <w:p w14:paraId="42E078B6" w14:textId="0CC1E493" w:rsidR="001B40A7" w:rsidRPr="001B40A7" w:rsidRDefault="001B40A7" w:rsidP="00535D47">
      <w:pPr>
        <w:spacing w:line="360" w:lineRule="auto"/>
        <w:jc w:val="center"/>
        <w:rPr>
          <w:rFonts w:ascii="Arial" w:hAnsi="Arial" w:cs="Arial"/>
          <w:b/>
          <w:bCs/>
          <w:color w:val="000000" w:themeColor="text1"/>
          <w:sz w:val="24"/>
          <w:szCs w:val="24"/>
          <w:lang w:val="en-US"/>
        </w:rPr>
      </w:pPr>
      <w:r w:rsidRPr="001B40A7">
        <w:rPr>
          <w:rFonts w:ascii="Arial" w:hAnsi="Arial" w:cs="Arial"/>
          <w:b/>
          <w:bCs/>
          <w:color w:val="000000" w:themeColor="text1"/>
          <w:sz w:val="24"/>
          <w:szCs w:val="24"/>
          <w:lang w:val="en-US"/>
        </w:rPr>
        <w:t>Internal Analysis for Financial Recovery of NUB Club: A Case Study</w:t>
      </w:r>
    </w:p>
    <w:p w14:paraId="12ECA9B5" w14:textId="77777777" w:rsidR="001B40A7" w:rsidRDefault="001B40A7" w:rsidP="00535D47">
      <w:pPr>
        <w:spacing w:line="360" w:lineRule="auto"/>
        <w:rPr>
          <w:rFonts w:ascii="Arial" w:hAnsi="Arial" w:cs="Arial"/>
          <w:sz w:val="24"/>
          <w:szCs w:val="24"/>
        </w:rPr>
      </w:pPr>
    </w:p>
    <w:p w14:paraId="2D587B78" w14:textId="06EDECFA" w:rsidR="001C4FB2" w:rsidRDefault="001B40A7" w:rsidP="00535D47">
      <w:pPr>
        <w:spacing w:line="360" w:lineRule="auto"/>
        <w:rPr>
          <w:rFonts w:ascii="Arial" w:hAnsi="Arial" w:cs="Arial"/>
          <w:sz w:val="24"/>
          <w:szCs w:val="24"/>
        </w:rPr>
      </w:pPr>
      <w:r>
        <w:rPr>
          <w:rFonts w:ascii="Arial" w:hAnsi="Arial" w:cs="Arial"/>
          <w:sz w:val="24"/>
          <w:szCs w:val="24"/>
        </w:rPr>
        <w:br/>
      </w:r>
    </w:p>
    <w:p w14:paraId="2F820843" w14:textId="62D8AC57" w:rsidR="001B40A7" w:rsidRPr="001B40A7" w:rsidRDefault="001B40A7" w:rsidP="00535D47">
      <w:pPr>
        <w:spacing w:line="360" w:lineRule="auto"/>
        <w:jc w:val="center"/>
        <w:rPr>
          <w:rFonts w:ascii="Arial" w:hAnsi="Arial" w:cs="Arial"/>
          <w:sz w:val="24"/>
          <w:szCs w:val="24"/>
        </w:rPr>
      </w:pPr>
      <w:r w:rsidRPr="001B40A7">
        <w:rPr>
          <w:rFonts w:ascii="Arial" w:hAnsi="Arial" w:cs="Arial"/>
          <w:sz w:val="24"/>
          <w:szCs w:val="24"/>
        </w:rPr>
        <w:t>Researchers:</w:t>
      </w:r>
    </w:p>
    <w:p w14:paraId="3F82E624" w14:textId="77777777" w:rsidR="001B40A7" w:rsidRPr="00184300" w:rsidRDefault="001B40A7" w:rsidP="00535D47">
      <w:pPr>
        <w:spacing w:line="360" w:lineRule="auto"/>
        <w:jc w:val="center"/>
        <w:rPr>
          <w:rFonts w:ascii="Arial" w:hAnsi="Arial" w:cs="Arial"/>
          <w:color w:val="000000" w:themeColor="text1"/>
          <w:sz w:val="24"/>
          <w:szCs w:val="24"/>
          <w:lang w:val="en-US"/>
        </w:rPr>
      </w:pPr>
      <w:r w:rsidRPr="00184300">
        <w:rPr>
          <w:rFonts w:ascii="Arial" w:hAnsi="Arial" w:cs="Arial"/>
          <w:color w:val="000000" w:themeColor="text1"/>
          <w:sz w:val="24"/>
          <w:szCs w:val="24"/>
          <w:lang w:val="en-US"/>
        </w:rPr>
        <w:t>Baddo, Lorie Mae</w:t>
      </w:r>
    </w:p>
    <w:p w14:paraId="1BC3CF78" w14:textId="77777777" w:rsidR="001B40A7" w:rsidRPr="00184300" w:rsidRDefault="001B40A7" w:rsidP="00535D47">
      <w:pPr>
        <w:spacing w:line="360" w:lineRule="auto"/>
        <w:jc w:val="center"/>
        <w:rPr>
          <w:rFonts w:ascii="Arial" w:hAnsi="Arial" w:cs="Arial"/>
          <w:color w:val="000000" w:themeColor="text1"/>
          <w:sz w:val="24"/>
          <w:szCs w:val="24"/>
          <w:lang w:val="en-US"/>
        </w:rPr>
      </w:pPr>
      <w:proofErr w:type="spellStart"/>
      <w:r w:rsidRPr="00184300">
        <w:rPr>
          <w:rFonts w:ascii="Arial" w:hAnsi="Arial" w:cs="Arial"/>
          <w:color w:val="000000" w:themeColor="text1"/>
          <w:sz w:val="24"/>
          <w:szCs w:val="24"/>
          <w:lang w:val="en-US"/>
        </w:rPr>
        <w:t>Bunalade</w:t>
      </w:r>
      <w:proofErr w:type="spellEnd"/>
      <w:r w:rsidRPr="00184300">
        <w:rPr>
          <w:rFonts w:ascii="Arial" w:hAnsi="Arial" w:cs="Arial"/>
          <w:color w:val="000000" w:themeColor="text1"/>
          <w:sz w:val="24"/>
          <w:szCs w:val="24"/>
          <w:lang w:val="en-US"/>
        </w:rPr>
        <w:t>, Princes</w:t>
      </w:r>
    </w:p>
    <w:p w14:paraId="41FAE0A5" w14:textId="77777777" w:rsidR="001B40A7" w:rsidRPr="00184300" w:rsidRDefault="001B40A7" w:rsidP="00535D47">
      <w:pPr>
        <w:spacing w:line="360" w:lineRule="auto"/>
        <w:jc w:val="center"/>
        <w:rPr>
          <w:rFonts w:ascii="Arial" w:hAnsi="Arial" w:cs="Arial"/>
          <w:color w:val="000000" w:themeColor="text1"/>
          <w:sz w:val="24"/>
          <w:szCs w:val="24"/>
          <w:lang w:val="en-US"/>
        </w:rPr>
      </w:pPr>
      <w:r w:rsidRPr="00184300">
        <w:rPr>
          <w:rFonts w:ascii="Arial" w:hAnsi="Arial" w:cs="Arial"/>
          <w:color w:val="000000" w:themeColor="text1"/>
          <w:sz w:val="24"/>
          <w:szCs w:val="24"/>
          <w:lang w:val="en-US"/>
        </w:rPr>
        <w:t xml:space="preserve">Miranda, </w:t>
      </w:r>
      <w:proofErr w:type="spellStart"/>
      <w:r w:rsidRPr="00184300">
        <w:rPr>
          <w:rFonts w:ascii="Arial" w:hAnsi="Arial" w:cs="Arial"/>
          <w:color w:val="000000" w:themeColor="text1"/>
          <w:sz w:val="24"/>
          <w:szCs w:val="24"/>
          <w:lang w:val="en-US"/>
        </w:rPr>
        <w:t>Aireen</w:t>
      </w:r>
      <w:proofErr w:type="spellEnd"/>
    </w:p>
    <w:p w14:paraId="508900AB" w14:textId="77777777" w:rsidR="001B40A7" w:rsidRPr="00184300" w:rsidRDefault="001B40A7" w:rsidP="00535D47">
      <w:pPr>
        <w:spacing w:line="360" w:lineRule="auto"/>
        <w:jc w:val="center"/>
        <w:rPr>
          <w:rFonts w:ascii="Arial" w:hAnsi="Arial" w:cs="Arial"/>
          <w:color w:val="000000" w:themeColor="text1"/>
          <w:sz w:val="24"/>
          <w:szCs w:val="24"/>
          <w:lang w:val="en-US"/>
        </w:rPr>
      </w:pPr>
      <w:r w:rsidRPr="00184300">
        <w:rPr>
          <w:rFonts w:ascii="Arial" w:hAnsi="Arial" w:cs="Arial"/>
          <w:color w:val="000000" w:themeColor="text1"/>
          <w:sz w:val="24"/>
          <w:szCs w:val="24"/>
          <w:lang w:val="en-US"/>
        </w:rPr>
        <w:t>Ramos, Hannah</w:t>
      </w:r>
    </w:p>
    <w:p w14:paraId="32EB7B16" w14:textId="77777777" w:rsidR="001B40A7" w:rsidRDefault="001B40A7" w:rsidP="00535D47">
      <w:pPr>
        <w:spacing w:line="360" w:lineRule="auto"/>
        <w:jc w:val="center"/>
        <w:rPr>
          <w:rFonts w:ascii="Arial" w:hAnsi="Arial" w:cs="Arial"/>
          <w:color w:val="000000" w:themeColor="text1"/>
          <w:sz w:val="24"/>
          <w:szCs w:val="24"/>
          <w:lang w:val="en-US"/>
        </w:rPr>
      </w:pPr>
      <w:r w:rsidRPr="00184300">
        <w:rPr>
          <w:rFonts w:ascii="Arial" w:hAnsi="Arial" w:cs="Arial"/>
          <w:color w:val="000000" w:themeColor="text1"/>
          <w:sz w:val="24"/>
          <w:szCs w:val="24"/>
          <w:lang w:val="en-US"/>
        </w:rPr>
        <w:t>Salamat, Christine Angeline</w:t>
      </w:r>
    </w:p>
    <w:p w14:paraId="694E700E" w14:textId="77777777" w:rsidR="001C4FB2" w:rsidRDefault="001C4FB2" w:rsidP="00535D47">
      <w:pPr>
        <w:spacing w:line="360" w:lineRule="auto"/>
        <w:jc w:val="center"/>
        <w:rPr>
          <w:rFonts w:ascii="Arial" w:hAnsi="Arial" w:cs="Arial"/>
          <w:color w:val="000000" w:themeColor="text1"/>
          <w:sz w:val="24"/>
          <w:szCs w:val="24"/>
          <w:lang w:val="en-US"/>
        </w:rPr>
      </w:pPr>
    </w:p>
    <w:p w14:paraId="1A14B900" w14:textId="77777777" w:rsidR="00D4459F" w:rsidRDefault="00D4459F" w:rsidP="00D4459F">
      <w:pPr>
        <w:spacing w:line="360" w:lineRule="auto"/>
        <w:jc w:val="center"/>
        <w:rPr>
          <w:rFonts w:ascii="Arial" w:hAnsi="Arial" w:cs="Arial"/>
          <w:color w:val="000000" w:themeColor="text1"/>
          <w:sz w:val="24"/>
          <w:szCs w:val="24"/>
          <w:lang w:val="en-US"/>
        </w:rPr>
      </w:pPr>
    </w:p>
    <w:p w14:paraId="4B9AAEF2" w14:textId="61A535FB" w:rsidR="001C4FB2" w:rsidRDefault="001C4FB2" w:rsidP="00D4459F">
      <w:pPr>
        <w:spacing w:line="360" w:lineRule="auto"/>
        <w:jc w:val="center"/>
        <w:rPr>
          <w:rFonts w:ascii="Arial" w:hAnsi="Arial" w:cs="Arial"/>
          <w:color w:val="000000" w:themeColor="text1"/>
          <w:sz w:val="24"/>
          <w:szCs w:val="24"/>
          <w:lang w:val="en-US"/>
        </w:rPr>
      </w:pPr>
      <w:r>
        <w:rPr>
          <w:rFonts w:ascii="Arial" w:hAnsi="Arial" w:cs="Arial"/>
          <w:color w:val="000000" w:themeColor="text1"/>
          <w:sz w:val="24"/>
          <w:szCs w:val="24"/>
          <w:lang w:val="en-US"/>
        </w:rPr>
        <w:t>Section: ACT 202</w:t>
      </w:r>
    </w:p>
    <w:p w14:paraId="6A652B23" w14:textId="77777777" w:rsidR="001B40A7" w:rsidRDefault="001B40A7" w:rsidP="00535D47">
      <w:pPr>
        <w:spacing w:line="360" w:lineRule="auto"/>
        <w:rPr>
          <w:rFonts w:ascii="Arial" w:hAnsi="Arial" w:cs="Arial"/>
          <w:sz w:val="24"/>
          <w:szCs w:val="24"/>
        </w:rPr>
      </w:pPr>
    </w:p>
    <w:p w14:paraId="6C6C2161" w14:textId="77777777" w:rsidR="001B40A7" w:rsidRDefault="001B40A7" w:rsidP="00535D47">
      <w:pPr>
        <w:spacing w:line="360" w:lineRule="auto"/>
        <w:rPr>
          <w:rFonts w:ascii="Arial" w:hAnsi="Arial" w:cs="Arial"/>
          <w:sz w:val="24"/>
          <w:szCs w:val="24"/>
        </w:rPr>
      </w:pPr>
    </w:p>
    <w:p w14:paraId="1D8321A9" w14:textId="77777777" w:rsidR="001C4FB2" w:rsidRDefault="001C4FB2" w:rsidP="00535D47">
      <w:pPr>
        <w:spacing w:line="360" w:lineRule="auto"/>
        <w:rPr>
          <w:rFonts w:ascii="Arial" w:hAnsi="Arial" w:cs="Arial"/>
          <w:sz w:val="24"/>
          <w:szCs w:val="24"/>
        </w:rPr>
      </w:pPr>
    </w:p>
    <w:p w14:paraId="25CF3EF0" w14:textId="77777777" w:rsidR="001C4FB2" w:rsidRDefault="001C4FB2" w:rsidP="00535D47">
      <w:pPr>
        <w:spacing w:line="360" w:lineRule="auto"/>
        <w:rPr>
          <w:rFonts w:ascii="Arial" w:hAnsi="Arial" w:cs="Arial"/>
          <w:sz w:val="24"/>
          <w:szCs w:val="24"/>
        </w:rPr>
      </w:pPr>
    </w:p>
    <w:p w14:paraId="1DD17925" w14:textId="70361983" w:rsidR="001B40A7" w:rsidRDefault="001B40A7" w:rsidP="00535D47">
      <w:pPr>
        <w:spacing w:line="360" w:lineRule="auto"/>
        <w:jc w:val="center"/>
        <w:rPr>
          <w:rFonts w:ascii="Arial" w:hAnsi="Arial" w:cs="Arial"/>
          <w:sz w:val="24"/>
          <w:szCs w:val="24"/>
        </w:rPr>
      </w:pPr>
      <w:r>
        <w:rPr>
          <w:rFonts w:ascii="Arial" w:hAnsi="Arial" w:cs="Arial"/>
          <w:sz w:val="24"/>
          <w:szCs w:val="24"/>
        </w:rPr>
        <w:t xml:space="preserve">National University – </w:t>
      </w:r>
      <w:proofErr w:type="spellStart"/>
      <w:r>
        <w:rPr>
          <w:rFonts w:ascii="Arial" w:hAnsi="Arial" w:cs="Arial"/>
          <w:sz w:val="24"/>
          <w:szCs w:val="24"/>
        </w:rPr>
        <w:t>Baliwag</w:t>
      </w:r>
      <w:proofErr w:type="spellEnd"/>
    </w:p>
    <w:p w14:paraId="5A32243E" w14:textId="5D61ADAE" w:rsidR="001B40A7" w:rsidRDefault="001B40A7" w:rsidP="00535D47">
      <w:pPr>
        <w:spacing w:line="360" w:lineRule="auto"/>
        <w:jc w:val="center"/>
        <w:rPr>
          <w:rFonts w:ascii="Arial" w:hAnsi="Arial" w:cs="Arial"/>
          <w:sz w:val="24"/>
          <w:szCs w:val="24"/>
        </w:rPr>
      </w:pPr>
      <w:r>
        <w:rPr>
          <w:rFonts w:ascii="Arial" w:hAnsi="Arial" w:cs="Arial"/>
          <w:sz w:val="24"/>
          <w:szCs w:val="24"/>
        </w:rPr>
        <w:t>College of Business and Accountancy</w:t>
      </w:r>
    </w:p>
    <w:p w14:paraId="33557FC7" w14:textId="07EBA76B" w:rsidR="001B40A7" w:rsidRDefault="001B40A7" w:rsidP="00535D47">
      <w:pPr>
        <w:spacing w:line="360" w:lineRule="auto"/>
        <w:jc w:val="center"/>
        <w:rPr>
          <w:rFonts w:ascii="Arial" w:hAnsi="Arial" w:cs="Arial"/>
          <w:sz w:val="24"/>
          <w:szCs w:val="24"/>
        </w:rPr>
      </w:pPr>
      <w:r>
        <w:rPr>
          <w:rFonts w:ascii="Arial" w:hAnsi="Arial" w:cs="Arial"/>
          <w:sz w:val="24"/>
          <w:szCs w:val="24"/>
        </w:rPr>
        <w:t>Bachelor of Science in Accountancy</w:t>
      </w:r>
    </w:p>
    <w:p w14:paraId="45961B2C" w14:textId="5B4EB999" w:rsidR="001B40A7" w:rsidRDefault="001B40A7" w:rsidP="00535D47">
      <w:pPr>
        <w:spacing w:line="360" w:lineRule="auto"/>
        <w:jc w:val="center"/>
        <w:rPr>
          <w:rFonts w:ascii="Arial" w:hAnsi="Arial" w:cs="Arial"/>
          <w:sz w:val="24"/>
          <w:szCs w:val="24"/>
        </w:rPr>
      </w:pPr>
      <w:r>
        <w:rPr>
          <w:rFonts w:ascii="Arial" w:hAnsi="Arial" w:cs="Arial"/>
          <w:sz w:val="24"/>
          <w:szCs w:val="24"/>
        </w:rPr>
        <w:t>May 3, 2023</w:t>
      </w:r>
    </w:p>
    <w:p w14:paraId="403ECEC3" w14:textId="3934D0A6" w:rsidR="001B40A7" w:rsidRDefault="001B40A7" w:rsidP="00535D47">
      <w:pPr>
        <w:spacing w:line="360" w:lineRule="auto"/>
        <w:jc w:val="center"/>
        <w:rPr>
          <w:rFonts w:ascii="Arial" w:hAnsi="Arial" w:cs="Arial"/>
          <w:b/>
          <w:bCs/>
          <w:sz w:val="24"/>
          <w:szCs w:val="24"/>
        </w:rPr>
      </w:pPr>
      <w:r w:rsidRPr="00C83E6F">
        <w:rPr>
          <w:rFonts w:ascii="Arial" w:hAnsi="Arial" w:cs="Arial"/>
          <w:b/>
          <w:bCs/>
          <w:sz w:val="24"/>
          <w:szCs w:val="24"/>
        </w:rPr>
        <w:lastRenderedPageBreak/>
        <w:t>Background of the Case</w:t>
      </w:r>
    </w:p>
    <w:p w14:paraId="256DA954" w14:textId="50F0E148" w:rsidR="000F241A" w:rsidRDefault="00C83E6F" w:rsidP="00535D47">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The</w:t>
      </w:r>
      <w:r w:rsidR="00FE4FA5">
        <w:rPr>
          <w:rFonts w:ascii="Arial" w:hAnsi="Arial" w:cs="Arial"/>
          <w:sz w:val="24"/>
          <w:szCs w:val="24"/>
        </w:rPr>
        <w:t xml:space="preserve"> purpose of this</w:t>
      </w:r>
      <w:r>
        <w:rPr>
          <w:rFonts w:ascii="Arial" w:hAnsi="Arial" w:cs="Arial"/>
          <w:sz w:val="24"/>
          <w:szCs w:val="24"/>
        </w:rPr>
        <w:t xml:space="preserve"> case study focuses </w:t>
      </w:r>
      <w:r w:rsidR="00FE4FA5">
        <w:rPr>
          <w:rFonts w:ascii="Arial" w:hAnsi="Arial" w:cs="Arial"/>
          <w:sz w:val="24"/>
          <w:szCs w:val="24"/>
        </w:rPr>
        <w:t>on</w:t>
      </w:r>
      <w:r>
        <w:rPr>
          <w:rFonts w:ascii="Arial" w:hAnsi="Arial" w:cs="Arial"/>
          <w:sz w:val="24"/>
          <w:szCs w:val="24"/>
        </w:rPr>
        <w:t xml:space="preserve"> conducting an internal analysis regarding NUB Club’s financial </w:t>
      </w:r>
      <w:r w:rsidR="00FE4FA5">
        <w:rPr>
          <w:rFonts w:ascii="Arial" w:hAnsi="Arial" w:cs="Arial"/>
          <w:sz w:val="24"/>
          <w:szCs w:val="24"/>
        </w:rPr>
        <w:t>state</w:t>
      </w:r>
      <w:r>
        <w:rPr>
          <w:rFonts w:ascii="Arial" w:hAnsi="Arial" w:cs="Arial"/>
          <w:sz w:val="24"/>
          <w:szCs w:val="24"/>
        </w:rPr>
        <w:t xml:space="preserve"> </w:t>
      </w:r>
      <w:r w:rsidR="00C64210">
        <w:rPr>
          <w:rFonts w:ascii="Arial" w:hAnsi="Arial" w:cs="Arial"/>
          <w:sz w:val="24"/>
          <w:szCs w:val="24"/>
        </w:rPr>
        <w:t xml:space="preserve">as a possible basis </w:t>
      </w:r>
      <w:r w:rsidR="0051028B">
        <w:rPr>
          <w:rFonts w:ascii="Arial" w:hAnsi="Arial" w:cs="Arial"/>
          <w:sz w:val="24"/>
          <w:szCs w:val="24"/>
        </w:rPr>
        <w:t>to</w:t>
      </w:r>
      <w:r w:rsidR="00C64210">
        <w:rPr>
          <w:rFonts w:ascii="Arial" w:hAnsi="Arial" w:cs="Arial"/>
          <w:sz w:val="24"/>
          <w:szCs w:val="24"/>
        </w:rPr>
        <w:t xml:space="preserve"> influence </w:t>
      </w:r>
      <w:r w:rsidR="003F3189">
        <w:rPr>
          <w:rFonts w:ascii="Arial" w:hAnsi="Arial" w:cs="Arial"/>
          <w:sz w:val="24"/>
          <w:szCs w:val="24"/>
        </w:rPr>
        <w:t>its</w:t>
      </w:r>
      <w:r w:rsidR="0051028B">
        <w:rPr>
          <w:rFonts w:ascii="Arial" w:hAnsi="Arial" w:cs="Arial"/>
          <w:sz w:val="24"/>
          <w:szCs w:val="24"/>
        </w:rPr>
        <w:t xml:space="preserve"> </w:t>
      </w:r>
      <w:r w:rsidR="00C64210">
        <w:rPr>
          <w:rFonts w:ascii="Arial" w:hAnsi="Arial" w:cs="Arial"/>
          <w:sz w:val="24"/>
          <w:szCs w:val="24"/>
        </w:rPr>
        <w:t>management decision</w:t>
      </w:r>
      <w:r w:rsidR="003F3189">
        <w:rPr>
          <w:rFonts w:ascii="Arial" w:hAnsi="Arial" w:cs="Arial"/>
          <w:sz w:val="24"/>
          <w:szCs w:val="24"/>
        </w:rPr>
        <w:t xml:space="preserve"> with regards on</w:t>
      </w:r>
      <w:r w:rsidR="00C64210">
        <w:rPr>
          <w:rFonts w:ascii="Arial" w:hAnsi="Arial" w:cs="Arial"/>
          <w:sz w:val="24"/>
          <w:szCs w:val="24"/>
        </w:rPr>
        <w:t xml:space="preserve"> </w:t>
      </w:r>
      <w:r w:rsidR="003F3189">
        <w:rPr>
          <w:rFonts w:ascii="Arial" w:hAnsi="Arial" w:cs="Arial"/>
          <w:sz w:val="24"/>
          <w:szCs w:val="24"/>
        </w:rPr>
        <w:t>how it can effectively handle its finances and operations sustainability.</w:t>
      </w:r>
      <w:r w:rsidR="00781186">
        <w:rPr>
          <w:rFonts w:ascii="Arial" w:hAnsi="Arial" w:cs="Arial"/>
          <w:sz w:val="24"/>
          <w:szCs w:val="24"/>
        </w:rPr>
        <w:t xml:space="preserve"> The NUB Club is a non-profit organization that is based on membership</w:t>
      </w:r>
      <w:r w:rsidR="00A122BB">
        <w:rPr>
          <w:rFonts w:ascii="Arial" w:hAnsi="Arial" w:cs="Arial"/>
          <w:sz w:val="24"/>
          <w:szCs w:val="24"/>
        </w:rPr>
        <w:t xml:space="preserve"> fees</w:t>
      </w:r>
      <w:r w:rsidR="00781186">
        <w:rPr>
          <w:rFonts w:ascii="Arial" w:hAnsi="Arial" w:cs="Arial"/>
          <w:sz w:val="24"/>
          <w:szCs w:val="24"/>
        </w:rPr>
        <w:t xml:space="preserve"> to accumulate its resources</w:t>
      </w:r>
      <w:r w:rsidR="00A122BB">
        <w:rPr>
          <w:rFonts w:ascii="Arial" w:hAnsi="Arial" w:cs="Arial"/>
          <w:sz w:val="24"/>
          <w:szCs w:val="24"/>
        </w:rPr>
        <w:t xml:space="preserve"> to provide quality food services, recreation, and entertainment for members of the club. </w:t>
      </w:r>
      <w:r w:rsidR="000F241A">
        <w:rPr>
          <w:rFonts w:ascii="Arial" w:hAnsi="Arial" w:cs="Arial"/>
          <w:sz w:val="24"/>
          <w:szCs w:val="24"/>
        </w:rPr>
        <w:t xml:space="preserve">Subsidies have been also their source of money </w:t>
      </w:r>
      <w:r w:rsidR="0065436E">
        <w:rPr>
          <w:rFonts w:ascii="Arial" w:hAnsi="Arial" w:cs="Arial"/>
          <w:sz w:val="24"/>
          <w:szCs w:val="24"/>
        </w:rPr>
        <w:t>but due to budget cuts by the government, the university was no longer in the position to subsidize the operation of the club.</w:t>
      </w:r>
    </w:p>
    <w:p w14:paraId="23794E86" w14:textId="681B33E7" w:rsidR="004B1225" w:rsidRPr="004B1225" w:rsidRDefault="00A122BB" w:rsidP="00535D47">
      <w:pPr>
        <w:spacing w:line="360" w:lineRule="auto"/>
        <w:ind w:firstLine="720"/>
        <w:jc w:val="both"/>
        <w:rPr>
          <w:rFonts w:ascii="Arial" w:hAnsi="Arial" w:cs="Arial"/>
          <w:sz w:val="24"/>
          <w:szCs w:val="24"/>
        </w:rPr>
      </w:pPr>
      <w:r>
        <w:rPr>
          <w:rFonts w:ascii="Arial" w:hAnsi="Arial" w:cs="Arial"/>
          <w:sz w:val="24"/>
          <w:szCs w:val="24"/>
        </w:rPr>
        <w:t xml:space="preserve">This case study is developed to </w:t>
      </w:r>
      <w:r w:rsidR="00254DBE">
        <w:rPr>
          <w:rFonts w:ascii="Arial" w:hAnsi="Arial" w:cs="Arial"/>
          <w:sz w:val="24"/>
          <w:szCs w:val="24"/>
        </w:rPr>
        <w:t>analyze</w:t>
      </w:r>
      <w:r>
        <w:rPr>
          <w:rFonts w:ascii="Arial" w:hAnsi="Arial" w:cs="Arial"/>
          <w:sz w:val="24"/>
          <w:szCs w:val="24"/>
        </w:rPr>
        <w:t xml:space="preserve"> the </w:t>
      </w:r>
      <w:r w:rsidR="00FE4FA5">
        <w:rPr>
          <w:rFonts w:ascii="Arial" w:hAnsi="Arial" w:cs="Arial"/>
          <w:sz w:val="24"/>
          <w:szCs w:val="24"/>
        </w:rPr>
        <w:t xml:space="preserve">prior </w:t>
      </w:r>
      <w:r w:rsidR="004B1225">
        <w:rPr>
          <w:rFonts w:ascii="Arial" w:hAnsi="Arial" w:cs="Arial"/>
          <w:sz w:val="24"/>
          <w:szCs w:val="24"/>
        </w:rPr>
        <w:t>and</w:t>
      </w:r>
      <w:r w:rsidR="00FE4FA5">
        <w:rPr>
          <w:rFonts w:ascii="Arial" w:hAnsi="Arial" w:cs="Arial"/>
          <w:sz w:val="24"/>
          <w:szCs w:val="24"/>
        </w:rPr>
        <w:t xml:space="preserve"> current years</w:t>
      </w:r>
      <w:r w:rsidR="00254DBE">
        <w:rPr>
          <w:rFonts w:ascii="Arial" w:hAnsi="Arial" w:cs="Arial"/>
          <w:sz w:val="24"/>
          <w:szCs w:val="24"/>
        </w:rPr>
        <w:t>’</w:t>
      </w:r>
      <w:r w:rsidR="00FE4FA5">
        <w:rPr>
          <w:rFonts w:ascii="Arial" w:hAnsi="Arial" w:cs="Arial"/>
          <w:sz w:val="24"/>
          <w:szCs w:val="24"/>
        </w:rPr>
        <w:t xml:space="preserve"> financial </w:t>
      </w:r>
      <w:r w:rsidR="00254DBE">
        <w:rPr>
          <w:rFonts w:ascii="Arial" w:hAnsi="Arial" w:cs="Arial"/>
          <w:sz w:val="24"/>
          <w:szCs w:val="24"/>
        </w:rPr>
        <w:t>statements</w:t>
      </w:r>
      <w:r w:rsidR="00FE4FA5">
        <w:rPr>
          <w:rFonts w:ascii="Arial" w:hAnsi="Arial" w:cs="Arial"/>
          <w:sz w:val="24"/>
          <w:szCs w:val="24"/>
        </w:rPr>
        <w:t xml:space="preserve"> of the</w:t>
      </w:r>
      <w:r w:rsidR="00254DBE">
        <w:rPr>
          <w:rFonts w:ascii="Arial" w:hAnsi="Arial" w:cs="Arial"/>
          <w:sz w:val="24"/>
          <w:szCs w:val="24"/>
        </w:rPr>
        <w:t xml:space="preserve"> NUB</w:t>
      </w:r>
      <w:r w:rsidR="00FE4FA5">
        <w:rPr>
          <w:rFonts w:ascii="Arial" w:hAnsi="Arial" w:cs="Arial"/>
          <w:sz w:val="24"/>
          <w:szCs w:val="24"/>
        </w:rPr>
        <w:t xml:space="preserve"> club </w:t>
      </w:r>
      <w:r w:rsidR="00254DBE">
        <w:rPr>
          <w:rFonts w:ascii="Arial" w:hAnsi="Arial" w:cs="Arial"/>
          <w:sz w:val="24"/>
          <w:szCs w:val="24"/>
        </w:rPr>
        <w:t xml:space="preserve">which causes its financial distress. The reason behind this case study is to recognize the </w:t>
      </w:r>
      <w:r w:rsidR="00DC20C0">
        <w:rPr>
          <w:rFonts w:ascii="Arial" w:hAnsi="Arial" w:cs="Arial"/>
          <w:sz w:val="24"/>
          <w:szCs w:val="24"/>
        </w:rPr>
        <w:t>demand for</w:t>
      </w:r>
      <w:r w:rsidR="00254DBE">
        <w:rPr>
          <w:rFonts w:ascii="Arial" w:hAnsi="Arial" w:cs="Arial"/>
          <w:sz w:val="24"/>
          <w:szCs w:val="24"/>
        </w:rPr>
        <w:t xml:space="preserve"> action </w:t>
      </w:r>
      <w:r w:rsidR="00DC20C0">
        <w:rPr>
          <w:rFonts w:ascii="Arial" w:hAnsi="Arial" w:cs="Arial"/>
          <w:sz w:val="24"/>
          <w:szCs w:val="24"/>
        </w:rPr>
        <w:t xml:space="preserve">on the recovery of </w:t>
      </w:r>
      <w:r w:rsidR="001E679C">
        <w:rPr>
          <w:rFonts w:ascii="Arial" w:hAnsi="Arial" w:cs="Arial"/>
          <w:sz w:val="24"/>
          <w:szCs w:val="24"/>
        </w:rPr>
        <w:t>incurred losses</w:t>
      </w:r>
      <w:r w:rsidR="00DC20C0">
        <w:rPr>
          <w:rFonts w:ascii="Arial" w:hAnsi="Arial" w:cs="Arial"/>
          <w:sz w:val="24"/>
          <w:szCs w:val="24"/>
        </w:rPr>
        <w:t xml:space="preserve"> for several years’ experience by the club </w:t>
      </w:r>
      <w:r w:rsidR="00084FF3">
        <w:rPr>
          <w:rFonts w:ascii="Arial" w:hAnsi="Arial" w:cs="Arial"/>
          <w:sz w:val="24"/>
          <w:szCs w:val="24"/>
        </w:rPr>
        <w:t>through the</w:t>
      </w:r>
      <w:r w:rsidR="00DC20C0">
        <w:rPr>
          <w:rFonts w:ascii="Arial" w:hAnsi="Arial" w:cs="Arial"/>
          <w:sz w:val="24"/>
          <w:szCs w:val="24"/>
        </w:rPr>
        <w:t xml:space="preserve"> increase </w:t>
      </w:r>
      <w:r w:rsidR="00084FF3">
        <w:rPr>
          <w:rFonts w:ascii="Arial" w:hAnsi="Arial" w:cs="Arial"/>
          <w:sz w:val="24"/>
          <w:szCs w:val="24"/>
        </w:rPr>
        <w:t xml:space="preserve">in </w:t>
      </w:r>
      <w:r w:rsidR="00DC20C0">
        <w:rPr>
          <w:rFonts w:ascii="Arial" w:hAnsi="Arial" w:cs="Arial"/>
          <w:sz w:val="24"/>
          <w:szCs w:val="24"/>
        </w:rPr>
        <w:t xml:space="preserve">membership fee, to increase the number of members or to close the club. </w:t>
      </w:r>
      <w:r w:rsidR="004B1225">
        <w:rPr>
          <w:rFonts w:ascii="Arial" w:hAnsi="Arial" w:cs="Arial"/>
          <w:sz w:val="24"/>
          <w:szCs w:val="24"/>
        </w:rPr>
        <w:t>And,</w:t>
      </w:r>
      <w:r w:rsidR="00DC20C0">
        <w:rPr>
          <w:rFonts w:ascii="Arial" w:hAnsi="Arial" w:cs="Arial"/>
          <w:sz w:val="24"/>
          <w:szCs w:val="24"/>
        </w:rPr>
        <w:t xml:space="preserve"> to give recommendations </w:t>
      </w:r>
      <w:r w:rsidR="004B1225">
        <w:rPr>
          <w:rFonts w:ascii="Arial" w:hAnsi="Arial" w:cs="Arial"/>
          <w:sz w:val="24"/>
          <w:szCs w:val="24"/>
        </w:rPr>
        <w:t xml:space="preserve">on proper utilization of ratio analysis to help NUB Club cope up with its current and future </w:t>
      </w:r>
      <w:r w:rsidR="001E679C">
        <w:rPr>
          <w:rFonts w:ascii="Arial" w:hAnsi="Arial" w:cs="Arial"/>
          <w:sz w:val="24"/>
          <w:szCs w:val="24"/>
        </w:rPr>
        <w:t>operation</w:t>
      </w:r>
      <w:r w:rsidR="004B1225">
        <w:rPr>
          <w:rFonts w:ascii="Arial" w:hAnsi="Arial" w:cs="Arial"/>
          <w:sz w:val="24"/>
          <w:szCs w:val="24"/>
        </w:rPr>
        <w:t xml:space="preserve">. </w:t>
      </w:r>
    </w:p>
    <w:p w14:paraId="263703F9" w14:textId="47959507" w:rsidR="001B40A7" w:rsidRDefault="001B40A7" w:rsidP="00535D47">
      <w:pPr>
        <w:spacing w:line="360" w:lineRule="auto"/>
        <w:jc w:val="center"/>
        <w:rPr>
          <w:rFonts w:ascii="Arial" w:hAnsi="Arial" w:cs="Arial"/>
          <w:b/>
          <w:bCs/>
          <w:sz w:val="24"/>
          <w:szCs w:val="24"/>
        </w:rPr>
      </w:pPr>
      <w:r w:rsidRPr="00C83E6F">
        <w:rPr>
          <w:rFonts w:ascii="Arial" w:hAnsi="Arial" w:cs="Arial"/>
          <w:b/>
          <w:bCs/>
          <w:sz w:val="24"/>
          <w:szCs w:val="24"/>
        </w:rPr>
        <w:t>Statement of the Problem</w:t>
      </w:r>
    </w:p>
    <w:p w14:paraId="4BC7A1FC" w14:textId="328647FB" w:rsidR="00CE3F4E" w:rsidRPr="00CE3F4E" w:rsidRDefault="00B25B21" w:rsidP="00D908A5">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This study aims to identify the </w:t>
      </w:r>
      <w:r w:rsidR="00CE3F4E">
        <w:rPr>
          <w:rFonts w:ascii="Arial" w:hAnsi="Arial" w:cs="Arial"/>
          <w:sz w:val="24"/>
          <w:szCs w:val="24"/>
        </w:rPr>
        <w:t>optimal</w:t>
      </w:r>
      <w:r>
        <w:rPr>
          <w:rFonts w:ascii="Arial" w:hAnsi="Arial" w:cs="Arial"/>
          <w:sz w:val="24"/>
          <w:szCs w:val="24"/>
        </w:rPr>
        <w:t xml:space="preserve"> course of action</w:t>
      </w:r>
      <w:r w:rsidR="00CE3F4E">
        <w:rPr>
          <w:rFonts w:ascii="Arial" w:hAnsi="Arial" w:cs="Arial"/>
          <w:sz w:val="24"/>
          <w:szCs w:val="24"/>
        </w:rPr>
        <w:t xml:space="preserve"> for the NUB Club,</w:t>
      </w:r>
      <w:r w:rsidR="001C4FB2">
        <w:rPr>
          <w:rFonts w:ascii="Arial" w:hAnsi="Arial" w:cs="Arial"/>
          <w:sz w:val="24"/>
          <w:szCs w:val="24"/>
        </w:rPr>
        <w:t xml:space="preserve"> whether to continue </w:t>
      </w:r>
      <w:r w:rsidR="00CE3F4E">
        <w:rPr>
          <w:rFonts w:ascii="Arial" w:hAnsi="Arial" w:cs="Arial"/>
          <w:sz w:val="24"/>
          <w:szCs w:val="24"/>
        </w:rPr>
        <w:t>its</w:t>
      </w:r>
      <w:r w:rsidR="001C4FB2">
        <w:rPr>
          <w:rFonts w:ascii="Arial" w:hAnsi="Arial" w:cs="Arial"/>
          <w:sz w:val="24"/>
          <w:szCs w:val="24"/>
        </w:rPr>
        <w:t xml:space="preserve"> operation </w:t>
      </w:r>
      <w:r w:rsidR="00050120">
        <w:rPr>
          <w:rFonts w:ascii="Arial" w:hAnsi="Arial" w:cs="Arial"/>
          <w:sz w:val="24"/>
          <w:szCs w:val="24"/>
        </w:rPr>
        <w:t xml:space="preserve">by having an additional membership fee, increase the number of members </w:t>
      </w:r>
      <w:r w:rsidR="001C4FB2">
        <w:rPr>
          <w:rFonts w:ascii="Arial" w:hAnsi="Arial" w:cs="Arial"/>
          <w:sz w:val="24"/>
          <w:szCs w:val="24"/>
        </w:rPr>
        <w:t xml:space="preserve">or </w:t>
      </w:r>
      <w:r w:rsidR="00CE3F4E">
        <w:rPr>
          <w:rFonts w:ascii="Arial" w:hAnsi="Arial" w:cs="Arial"/>
          <w:sz w:val="24"/>
          <w:szCs w:val="24"/>
        </w:rPr>
        <w:t>to</w:t>
      </w:r>
      <w:r w:rsidR="001C4FB2">
        <w:rPr>
          <w:rFonts w:ascii="Arial" w:hAnsi="Arial" w:cs="Arial"/>
          <w:sz w:val="24"/>
          <w:szCs w:val="24"/>
        </w:rPr>
        <w:t xml:space="preserve"> </w:t>
      </w:r>
      <w:r w:rsidR="00CE3F4E">
        <w:rPr>
          <w:rFonts w:ascii="Arial" w:hAnsi="Arial" w:cs="Arial"/>
          <w:sz w:val="24"/>
          <w:szCs w:val="24"/>
        </w:rPr>
        <w:t>liquidate</w:t>
      </w:r>
      <w:r w:rsidR="001C4FB2">
        <w:rPr>
          <w:rFonts w:ascii="Arial" w:hAnsi="Arial" w:cs="Arial"/>
          <w:sz w:val="24"/>
          <w:szCs w:val="24"/>
        </w:rPr>
        <w:t xml:space="preserve"> the club</w:t>
      </w:r>
      <w:r w:rsidR="00344BD6">
        <w:rPr>
          <w:rFonts w:ascii="Arial" w:hAnsi="Arial" w:cs="Arial"/>
          <w:sz w:val="24"/>
          <w:szCs w:val="24"/>
        </w:rPr>
        <w:t xml:space="preserve">. To analyze the financial statements using financial ratio analysis </w:t>
      </w:r>
      <w:r w:rsidR="00CE3F4E">
        <w:rPr>
          <w:rFonts w:ascii="Arial" w:hAnsi="Arial" w:cs="Arial"/>
          <w:sz w:val="24"/>
          <w:szCs w:val="24"/>
        </w:rPr>
        <w:t>to assess the club’s</w:t>
      </w:r>
      <w:r w:rsidR="00991C6C">
        <w:rPr>
          <w:rFonts w:ascii="Arial" w:hAnsi="Arial" w:cs="Arial"/>
          <w:sz w:val="24"/>
          <w:szCs w:val="24"/>
        </w:rPr>
        <w:t xml:space="preserve"> </w:t>
      </w:r>
      <w:r w:rsidR="00CE3F4E">
        <w:rPr>
          <w:rFonts w:ascii="Arial" w:hAnsi="Arial" w:cs="Arial"/>
          <w:sz w:val="24"/>
          <w:szCs w:val="24"/>
        </w:rPr>
        <w:t>ability</w:t>
      </w:r>
      <w:r w:rsidR="00991C6C">
        <w:rPr>
          <w:rFonts w:ascii="Arial" w:hAnsi="Arial" w:cs="Arial"/>
          <w:sz w:val="24"/>
          <w:szCs w:val="24"/>
        </w:rPr>
        <w:t xml:space="preserve"> to meet its short</w:t>
      </w:r>
      <w:r w:rsidR="00AA0FEF">
        <w:rPr>
          <w:rFonts w:ascii="Arial" w:hAnsi="Arial" w:cs="Arial"/>
          <w:sz w:val="24"/>
          <w:szCs w:val="24"/>
        </w:rPr>
        <w:t>-</w:t>
      </w:r>
      <w:r w:rsidR="00991C6C">
        <w:rPr>
          <w:rFonts w:ascii="Arial" w:hAnsi="Arial" w:cs="Arial"/>
          <w:sz w:val="24"/>
          <w:szCs w:val="24"/>
        </w:rPr>
        <w:t xml:space="preserve">term liabilities, </w:t>
      </w:r>
      <w:r w:rsidR="00AA0FEF">
        <w:rPr>
          <w:rFonts w:ascii="Arial" w:hAnsi="Arial" w:cs="Arial"/>
          <w:sz w:val="24"/>
          <w:szCs w:val="24"/>
        </w:rPr>
        <w:t>manage</w:t>
      </w:r>
      <w:r w:rsidR="00CE3F4E">
        <w:rPr>
          <w:rFonts w:ascii="Arial" w:hAnsi="Arial" w:cs="Arial"/>
          <w:sz w:val="24"/>
          <w:szCs w:val="24"/>
        </w:rPr>
        <w:t xml:space="preserve"> its</w:t>
      </w:r>
      <w:r w:rsidR="00991C6C">
        <w:rPr>
          <w:rFonts w:ascii="Arial" w:hAnsi="Arial" w:cs="Arial"/>
          <w:sz w:val="24"/>
          <w:szCs w:val="24"/>
        </w:rPr>
        <w:t xml:space="preserve"> assets,</w:t>
      </w:r>
      <w:r w:rsidR="00AA0FEF">
        <w:rPr>
          <w:rFonts w:ascii="Arial" w:hAnsi="Arial" w:cs="Arial"/>
          <w:sz w:val="24"/>
          <w:szCs w:val="24"/>
        </w:rPr>
        <w:t xml:space="preserve"> </w:t>
      </w:r>
      <w:r w:rsidR="00CE3F4E">
        <w:rPr>
          <w:rFonts w:ascii="Arial" w:hAnsi="Arial" w:cs="Arial"/>
          <w:sz w:val="24"/>
          <w:szCs w:val="24"/>
        </w:rPr>
        <w:t xml:space="preserve">determine the </w:t>
      </w:r>
      <w:r w:rsidR="00991C6C">
        <w:rPr>
          <w:rFonts w:ascii="Arial" w:hAnsi="Arial" w:cs="Arial"/>
          <w:sz w:val="24"/>
          <w:szCs w:val="24"/>
        </w:rPr>
        <w:t>level of debt financing</w:t>
      </w:r>
      <w:r w:rsidR="00AA0FEF">
        <w:rPr>
          <w:rFonts w:ascii="Arial" w:hAnsi="Arial" w:cs="Arial"/>
          <w:sz w:val="24"/>
          <w:szCs w:val="24"/>
        </w:rPr>
        <w:t>,</w:t>
      </w:r>
      <w:r w:rsidR="00991C6C">
        <w:rPr>
          <w:rFonts w:ascii="Arial" w:hAnsi="Arial" w:cs="Arial"/>
          <w:sz w:val="24"/>
          <w:szCs w:val="24"/>
        </w:rPr>
        <w:t xml:space="preserve"> and </w:t>
      </w:r>
      <w:r w:rsidR="00CE3F4E">
        <w:rPr>
          <w:rFonts w:ascii="Arial" w:hAnsi="Arial" w:cs="Arial"/>
          <w:sz w:val="24"/>
          <w:szCs w:val="24"/>
        </w:rPr>
        <w:t>evaluate its</w:t>
      </w:r>
      <w:r w:rsidR="00AA0FEF">
        <w:rPr>
          <w:rFonts w:ascii="Arial" w:hAnsi="Arial" w:cs="Arial"/>
          <w:sz w:val="24"/>
          <w:szCs w:val="24"/>
        </w:rPr>
        <w:t xml:space="preserve"> </w:t>
      </w:r>
      <w:r w:rsidR="00CE3F4E">
        <w:rPr>
          <w:rFonts w:ascii="Arial" w:hAnsi="Arial" w:cs="Arial"/>
          <w:sz w:val="24"/>
          <w:szCs w:val="24"/>
        </w:rPr>
        <w:t xml:space="preserve">profitability </w:t>
      </w:r>
      <w:r w:rsidR="00AA0FEF">
        <w:rPr>
          <w:rFonts w:ascii="Arial" w:hAnsi="Arial" w:cs="Arial"/>
          <w:sz w:val="24"/>
          <w:szCs w:val="24"/>
        </w:rPr>
        <w:t xml:space="preserve">status of </w:t>
      </w:r>
      <w:proofErr w:type="gramStart"/>
      <w:r w:rsidR="00AA0FEF">
        <w:rPr>
          <w:rFonts w:ascii="Arial" w:hAnsi="Arial" w:cs="Arial"/>
          <w:sz w:val="24"/>
          <w:szCs w:val="24"/>
        </w:rPr>
        <w:t>in order to</w:t>
      </w:r>
      <w:proofErr w:type="gramEnd"/>
      <w:r w:rsidR="00AA0FEF">
        <w:rPr>
          <w:rFonts w:ascii="Arial" w:hAnsi="Arial" w:cs="Arial"/>
          <w:sz w:val="24"/>
          <w:szCs w:val="24"/>
        </w:rPr>
        <w:t xml:space="preserve"> cope up with</w:t>
      </w:r>
      <w:r w:rsidR="001E679C">
        <w:rPr>
          <w:rFonts w:ascii="Arial" w:hAnsi="Arial" w:cs="Arial"/>
          <w:sz w:val="24"/>
          <w:szCs w:val="24"/>
        </w:rPr>
        <w:t xml:space="preserve"> its</w:t>
      </w:r>
      <w:r w:rsidR="00AA0FEF">
        <w:rPr>
          <w:rFonts w:ascii="Arial" w:hAnsi="Arial" w:cs="Arial"/>
          <w:sz w:val="24"/>
          <w:szCs w:val="24"/>
        </w:rPr>
        <w:t xml:space="preserve"> financial difficulties. </w:t>
      </w:r>
    </w:p>
    <w:p w14:paraId="4B9CE4D8" w14:textId="51768B37" w:rsidR="001B40A7" w:rsidRDefault="001B40A7" w:rsidP="00535D47">
      <w:pPr>
        <w:spacing w:line="360" w:lineRule="auto"/>
        <w:jc w:val="center"/>
        <w:rPr>
          <w:rFonts w:ascii="Arial" w:hAnsi="Arial" w:cs="Arial"/>
          <w:b/>
          <w:bCs/>
          <w:sz w:val="24"/>
          <w:szCs w:val="24"/>
        </w:rPr>
      </w:pPr>
      <w:r w:rsidRPr="00C83E6F">
        <w:rPr>
          <w:rFonts w:ascii="Arial" w:hAnsi="Arial" w:cs="Arial"/>
          <w:b/>
          <w:bCs/>
          <w:sz w:val="24"/>
          <w:szCs w:val="24"/>
        </w:rPr>
        <w:t>Assumptions</w:t>
      </w:r>
    </w:p>
    <w:p w14:paraId="5F4FC0B9" w14:textId="69EEC09D" w:rsidR="00AA0FEF" w:rsidRDefault="0013282C" w:rsidP="00D908A5">
      <w:pPr>
        <w:spacing w:line="360" w:lineRule="auto"/>
        <w:jc w:val="both"/>
        <w:rPr>
          <w:rFonts w:ascii="Arial" w:hAnsi="Arial" w:cs="Arial"/>
          <w:sz w:val="24"/>
          <w:szCs w:val="24"/>
        </w:rPr>
      </w:pPr>
      <w:r w:rsidRPr="002F4F94">
        <w:rPr>
          <w:rFonts w:ascii="Arial" w:hAnsi="Arial" w:cs="Arial"/>
          <w:sz w:val="24"/>
          <w:szCs w:val="24"/>
        </w:rPr>
        <w:tab/>
        <w:t xml:space="preserve">The NUB Club </w:t>
      </w:r>
      <w:r w:rsidR="002F4F94">
        <w:rPr>
          <w:rFonts w:ascii="Arial" w:hAnsi="Arial" w:cs="Arial"/>
          <w:sz w:val="24"/>
          <w:szCs w:val="24"/>
        </w:rPr>
        <w:t>is currently facing financial difficulties that threatens its long-term ability to survive. There is a possibility that the club may not be able to meet its short-term liabilities</w:t>
      </w:r>
      <w:r w:rsidR="00050120">
        <w:rPr>
          <w:rFonts w:ascii="Arial" w:hAnsi="Arial" w:cs="Arial"/>
          <w:sz w:val="24"/>
          <w:szCs w:val="24"/>
        </w:rPr>
        <w:t>, by reason of difficulty in managing its assets effectively or debt financing may be a factor in its financial difficulties</w:t>
      </w:r>
      <w:r w:rsidR="005C78D0">
        <w:rPr>
          <w:rFonts w:ascii="Arial" w:hAnsi="Arial" w:cs="Arial"/>
          <w:sz w:val="24"/>
          <w:szCs w:val="24"/>
        </w:rPr>
        <w:t>,</w:t>
      </w:r>
      <w:r w:rsidR="00050120">
        <w:rPr>
          <w:rFonts w:ascii="Arial" w:hAnsi="Arial" w:cs="Arial"/>
          <w:sz w:val="24"/>
          <w:szCs w:val="24"/>
        </w:rPr>
        <w:t xml:space="preserve"> as well as there is uncertainty as to whether the club is currently profitable. </w:t>
      </w:r>
    </w:p>
    <w:p w14:paraId="075D8028" w14:textId="26A3352D" w:rsidR="00C2734A" w:rsidRDefault="00C2734A" w:rsidP="00D908A5">
      <w:pPr>
        <w:spacing w:line="360" w:lineRule="auto"/>
        <w:ind w:firstLine="720"/>
        <w:jc w:val="both"/>
        <w:rPr>
          <w:rFonts w:ascii="Arial" w:hAnsi="Arial" w:cs="Arial"/>
          <w:sz w:val="24"/>
          <w:szCs w:val="24"/>
        </w:rPr>
      </w:pPr>
      <w:r>
        <w:rPr>
          <w:rFonts w:ascii="Arial" w:hAnsi="Arial" w:cs="Arial"/>
          <w:sz w:val="24"/>
          <w:szCs w:val="24"/>
        </w:rPr>
        <w:lastRenderedPageBreak/>
        <w:t xml:space="preserve">The possible course of </w:t>
      </w:r>
      <w:r w:rsidR="000955F5">
        <w:rPr>
          <w:rFonts w:ascii="Arial" w:hAnsi="Arial" w:cs="Arial"/>
          <w:sz w:val="24"/>
          <w:szCs w:val="24"/>
        </w:rPr>
        <w:t>action,</w:t>
      </w:r>
      <w:r>
        <w:rPr>
          <w:rFonts w:ascii="Arial" w:hAnsi="Arial" w:cs="Arial"/>
          <w:sz w:val="24"/>
          <w:szCs w:val="24"/>
        </w:rPr>
        <w:t xml:space="preserve"> which is the increase in membership fee</w:t>
      </w:r>
      <w:r w:rsidR="000955F5">
        <w:rPr>
          <w:rFonts w:ascii="Arial" w:hAnsi="Arial" w:cs="Arial"/>
          <w:sz w:val="24"/>
          <w:szCs w:val="24"/>
        </w:rPr>
        <w:t xml:space="preserve">, to consider the higher fee </w:t>
      </w:r>
      <w:r w:rsidR="005C78D0">
        <w:rPr>
          <w:rFonts w:ascii="Arial" w:hAnsi="Arial" w:cs="Arial"/>
          <w:sz w:val="24"/>
          <w:szCs w:val="24"/>
        </w:rPr>
        <w:t>on</w:t>
      </w:r>
      <w:r w:rsidR="000955F5">
        <w:rPr>
          <w:rFonts w:ascii="Arial" w:hAnsi="Arial" w:cs="Arial"/>
          <w:sz w:val="24"/>
          <w:szCs w:val="24"/>
        </w:rPr>
        <w:t xml:space="preserve"> cover</w:t>
      </w:r>
      <w:r w:rsidR="005C78D0">
        <w:rPr>
          <w:rFonts w:ascii="Arial" w:hAnsi="Arial" w:cs="Arial"/>
          <w:sz w:val="24"/>
          <w:szCs w:val="24"/>
        </w:rPr>
        <w:t>ing</w:t>
      </w:r>
      <w:r w:rsidR="000955F5">
        <w:rPr>
          <w:rFonts w:ascii="Arial" w:hAnsi="Arial" w:cs="Arial"/>
          <w:sz w:val="24"/>
          <w:szCs w:val="24"/>
        </w:rPr>
        <w:t xml:space="preserve"> the losses</w:t>
      </w:r>
      <w:r>
        <w:rPr>
          <w:rFonts w:ascii="Arial" w:hAnsi="Arial" w:cs="Arial"/>
          <w:sz w:val="24"/>
          <w:szCs w:val="24"/>
        </w:rPr>
        <w:t xml:space="preserve"> </w:t>
      </w:r>
      <w:r w:rsidR="000955F5">
        <w:rPr>
          <w:rFonts w:ascii="Arial" w:hAnsi="Arial" w:cs="Arial"/>
          <w:sz w:val="24"/>
          <w:szCs w:val="24"/>
        </w:rPr>
        <w:t>would be unfavorable for the members to have an additional membership fee</w:t>
      </w:r>
      <w:r w:rsidR="005C78D0">
        <w:rPr>
          <w:rFonts w:ascii="Arial" w:hAnsi="Arial" w:cs="Arial"/>
          <w:sz w:val="24"/>
          <w:szCs w:val="24"/>
        </w:rPr>
        <w:t>.</w:t>
      </w:r>
      <w:r w:rsidR="000955F5">
        <w:rPr>
          <w:rFonts w:ascii="Arial" w:hAnsi="Arial" w:cs="Arial"/>
          <w:sz w:val="24"/>
          <w:szCs w:val="24"/>
        </w:rPr>
        <w:t xml:space="preserve"> </w:t>
      </w:r>
      <w:r w:rsidR="005C78D0">
        <w:rPr>
          <w:rFonts w:ascii="Arial" w:hAnsi="Arial" w:cs="Arial"/>
          <w:sz w:val="24"/>
          <w:szCs w:val="24"/>
        </w:rPr>
        <w:t>T</w:t>
      </w:r>
      <w:r w:rsidR="000955F5">
        <w:rPr>
          <w:rFonts w:ascii="Arial" w:hAnsi="Arial" w:cs="Arial"/>
          <w:sz w:val="24"/>
          <w:szCs w:val="24"/>
        </w:rPr>
        <w:t xml:space="preserve">here would be discouragement for new people to become a member of the club. Some might take into consideration dropping out of the club than to cost them a lot without their full willingness. It would also be possible to decrease the expenses of the club by cutting down some of its services, but it may affect the members’ satisfaction and may even result in a decrease in membership. </w:t>
      </w:r>
    </w:p>
    <w:p w14:paraId="086F489D" w14:textId="64407363" w:rsidR="00AA0FEF" w:rsidRPr="007B13C2" w:rsidRDefault="005C78D0" w:rsidP="00D908A5">
      <w:pPr>
        <w:spacing w:line="360" w:lineRule="auto"/>
        <w:ind w:firstLine="720"/>
        <w:jc w:val="both"/>
        <w:rPr>
          <w:rFonts w:ascii="Arial" w:hAnsi="Arial" w:cs="Arial"/>
          <w:sz w:val="24"/>
          <w:szCs w:val="24"/>
          <w:lang w:eastAsia="en-PH"/>
        </w:rPr>
      </w:pPr>
      <w:r>
        <w:rPr>
          <w:rFonts w:ascii="Arial" w:hAnsi="Arial" w:cs="Arial"/>
          <w:sz w:val="24"/>
          <w:szCs w:val="24"/>
        </w:rPr>
        <w:t>The decision to liquidate the club may seem like the easiest and straightforward solution, but it may have financial implications that need to be considered carefully. Therefore, the study may provide insights into the club’s financial condition and can help identify areas that need improvement. By examining its financial statements, the study can assess whether there is possibility to generate source of financial to meet its long-term obligations or opportunities to increase revenue and decrease its costs.</w:t>
      </w:r>
    </w:p>
    <w:p w14:paraId="5D1A3EA9" w14:textId="6708B1F2" w:rsidR="001B40A7" w:rsidRDefault="001B40A7" w:rsidP="00535D47">
      <w:pPr>
        <w:spacing w:line="360" w:lineRule="auto"/>
        <w:jc w:val="center"/>
        <w:rPr>
          <w:rFonts w:ascii="Arial" w:hAnsi="Arial" w:cs="Arial"/>
          <w:b/>
          <w:bCs/>
          <w:sz w:val="24"/>
          <w:szCs w:val="24"/>
        </w:rPr>
      </w:pPr>
      <w:r w:rsidRPr="00C83E6F">
        <w:rPr>
          <w:rFonts w:ascii="Arial" w:hAnsi="Arial" w:cs="Arial"/>
          <w:b/>
          <w:bCs/>
          <w:sz w:val="24"/>
          <w:szCs w:val="24"/>
        </w:rPr>
        <w:t>Analysis</w:t>
      </w:r>
    </w:p>
    <w:p w14:paraId="526CCA6F" w14:textId="78EED0B1" w:rsidR="00832CF3" w:rsidRDefault="00832CF3" w:rsidP="00535D47">
      <w:pPr>
        <w:spacing w:line="360" w:lineRule="auto"/>
        <w:rPr>
          <w:rFonts w:ascii="Arial" w:hAnsi="Arial" w:cs="Arial"/>
          <w:b/>
          <w:bCs/>
          <w:sz w:val="24"/>
          <w:szCs w:val="24"/>
        </w:rPr>
      </w:pPr>
      <w:r>
        <w:rPr>
          <w:rFonts w:ascii="Arial" w:hAnsi="Arial" w:cs="Arial"/>
          <w:b/>
          <w:bCs/>
          <w:sz w:val="24"/>
          <w:szCs w:val="24"/>
        </w:rPr>
        <w:t>Liquidity Ratio Analysis</w:t>
      </w:r>
    </w:p>
    <w:p w14:paraId="2FC648A2" w14:textId="5B5910A4" w:rsidR="00084FF3" w:rsidRDefault="00832CF3" w:rsidP="00D55A37">
      <w:pPr>
        <w:rPr>
          <w:rFonts w:ascii="Arial" w:hAnsi="Arial" w:cs="Arial"/>
          <w:sz w:val="24"/>
          <w:szCs w:val="24"/>
        </w:rPr>
      </w:pPr>
      <w:r w:rsidRPr="00D55A37">
        <w:rPr>
          <w:rFonts w:ascii="Arial" w:hAnsi="Arial" w:cs="Arial"/>
          <w:b/>
          <w:bCs/>
          <w:sz w:val="24"/>
          <w:szCs w:val="24"/>
        </w:rPr>
        <w:tab/>
      </w:r>
      <w:r w:rsidRPr="00D55A37">
        <w:rPr>
          <w:rFonts w:ascii="Arial" w:hAnsi="Arial" w:cs="Arial"/>
          <w:sz w:val="24"/>
          <w:szCs w:val="24"/>
        </w:rPr>
        <w:t xml:space="preserve">Evaluation of the club’s ability to meet its short-term obligations using its liquid assets is termed as the liquidity ratio analysis. It focuses on the company’s ability to convert its current assets into cash to pay its short-term liabilities. </w:t>
      </w:r>
      <w:r w:rsidR="00B02279" w:rsidRPr="00D55A37">
        <w:rPr>
          <w:rFonts w:ascii="Arial" w:hAnsi="Arial" w:cs="Arial"/>
          <w:sz w:val="24"/>
          <w:szCs w:val="24"/>
        </w:rPr>
        <w:t>The club shows that it has a current ratio of below 1 which indicates</w:t>
      </w:r>
      <w:r w:rsidR="00651284" w:rsidRPr="00D55A37">
        <w:rPr>
          <w:rFonts w:ascii="Arial" w:hAnsi="Arial" w:cs="Arial"/>
          <w:sz w:val="24"/>
          <w:szCs w:val="24"/>
        </w:rPr>
        <w:t xml:space="preserve"> that the club is having difficulty paying its bills on time</w:t>
      </w:r>
      <w:r w:rsidR="00084FF3" w:rsidRPr="00D55A37">
        <w:rPr>
          <w:rFonts w:ascii="Arial" w:hAnsi="Arial" w:cs="Arial"/>
          <w:sz w:val="24"/>
          <w:szCs w:val="24"/>
        </w:rPr>
        <w:t xml:space="preserve">. NUB club has .81 which is lower than the 2 other university club that has 1.11 capability to pay its liabilities. The two other university clubs have greater ratio that implies that their clubs’ assets are greater than its liabilities. In terms of a more conservative measure of liquidity, quick ratio or acid test ratio had been used to consider the most liquid assets that can be quickly converted to cash to satisfy its short-term liabilities. In every 1 peso of the liability of the NUB Club for current year 2016 only </w:t>
      </w:r>
      <w:r w:rsidR="00D55A37" w:rsidRPr="00D55A37">
        <w:rPr>
          <w:rFonts w:ascii="Arial" w:hAnsi="Arial" w:cs="Arial"/>
          <w:sz w:val="24"/>
          <w:szCs w:val="24"/>
        </w:rPr>
        <w:t>0</w:t>
      </w:r>
      <w:r w:rsidR="00084FF3" w:rsidRPr="00D55A37">
        <w:rPr>
          <w:rFonts w:ascii="Arial" w:hAnsi="Arial" w:cs="Arial"/>
          <w:sz w:val="24"/>
          <w:szCs w:val="24"/>
        </w:rPr>
        <w:t>.38</w:t>
      </w:r>
      <w:r w:rsidR="00D55A37" w:rsidRPr="00D55A37">
        <w:rPr>
          <w:rFonts w:ascii="Arial" w:hAnsi="Arial" w:cs="Arial"/>
          <w:sz w:val="24"/>
          <w:szCs w:val="24"/>
        </w:rPr>
        <w:t xml:space="preserve"> ratio</w:t>
      </w:r>
      <w:r w:rsidR="00084FF3" w:rsidRPr="00D55A37">
        <w:rPr>
          <w:rFonts w:ascii="Arial" w:hAnsi="Arial" w:cs="Arial"/>
          <w:sz w:val="24"/>
          <w:szCs w:val="24"/>
        </w:rPr>
        <w:t xml:space="preserve"> is the capacity to pay its liabilities</w:t>
      </w:r>
      <w:r w:rsidR="00D55A37" w:rsidRPr="00D55A37">
        <w:rPr>
          <w:rFonts w:ascii="Arial" w:hAnsi="Arial" w:cs="Arial"/>
          <w:sz w:val="24"/>
          <w:szCs w:val="24"/>
        </w:rPr>
        <w:t xml:space="preserve"> which shows a bad indication that the club struggled to meet its short-term obligations using its most liquid assets.</w:t>
      </w:r>
    </w:p>
    <w:p w14:paraId="5095675E" w14:textId="114131E1" w:rsidR="00D55A37" w:rsidRPr="00D55A37" w:rsidRDefault="00D55A37" w:rsidP="00D55A37">
      <w:pPr>
        <w:ind w:firstLine="720"/>
        <w:rPr>
          <w:rFonts w:ascii="Arial" w:hAnsi="Arial" w:cs="Arial"/>
          <w:sz w:val="24"/>
          <w:szCs w:val="24"/>
        </w:rPr>
      </w:pPr>
      <w:r w:rsidRPr="00D55A37">
        <w:rPr>
          <w:rFonts w:ascii="Arial" w:hAnsi="Arial" w:cs="Arial"/>
          <w:sz w:val="24"/>
          <w:szCs w:val="24"/>
        </w:rPr>
        <w:t>Computation:</w:t>
      </w:r>
    </w:p>
    <w:p w14:paraId="4B6F6435" w14:textId="3B3733E6" w:rsidR="00D55A37" w:rsidRPr="00D55A37" w:rsidRDefault="00D55A37" w:rsidP="00D55A37">
      <w:pPr>
        <w:rPr>
          <w:rFonts w:ascii="Arial" w:hAnsi="Arial" w:cs="Arial"/>
          <w:bCs/>
          <w:iCs/>
          <w:sz w:val="24"/>
          <w:szCs w:val="24"/>
        </w:rPr>
      </w:pPr>
      <w:r w:rsidRPr="00D55A37">
        <w:rPr>
          <w:rFonts w:ascii="Arial" w:hAnsi="Arial" w:cs="Arial"/>
          <w:bCs/>
          <w:iCs/>
          <w:sz w:val="24"/>
          <w:szCs w:val="24"/>
        </w:rPr>
        <w:tab/>
        <w:t xml:space="preserve">Current Ratio (2016) = Current Assets / Current Liabilities </w:t>
      </w:r>
    </w:p>
    <w:p w14:paraId="1C302D57" w14:textId="0A1CC4F8" w:rsidR="00D55A37" w:rsidRPr="00D55A37" w:rsidRDefault="00D55A37" w:rsidP="00D55A37">
      <w:pPr>
        <w:rPr>
          <w:rFonts w:ascii="Arial" w:hAnsi="Arial" w:cs="Arial"/>
          <w:sz w:val="24"/>
          <w:szCs w:val="24"/>
        </w:rPr>
      </w:pPr>
      <w:r w:rsidRPr="00D55A37">
        <w:rPr>
          <w:rFonts w:ascii="Arial" w:hAnsi="Arial" w:cs="Arial"/>
          <w:b/>
          <w:bCs/>
          <w:sz w:val="24"/>
          <w:szCs w:val="24"/>
        </w:rPr>
        <w:tab/>
      </w:r>
      <w:r w:rsidRPr="00D55A37">
        <w:rPr>
          <w:rFonts w:ascii="Arial" w:hAnsi="Arial" w:cs="Arial"/>
          <w:b/>
          <w:bCs/>
          <w:sz w:val="24"/>
          <w:szCs w:val="24"/>
        </w:rPr>
        <w:tab/>
      </w:r>
      <w:r w:rsidRPr="00D55A37">
        <w:rPr>
          <w:rFonts w:ascii="Arial" w:hAnsi="Arial" w:cs="Arial"/>
          <w:b/>
          <w:bCs/>
          <w:sz w:val="24"/>
          <w:szCs w:val="24"/>
        </w:rPr>
        <w:tab/>
      </w:r>
      <w:r w:rsidRPr="00D55A37">
        <w:rPr>
          <w:rFonts w:ascii="Arial" w:hAnsi="Arial" w:cs="Arial"/>
          <w:sz w:val="24"/>
          <w:szCs w:val="24"/>
        </w:rPr>
        <w:t xml:space="preserve">= 135,857.32/166,970.29         </w:t>
      </w:r>
    </w:p>
    <w:p w14:paraId="4A3B7806" w14:textId="28D968DE" w:rsidR="00D55A37" w:rsidRPr="00D55A37" w:rsidRDefault="00D55A37" w:rsidP="00D55A37">
      <w:pPr>
        <w:rPr>
          <w:rFonts w:ascii="Arial" w:hAnsi="Arial" w:cs="Arial"/>
          <w:sz w:val="24"/>
          <w:szCs w:val="24"/>
        </w:rPr>
      </w:pPr>
      <w:r w:rsidRPr="00D55A37">
        <w:rPr>
          <w:rFonts w:ascii="Arial" w:hAnsi="Arial" w:cs="Arial"/>
          <w:sz w:val="24"/>
          <w:szCs w:val="24"/>
        </w:rPr>
        <w:tab/>
      </w:r>
      <w:r w:rsidRPr="00D55A37">
        <w:rPr>
          <w:rFonts w:ascii="Arial" w:hAnsi="Arial" w:cs="Arial"/>
          <w:sz w:val="24"/>
          <w:szCs w:val="24"/>
        </w:rPr>
        <w:tab/>
      </w:r>
      <w:r w:rsidRPr="00D55A37">
        <w:rPr>
          <w:rFonts w:ascii="Arial" w:hAnsi="Arial" w:cs="Arial"/>
          <w:sz w:val="24"/>
          <w:szCs w:val="24"/>
        </w:rPr>
        <w:tab/>
        <w:t>= 0.81</w:t>
      </w:r>
    </w:p>
    <w:p w14:paraId="6BBAA252" w14:textId="11A47504" w:rsidR="00D55A37" w:rsidRPr="00D55A37" w:rsidRDefault="00D55A37" w:rsidP="00D55A37">
      <w:pPr>
        <w:rPr>
          <w:rFonts w:ascii="Arial" w:hAnsi="Arial" w:cs="Arial"/>
          <w:bCs/>
          <w:iCs/>
          <w:sz w:val="24"/>
          <w:szCs w:val="24"/>
        </w:rPr>
      </w:pPr>
      <w:r w:rsidRPr="00D55A37">
        <w:rPr>
          <w:rFonts w:ascii="Arial" w:hAnsi="Arial" w:cs="Arial"/>
          <w:bCs/>
          <w:iCs/>
          <w:sz w:val="24"/>
          <w:szCs w:val="24"/>
        </w:rPr>
        <w:tab/>
        <w:t xml:space="preserve">Quick Ratio (2016) = Current Assets-Inventory / Current Liabilities </w:t>
      </w:r>
    </w:p>
    <w:p w14:paraId="0346713E" w14:textId="77777777" w:rsidR="00D55A37" w:rsidRPr="00D55A37" w:rsidRDefault="00D55A37" w:rsidP="00D55A37">
      <w:pPr>
        <w:rPr>
          <w:rFonts w:ascii="Arial" w:hAnsi="Arial" w:cs="Arial"/>
          <w:sz w:val="24"/>
          <w:szCs w:val="24"/>
        </w:rPr>
      </w:pPr>
      <w:r w:rsidRPr="00D55A37">
        <w:rPr>
          <w:rFonts w:ascii="Arial" w:hAnsi="Arial" w:cs="Arial"/>
          <w:bCs/>
          <w:iCs/>
          <w:sz w:val="24"/>
          <w:szCs w:val="24"/>
        </w:rPr>
        <w:lastRenderedPageBreak/>
        <w:tab/>
      </w:r>
      <w:r w:rsidRPr="00D55A37">
        <w:rPr>
          <w:rFonts w:ascii="Arial" w:hAnsi="Arial" w:cs="Arial"/>
          <w:bCs/>
          <w:iCs/>
          <w:sz w:val="24"/>
          <w:szCs w:val="24"/>
        </w:rPr>
        <w:tab/>
      </w:r>
      <w:r w:rsidRPr="00D55A37">
        <w:rPr>
          <w:rFonts w:ascii="Arial" w:hAnsi="Arial" w:cs="Arial"/>
          <w:bCs/>
          <w:iCs/>
          <w:sz w:val="24"/>
          <w:szCs w:val="24"/>
        </w:rPr>
        <w:tab/>
        <w:t xml:space="preserve">= </w:t>
      </w:r>
      <w:r w:rsidRPr="00D55A37">
        <w:rPr>
          <w:rFonts w:ascii="Arial" w:hAnsi="Arial" w:cs="Arial"/>
          <w:sz w:val="24"/>
          <w:szCs w:val="24"/>
        </w:rPr>
        <w:t xml:space="preserve">25,070.41 + 38,968.40 / 166,970.29       </w:t>
      </w:r>
    </w:p>
    <w:p w14:paraId="0ACE9304" w14:textId="6C5B9A73" w:rsidR="00832CF3" w:rsidRPr="00D55A37" w:rsidRDefault="00D55A37" w:rsidP="00D55A37">
      <w:pPr>
        <w:rPr>
          <w:rFonts w:ascii="Arial" w:hAnsi="Arial" w:cs="Arial"/>
          <w:bCs/>
          <w:iCs/>
          <w:sz w:val="24"/>
          <w:szCs w:val="24"/>
        </w:rPr>
      </w:pPr>
      <w:r w:rsidRPr="00D55A37">
        <w:rPr>
          <w:rFonts w:ascii="Arial" w:hAnsi="Arial" w:cs="Arial"/>
          <w:sz w:val="24"/>
          <w:szCs w:val="24"/>
        </w:rPr>
        <w:tab/>
      </w:r>
      <w:r w:rsidRPr="00D55A37">
        <w:rPr>
          <w:rFonts w:ascii="Arial" w:hAnsi="Arial" w:cs="Arial"/>
          <w:sz w:val="24"/>
          <w:szCs w:val="24"/>
        </w:rPr>
        <w:tab/>
      </w:r>
      <w:r w:rsidRPr="00D55A37">
        <w:rPr>
          <w:rFonts w:ascii="Arial" w:hAnsi="Arial" w:cs="Arial"/>
          <w:sz w:val="24"/>
          <w:szCs w:val="24"/>
        </w:rPr>
        <w:tab/>
        <w:t xml:space="preserve">= 0.38  </w:t>
      </w:r>
    </w:p>
    <w:p w14:paraId="1D0F0C55" w14:textId="35048E29" w:rsidR="00535D47" w:rsidRDefault="00246FCC" w:rsidP="00535D47">
      <w:pPr>
        <w:spacing w:line="360" w:lineRule="auto"/>
        <w:rPr>
          <w:rFonts w:ascii="Arial" w:hAnsi="Arial" w:cs="Arial"/>
          <w:b/>
          <w:bCs/>
          <w:sz w:val="24"/>
          <w:szCs w:val="24"/>
        </w:rPr>
      </w:pPr>
      <w:r w:rsidRPr="00246FCC">
        <w:rPr>
          <w:rFonts w:ascii="Arial" w:hAnsi="Arial" w:cs="Arial"/>
          <w:b/>
          <w:bCs/>
          <w:sz w:val="24"/>
          <w:szCs w:val="24"/>
        </w:rPr>
        <w:t>Activity Ratio Analysi</w:t>
      </w:r>
      <w:r w:rsidR="00535D47">
        <w:rPr>
          <w:rFonts w:ascii="Arial" w:hAnsi="Arial" w:cs="Arial"/>
          <w:b/>
          <w:bCs/>
          <w:sz w:val="24"/>
          <w:szCs w:val="24"/>
        </w:rPr>
        <w:t>s</w:t>
      </w:r>
    </w:p>
    <w:p w14:paraId="53D97DCD" w14:textId="4DA42663" w:rsidR="004302F3" w:rsidRDefault="004302F3" w:rsidP="00D908A5">
      <w:pPr>
        <w:spacing w:line="360" w:lineRule="auto"/>
        <w:jc w:val="both"/>
        <w:rPr>
          <w:rFonts w:ascii="Arial" w:hAnsi="Arial" w:cs="Arial"/>
          <w:sz w:val="24"/>
          <w:szCs w:val="24"/>
        </w:rPr>
      </w:pPr>
      <w:r>
        <w:rPr>
          <w:rFonts w:ascii="Arial" w:hAnsi="Arial" w:cs="Arial"/>
          <w:b/>
          <w:bCs/>
          <w:sz w:val="24"/>
          <w:szCs w:val="24"/>
        </w:rPr>
        <w:tab/>
      </w:r>
      <w:r w:rsidR="007B2E7F">
        <w:rPr>
          <w:rFonts w:ascii="Arial" w:hAnsi="Arial" w:cs="Arial"/>
          <w:sz w:val="24"/>
          <w:szCs w:val="24"/>
        </w:rPr>
        <w:t>To analyze a company’s operational efficiency and effectiveness by measuring its ability to convert its assets into revenue or cash, the technique activity ratio analysis was used. It involves the calculation of various turnover ratios such as total asset turnover, inventory turnover ratio, days in inventory, accounts receivable turnover ratio, and average turnover ratio.</w:t>
      </w:r>
    </w:p>
    <w:p w14:paraId="7E1786CB" w14:textId="12EFBEA8" w:rsidR="00C549C9" w:rsidRDefault="007B2E7F" w:rsidP="00D908A5">
      <w:pPr>
        <w:spacing w:line="360" w:lineRule="auto"/>
        <w:jc w:val="both"/>
        <w:rPr>
          <w:rFonts w:ascii="Arial" w:hAnsi="Arial" w:cs="Arial"/>
          <w:sz w:val="24"/>
          <w:szCs w:val="24"/>
          <w:lang w:val="en-US"/>
        </w:rPr>
      </w:pPr>
      <w:r>
        <w:rPr>
          <w:rFonts w:ascii="Arial" w:hAnsi="Arial" w:cs="Arial"/>
          <w:sz w:val="24"/>
          <w:szCs w:val="24"/>
        </w:rPr>
        <w:tab/>
        <w:t>Based on the financial data of NUB Club, the proponents have assessed that the ability of the club to generate revenue in relation to its total assets indicated</w:t>
      </w:r>
      <w:r w:rsidRPr="00C549C9">
        <w:rPr>
          <w:rFonts w:ascii="Arial" w:hAnsi="Arial" w:cs="Arial"/>
          <w:sz w:val="24"/>
          <w:szCs w:val="24"/>
        </w:rPr>
        <w:t xml:space="preserve"> </w:t>
      </w:r>
      <w:r w:rsidRPr="00C549C9">
        <w:rPr>
          <w:rFonts w:ascii="Arial" w:hAnsi="Arial" w:cs="Arial"/>
          <w:sz w:val="24"/>
          <w:szCs w:val="24"/>
          <w:lang w:val="en-US"/>
        </w:rPr>
        <w:t>that</w:t>
      </w:r>
      <w:r w:rsidR="00C549C9" w:rsidRPr="00C549C9">
        <w:rPr>
          <w:rFonts w:ascii="Arial" w:hAnsi="Arial" w:cs="Arial"/>
          <w:sz w:val="24"/>
          <w:szCs w:val="24"/>
          <w:lang w:val="en-US"/>
        </w:rPr>
        <w:t xml:space="preserve"> it</w:t>
      </w:r>
      <w:r w:rsidRPr="00C549C9">
        <w:rPr>
          <w:rFonts w:ascii="Arial" w:hAnsi="Arial" w:cs="Arial"/>
          <w:sz w:val="24"/>
          <w:szCs w:val="24"/>
          <w:lang w:val="en-US"/>
        </w:rPr>
        <w:t xml:space="preserve"> has been able to generate sales from its assets at a moderate rate</w:t>
      </w:r>
      <w:r w:rsidR="00C549C9">
        <w:rPr>
          <w:rFonts w:ascii="Arial" w:hAnsi="Arial" w:cs="Arial"/>
          <w:sz w:val="24"/>
          <w:szCs w:val="24"/>
          <w:lang w:val="en-US"/>
        </w:rPr>
        <w:t xml:space="preserve"> of which in every 1 asset, the company can make 3.74-peso sales on the year 2016. Although it declines from 5.49 in 2009 to 3.04 as the lowest in 2014, </w:t>
      </w:r>
      <w:r w:rsidR="00266231">
        <w:rPr>
          <w:rFonts w:ascii="Arial" w:hAnsi="Arial" w:cs="Arial"/>
          <w:sz w:val="24"/>
          <w:szCs w:val="24"/>
          <w:lang w:val="en-US"/>
        </w:rPr>
        <w:t>it is better than the average comparable total asset turnover of the two other university clubs which is only 1.5 in that of 3.47-peso sales of the NUB Club.</w:t>
      </w:r>
    </w:p>
    <w:p w14:paraId="1862D9DA" w14:textId="62E0FFF4" w:rsidR="00D41CAC" w:rsidRDefault="00D41CAC" w:rsidP="00D908A5">
      <w:pPr>
        <w:spacing w:line="360" w:lineRule="auto"/>
        <w:jc w:val="both"/>
        <w:rPr>
          <w:rFonts w:ascii="Arial" w:hAnsi="Arial" w:cs="Arial"/>
          <w:sz w:val="24"/>
          <w:szCs w:val="24"/>
          <w:lang w:val="en-US"/>
        </w:rPr>
      </w:pPr>
      <w:r>
        <w:rPr>
          <w:rFonts w:ascii="Arial" w:hAnsi="Arial" w:cs="Arial"/>
          <w:sz w:val="24"/>
          <w:szCs w:val="24"/>
          <w:lang w:val="en-US"/>
        </w:rPr>
        <w:tab/>
        <w:t xml:space="preserve">The inventory turnover also has significance in assessing the ability of the club to manage its assets, particularly the inventory. The club shows in its data that there are fluctuations in its inventory turnover ratio, which indicates that the higher the turnover is, the more efficient it sells its inventory while when it is lower, may indicate that the company is carrying too much inventory with difficulty in selling its product. </w:t>
      </w:r>
      <w:r w:rsidRPr="00D41CAC">
        <w:rPr>
          <w:rFonts w:ascii="Arial" w:hAnsi="Arial" w:cs="Arial"/>
          <w:sz w:val="24"/>
          <w:szCs w:val="24"/>
        </w:rPr>
        <w:t>However</w:t>
      </w:r>
      <w:r>
        <w:rPr>
          <w:rFonts w:ascii="Arial" w:hAnsi="Arial" w:cs="Arial"/>
          <w:sz w:val="24"/>
          <w:szCs w:val="24"/>
          <w:lang w:val="en-US"/>
        </w:rPr>
        <w:t xml:space="preserve">, upon </w:t>
      </w:r>
      <w:r w:rsidR="00A02201">
        <w:rPr>
          <w:rFonts w:ascii="Arial" w:hAnsi="Arial" w:cs="Arial"/>
          <w:sz w:val="24"/>
          <w:szCs w:val="24"/>
          <w:lang w:val="en-US"/>
        </w:rPr>
        <w:t>assessing</w:t>
      </w:r>
      <w:r>
        <w:rPr>
          <w:rFonts w:ascii="Arial" w:hAnsi="Arial" w:cs="Arial"/>
          <w:sz w:val="24"/>
          <w:szCs w:val="24"/>
          <w:lang w:val="en-US"/>
        </w:rPr>
        <w:t xml:space="preserve"> its historical ratios, it is in moderate surveillance that the club </w:t>
      </w:r>
      <w:proofErr w:type="gramStart"/>
      <w:r>
        <w:rPr>
          <w:rFonts w:ascii="Arial" w:hAnsi="Arial" w:cs="Arial"/>
          <w:sz w:val="24"/>
          <w:szCs w:val="24"/>
          <w:lang w:val="en-US"/>
        </w:rPr>
        <w:t xml:space="preserve">makes </w:t>
      </w:r>
      <w:r w:rsidR="00D908A5">
        <w:rPr>
          <w:rFonts w:ascii="Arial" w:hAnsi="Arial" w:cs="Arial"/>
          <w:sz w:val="24"/>
          <w:szCs w:val="24"/>
          <w:lang w:val="en-US"/>
        </w:rPr>
        <w:t>an effort</w:t>
      </w:r>
      <w:proofErr w:type="gramEnd"/>
      <w:r>
        <w:rPr>
          <w:rFonts w:ascii="Arial" w:hAnsi="Arial" w:cs="Arial"/>
          <w:sz w:val="24"/>
          <w:szCs w:val="24"/>
          <w:lang w:val="en-US"/>
        </w:rPr>
        <w:t xml:space="preserve"> in order to improve its inventory turnover.</w:t>
      </w:r>
    </w:p>
    <w:p w14:paraId="2E9043C0" w14:textId="301389B2" w:rsidR="00D908A5" w:rsidRPr="00535D47" w:rsidRDefault="00D908A5" w:rsidP="00D908A5">
      <w:pPr>
        <w:spacing w:line="360" w:lineRule="auto"/>
        <w:jc w:val="both"/>
        <w:rPr>
          <w:rFonts w:ascii="Arial" w:hAnsi="Arial" w:cs="Arial"/>
          <w:sz w:val="24"/>
          <w:szCs w:val="24"/>
          <w:lang w:val="en-US"/>
        </w:rPr>
      </w:pPr>
      <w:r>
        <w:rPr>
          <w:rFonts w:ascii="Arial" w:hAnsi="Arial" w:cs="Arial"/>
          <w:sz w:val="24"/>
          <w:szCs w:val="24"/>
          <w:lang w:val="en-US"/>
        </w:rPr>
        <w:tab/>
      </w:r>
      <w:r w:rsidRPr="00535D47">
        <w:rPr>
          <w:rFonts w:ascii="Arial" w:hAnsi="Arial" w:cs="Arial"/>
          <w:sz w:val="24"/>
          <w:szCs w:val="24"/>
          <w:lang w:val="en-US"/>
        </w:rPr>
        <w:t>The days in inventory indicator tracks how long it takes a business to sell its stock. A lower number suggests that the business is selling its stock more quickly, which can be a good indicator as it means the business is turning a profit more quickly.</w:t>
      </w:r>
      <w:r>
        <w:rPr>
          <w:rFonts w:ascii="Arial" w:hAnsi="Arial" w:cs="Arial"/>
          <w:sz w:val="24"/>
          <w:szCs w:val="24"/>
          <w:lang w:val="en-US"/>
        </w:rPr>
        <w:t xml:space="preserve"> </w:t>
      </w:r>
      <w:r w:rsidRPr="00535D47">
        <w:rPr>
          <w:rFonts w:ascii="Arial" w:hAnsi="Arial" w:cs="Arial"/>
          <w:sz w:val="24"/>
          <w:szCs w:val="24"/>
          <w:lang w:val="en-US"/>
        </w:rPr>
        <w:t>The company's days in inventory went from a low of 29.08 in 2009 to a high of 49.32 in 2014, with an average of about 38 days</w:t>
      </w:r>
      <w:r>
        <w:rPr>
          <w:rFonts w:ascii="Arial" w:hAnsi="Arial" w:cs="Arial"/>
          <w:sz w:val="24"/>
          <w:szCs w:val="24"/>
          <w:lang w:val="en-US"/>
        </w:rPr>
        <w:t xml:space="preserve">. </w:t>
      </w:r>
      <w:r w:rsidRPr="00535D47">
        <w:rPr>
          <w:rFonts w:ascii="Arial" w:hAnsi="Arial" w:cs="Arial"/>
          <w:sz w:val="24"/>
          <w:szCs w:val="24"/>
          <w:lang w:val="en-US"/>
        </w:rPr>
        <w:t xml:space="preserve">With some variations from year to year, the trend in days in inventory appears to be generally stable over time. It is important to note that 2014 had </w:t>
      </w:r>
      <w:r>
        <w:rPr>
          <w:rFonts w:ascii="Arial" w:hAnsi="Arial" w:cs="Arial"/>
          <w:sz w:val="24"/>
          <w:szCs w:val="24"/>
          <w:lang w:val="en-US"/>
        </w:rPr>
        <w:lastRenderedPageBreak/>
        <w:t>many</w:t>
      </w:r>
      <w:r w:rsidRPr="00535D47">
        <w:rPr>
          <w:rFonts w:ascii="Arial" w:hAnsi="Arial" w:cs="Arial"/>
          <w:sz w:val="24"/>
          <w:szCs w:val="24"/>
          <w:lang w:val="en-US"/>
        </w:rPr>
        <w:t xml:space="preserve"> more days in inventory than previous years, which may call for further research into any possible problems with inventory management that year.</w:t>
      </w:r>
    </w:p>
    <w:p w14:paraId="0324A50B" w14:textId="77777777" w:rsidR="00D908A5" w:rsidRPr="00535D47" w:rsidRDefault="00D908A5" w:rsidP="00D908A5">
      <w:pPr>
        <w:spacing w:line="360" w:lineRule="auto"/>
        <w:jc w:val="both"/>
        <w:rPr>
          <w:rFonts w:ascii="Arial" w:hAnsi="Arial" w:cs="Arial"/>
          <w:sz w:val="24"/>
          <w:szCs w:val="24"/>
          <w:lang w:val="en-US"/>
        </w:rPr>
      </w:pPr>
      <w:r>
        <w:rPr>
          <w:rFonts w:ascii="Arial" w:hAnsi="Arial" w:cs="Arial"/>
          <w:sz w:val="24"/>
          <w:szCs w:val="24"/>
          <w:lang w:val="en-US"/>
        </w:rPr>
        <w:tab/>
      </w:r>
      <w:r w:rsidRPr="00535D47">
        <w:rPr>
          <w:rFonts w:ascii="Arial" w:hAnsi="Arial" w:cs="Arial"/>
          <w:sz w:val="24"/>
          <w:szCs w:val="24"/>
          <w:lang w:val="en-US"/>
        </w:rPr>
        <w:t>The trend in receivables turnover seems to be increasing from 2007 to 2010, reaching its peak in 2010, and then decreasing in subsequent years. However, there are some fluctuations in the trend, with slight increases and decreases in some years. It is important for companies to keep track of their receivables turnover to ensure efficient management of their accounts receivable and cash flow.</w:t>
      </w:r>
    </w:p>
    <w:p w14:paraId="5E74970C" w14:textId="4AD0640C" w:rsidR="00D908A5" w:rsidRPr="00535D47" w:rsidRDefault="00D908A5" w:rsidP="00500ACF">
      <w:pPr>
        <w:spacing w:line="360" w:lineRule="auto"/>
        <w:ind w:firstLine="720"/>
        <w:jc w:val="both"/>
        <w:rPr>
          <w:rFonts w:ascii="Arial" w:hAnsi="Arial" w:cs="Arial"/>
          <w:sz w:val="24"/>
          <w:szCs w:val="24"/>
          <w:lang w:val="en-US"/>
        </w:rPr>
      </w:pPr>
      <w:r>
        <w:rPr>
          <w:rFonts w:ascii="Arial" w:hAnsi="Arial" w:cs="Arial"/>
          <w:sz w:val="24"/>
          <w:szCs w:val="24"/>
          <w:lang w:val="en-US"/>
        </w:rPr>
        <w:t>T</w:t>
      </w:r>
      <w:r w:rsidRPr="00535D47">
        <w:rPr>
          <w:rFonts w:ascii="Arial" w:hAnsi="Arial" w:cs="Arial"/>
          <w:sz w:val="24"/>
          <w:szCs w:val="24"/>
          <w:lang w:val="en-US"/>
        </w:rPr>
        <w:t>he average collection period was relatively high, indicating that the company was taking longer to collect its accounts receivable. The trend then improved significantly in 2009, with the average collection period dropping to 28.32 days, which is a positive sign.</w:t>
      </w:r>
      <w:r w:rsidR="00500ACF">
        <w:rPr>
          <w:rFonts w:ascii="Arial" w:hAnsi="Arial" w:cs="Arial"/>
          <w:sz w:val="24"/>
          <w:szCs w:val="24"/>
          <w:lang w:val="en-US"/>
        </w:rPr>
        <w:t xml:space="preserve"> </w:t>
      </w:r>
      <w:r w:rsidRPr="00535D47">
        <w:rPr>
          <w:rFonts w:ascii="Arial" w:hAnsi="Arial" w:cs="Arial"/>
          <w:sz w:val="24"/>
          <w:szCs w:val="24"/>
          <w:lang w:val="en-US"/>
        </w:rPr>
        <w:t>The average collection period then decreased again in 2013, indicating that the company was improving its accounts receivable management. In 2014, the average collection period remained largely stable at 44.99 days. The trend then continued to improve in 2015, with the average collection period dropping to 31.54 days, before decreasing in 2016 to 20.98 days.</w:t>
      </w:r>
    </w:p>
    <w:p w14:paraId="1800A01B" w14:textId="68325891" w:rsidR="00D908A5" w:rsidRPr="00D4459F" w:rsidRDefault="00A02201" w:rsidP="00A02201">
      <w:pPr>
        <w:spacing w:line="360" w:lineRule="auto"/>
        <w:jc w:val="center"/>
        <w:rPr>
          <w:rFonts w:ascii="Arial" w:hAnsi="Arial" w:cs="Arial"/>
          <w:sz w:val="24"/>
          <w:szCs w:val="24"/>
          <w:lang w:val="en-US"/>
        </w:rPr>
      </w:pPr>
      <w:r w:rsidRPr="00D4459F">
        <w:rPr>
          <w:rFonts w:ascii="Arial" w:hAnsi="Arial" w:cs="Arial"/>
          <w:sz w:val="24"/>
          <w:szCs w:val="24"/>
          <w:lang w:val="en-US"/>
        </w:rPr>
        <w:t>Computations</w:t>
      </w:r>
    </w:p>
    <w:p w14:paraId="579FB4F1" w14:textId="77777777" w:rsidR="005D4134" w:rsidRPr="00D4459F" w:rsidRDefault="005D4134" w:rsidP="00A02201">
      <w:pPr>
        <w:spacing w:line="360" w:lineRule="auto"/>
        <w:rPr>
          <w:rFonts w:ascii="Arial" w:hAnsi="Arial" w:cs="Arial"/>
          <w:sz w:val="24"/>
          <w:szCs w:val="24"/>
          <w:lang w:val="en-US"/>
        </w:rPr>
        <w:sectPr w:rsidR="005D4134" w:rsidRPr="00D4459F" w:rsidSect="001B40A7">
          <w:pgSz w:w="12240" w:h="15840" w:code="1"/>
          <w:pgMar w:top="1440" w:right="1440" w:bottom="1440" w:left="1440" w:header="708" w:footer="708" w:gutter="0"/>
          <w:cols w:space="708"/>
          <w:docGrid w:linePitch="360"/>
        </w:sectPr>
      </w:pPr>
    </w:p>
    <w:p w14:paraId="7A648604" w14:textId="6DA05E5C" w:rsidR="001E13EF" w:rsidRDefault="00A02201" w:rsidP="00A02201">
      <w:pPr>
        <w:spacing w:line="360" w:lineRule="auto"/>
        <w:rPr>
          <w:rFonts w:ascii="Arial" w:hAnsi="Arial" w:cs="Arial"/>
          <w:sz w:val="24"/>
          <w:szCs w:val="24"/>
          <w:lang w:val="en-US"/>
        </w:rPr>
      </w:pPr>
      <w:r w:rsidRPr="00535D47">
        <w:rPr>
          <w:rFonts w:ascii="Arial" w:hAnsi="Arial" w:cs="Arial"/>
          <w:sz w:val="24"/>
          <w:szCs w:val="24"/>
          <w:lang w:val="en-US"/>
        </w:rPr>
        <w:t xml:space="preserve">Total Asset turnover </w:t>
      </w:r>
      <w:r w:rsidR="001E13EF">
        <w:rPr>
          <w:rFonts w:ascii="Arial" w:hAnsi="Arial" w:cs="Arial"/>
          <w:sz w:val="24"/>
          <w:szCs w:val="24"/>
          <w:lang w:val="en-US"/>
        </w:rPr>
        <w:t>in 2016</w:t>
      </w:r>
    </w:p>
    <w:p w14:paraId="15FA5060" w14:textId="77777777" w:rsidR="001E13EF" w:rsidRPr="005D4134" w:rsidRDefault="00A02201" w:rsidP="001E13EF">
      <w:pPr>
        <w:spacing w:line="360" w:lineRule="auto"/>
        <w:ind w:firstLine="720"/>
        <w:rPr>
          <w:rFonts w:ascii="Arial" w:eastAsiaTheme="minorEastAsia" w:hAnsi="Arial" w:cs="Arial"/>
          <w:sz w:val="32"/>
          <w:szCs w:val="32"/>
          <w:lang w:val="en-US"/>
        </w:rPr>
      </w:pPr>
      <w:r w:rsidRPr="005D4134">
        <w:rPr>
          <w:rFonts w:ascii="Arial"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total operating revenue</m:t>
            </m:r>
          </m:num>
          <m:den>
            <m:r>
              <w:rPr>
                <w:rFonts w:ascii="Cambria Math" w:hAnsi="Cambria Math" w:cs="Arial"/>
                <w:sz w:val="32"/>
                <w:szCs w:val="32"/>
                <w:lang w:val="en-US"/>
              </w:rPr>
              <m:t>average total assets</m:t>
            </m:r>
          </m:den>
        </m:f>
      </m:oMath>
    </w:p>
    <w:p w14:paraId="6B42C4D9" w14:textId="77777777" w:rsidR="001E13EF" w:rsidRPr="005D4134" w:rsidRDefault="001E13EF" w:rsidP="001E13EF">
      <w:pPr>
        <w:spacing w:line="360" w:lineRule="auto"/>
        <w:ind w:firstLine="720"/>
        <w:rPr>
          <w:rFonts w:ascii="Arial" w:eastAsiaTheme="minorEastAsia" w:hAnsi="Arial" w:cs="Arial"/>
          <w:sz w:val="32"/>
          <w:szCs w:val="32"/>
          <w:lang w:val="en-US"/>
        </w:rPr>
      </w:pPr>
      <w:r w:rsidRPr="005D4134">
        <w:rPr>
          <w:rFonts w:ascii="Arial" w:eastAsiaTheme="minorEastAsia"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909,905.77</m:t>
            </m:r>
          </m:num>
          <m:den>
            <m:r>
              <w:rPr>
                <w:rFonts w:ascii="Cambria Math" w:hAnsi="Cambria Math" w:cs="Arial"/>
                <w:sz w:val="32"/>
                <w:szCs w:val="32"/>
                <w:lang w:val="en-US"/>
              </w:rPr>
              <m:t>243,206.45</m:t>
            </m:r>
          </m:den>
        </m:f>
      </m:oMath>
    </w:p>
    <w:p w14:paraId="0831AC55" w14:textId="576A8496" w:rsidR="001E13EF" w:rsidRPr="001B44A6" w:rsidRDefault="001E13EF" w:rsidP="001B44A6">
      <w:pPr>
        <w:spacing w:line="360" w:lineRule="auto"/>
        <w:ind w:firstLine="720"/>
        <w:rPr>
          <w:rFonts w:ascii="Arial" w:eastAsiaTheme="minorEastAsia" w:hAnsi="Arial" w:cs="Arial"/>
          <w:sz w:val="24"/>
          <w:szCs w:val="24"/>
          <w:lang w:val="en-US"/>
        </w:rPr>
      </w:pPr>
      <w:r w:rsidRPr="005D4134">
        <w:rPr>
          <w:rFonts w:ascii="Arial" w:eastAsiaTheme="minorEastAsia" w:hAnsi="Arial" w:cs="Arial"/>
          <w:sz w:val="32"/>
          <w:szCs w:val="32"/>
          <w:lang w:val="en-US"/>
        </w:rPr>
        <w:t xml:space="preserve">= </w:t>
      </w:r>
      <m:oMath>
        <m:r>
          <w:rPr>
            <w:rFonts w:ascii="Cambria Math" w:hAnsi="Cambria Math" w:cs="Arial"/>
            <w:sz w:val="24"/>
            <w:szCs w:val="24"/>
            <w:lang w:val="en-US"/>
          </w:rPr>
          <m:t>3.74</m:t>
        </m:r>
      </m:oMath>
      <w:r w:rsidRPr="005D4134">
        <w:rPr>
          <w:rFonts w:ascii="Arial" w:eastAsiaTheme="minorEastAsia" w:hAnsi="Arial" w:cs="Arial"/>
          <w:sz w:val="32"/>
          <w:szCs w:val="32"/>
          <w:lang w:val="en-US"/>
        </w:rPr>
        <w:tab/>
      </w:r>
    </w:p>
    <w:p w14:paraId="5D017326" w14:textId="08DADFD8" w:rsidR="001E13EF" w:rsidRDefault="00A02201" w:rsidP="00A02201">
      <w:pPr>
        <w:spacing w:line="360" w:lineRule="auto"/>
        <w:rPr>
          <w:rFonts w:ascii="Arial" w:hAnsi="Arial" w:cs="Arial"/>
          <w:sz w:val="24"/>
          <w:szCs w:val="24"/>
          <w:lang w:val="en-US"/>
        </w:rPr>
      </w:pPr>
      <w:r w:rsidRPr="00535D47">
        <w:rPr>
          <w:rFonts w:ascii="Arial" w:hAnsi="Arial" w:cs="Arial"/>
          <w:sz w:val="24"/>
          <w:szCs w:val="24"/>
          <w:lang w:val="en-US"/>
        </w:rPr>
        <w:t>Inventory turnover</w:t>
      </w:r>
      <w:r w:rsidR="001E13EF">
        <w:rPr>
          <w:rFonts w:ascii="Arial" w:hAnsi="Arial" w:cs="Arial"/>
          <w:sz w:val="24"/>
          <w:szCs w:val="24"/>
          <w:lang w:val="en-US"/>
        </w:rPr>
        <w:t xml:space="preserve"> in 2016</w:t>
      </w:r>
    </w:p>
    <w:p w14:paraId="3C1B8BD2" w14:textId="77777777" w:rsidR="001E13EF" w:rsidRPr="005D4134" w:rsidRDefault="00A02201" w:rsidP="001E13EF">
      <w:pPr>
        <w:spacing w:line="360" w:lineRule="auto"/>
        <w:ind w:firstLine="720"/>
        <w:rPr>
          <w:rFonts w:ascii="Arial" w:eastAsiaTheme="minorEastAsia" w:hAnsi="Arial" w:cs="Arial"/>
          <w:sz w:val="32"/>
          <w:szCs w:val="32"/>
          <w:lang w:val="en-US"/>
        </w:rPr>
      </w:pPr>
      <w:r w:rsidRPr="005D4134">
        <w:rPr>
          <w:rFonts w:ascii="Arial"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cost of goods sold</m:t>
            </m:r>
          </m:num>
          <m:den>
            <m:r>
              <w:rPr>
                <w:rFonts w:ascii="Cambria Math" w:hAnsi="Cambria Math" w:cs="Arial"/>
                <w:sz w:val="32"/>
                <w:szCs w:val="32"/>
                <w:lang w:val="en-US"/>
              </w:rPr>
              <m:t xml:space="preserve">average inventory </m:t>
            </m:r>
          </m:den>
        </m:f>
      </m:oMath>
    </w:p>
    <w:p w14:paraId="73A92629" w14:textId="77777777" w:rsidR="001E13EF" w:rsidRPr="005D4134" w:rsidRDefault="001E13EF" w:rsidP="001E13EF">
      <w:pPr>
        <w:spacing w:line="360" w:lineRule="auto"/>
        <w:ind w:firstLine="720"/>
        <w:rPr>
          <w:rFonts w:ascii="Arial" w:eastAsiaTheme="minorEastAsia" w:hAnsi="Arial" w:cs="Arial"/>
          <w:sz w:val="32"/>
          <w:szCs w:val="32"/>
          <w:lang w:val="en-US"/>
        </w:rPr>
      </w:pPr>
      <w:r w:rsidRPr="005D4134">
        <w:rPr>
          <w:rFonts w:ascii="Arial" w:eastAsiaTheme="minorEastAsia"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215,505.47</m:t>
            </m:r>
          </m:num>
          <m:den>
            <m:r>
              <w:rPr>
                <w:rFonts w:ascii="Cambria Math" w:hAnsi="Cambria Math" w:cs="Arial"/>
                <w:sz w:val="32"/>
                <w:szCs w:val="32"/>
                <w:lang w:val="en-US"/>
              </w:rPr>
              <m:t>21,067.48</m:t>
            </m:r>
          </m:den>
        </m:f>
      </m:oMath>
    </w:p>
    <w:p w14:paraId="4F24D57F" w14:textId="4CF8C46C" w:rsidR="005D4134" w:rsidRPr="005D4134" w:rsidRDefault="001E13EF" w:rsidP="005D4134">
      <w:pPr>
        <w:spacing w:line="360" w:lineRule="auto"/>
        <w:ind w:firstLine="720"/>
        <w:rPr>
          <w:rFonts w:ascii="Arial" w:eastAsiaTheme="minorEastAsia" w:hAnsi="Arial" w:cs="Arial"/>
          <w:sz w:val="32"/>
          <w:szCs w:val="32"/>
          <w:lang w:val="en-US"/>
        </w:rPr>
      </w:pPr>
      <w:r w:rsidRPr="005D4134">
        <w:rPr>
          <w:rFonts w:ascii="Arial" w:eastAsiaTheme="minorEastAsia" w:hAnsi="Arial" w:cs="Arial"/>
          <w:sz w:val="32"/>
          <w:szCs w:val="32"/>
          <w:lang w:val="en-US"/>
        </w:rPr>
        <w:t xml:space="preserve">= </w:t>
      </w:r>
      <m:oMath>
        <m:r>
          <w:rPr>
            <w:rFonts w:ascii="Cambria Math" w:hAnsi="Cambria Math" w:cs="Arial"/>
            <w:sz w:val="24"/>
            <w:szCs w:val="24"/>
            <w:lang w:val="en-US"/>
          </w:rPr>
          <m:t>10.</m:t>
        </m:r>
        <m:r>
          <w:rPr>
            <w:rFonts w:ascii="Cambria Math" w:hAnsi="Cambria Math" w:cs="Arial"/>
            <w:lang w:val="en-US"/>
          </w:rPr>
          <m:t>23</m:t>
        </m:r>
      </m:oMath>
    </w:p>
    <w:p w14:paraId="0C436FD3" w14:textId="03617724" w:rsidR="005D4134" w:rsidRDefault="00A02201" w:rsidP="005D4134">
      <w:pPr>
        <w:spacing w:line="360" w:lineRule="auto"/>
        <w:rPr>
          <w:rFonts w:ascii="Arial" w:hAnsi="Arial" w:cs="Arial"/>
          <w:sz w:val="24"/>
          <w:szCs w:val="24"/>
          <w:lang w:val="en-US"/>
        </w:rPr>
      </w:pPr>
      <w:r w:rsidRPr="00535D47">
        <w:rPr>
          <w:rFonts w:ascii="Arial" w:hAnsi="Arial" w:cs="Arial"/>
          <w:sz w:val="24"/>
          <w:szCs w:val="24"/>
          <w:lang w:val="en-US"/>
        </w:rPr>
        <w:t xml:space="preserve">Days in inventory </w:t>
      </w:r>
      <w:r w:rsidR="005D4134">
        <w:rPr>
          <w:rFonts w:ascii="Arial" w:hAnsi="Arial" w:cs="Arial"/>
          <w:sz w:val="24"/>
          <w:szCs w:val="24"/>
          <w:lang w:val="en-US"/>
        </w:rPr>
        <w:t xml:space="preserve">in 2016 = </w:t>
      </w:r>
    </w:p>
    <w:p w14:paraId="509A208A" w14:textId="569E26CD" w:rsidR="005D4134" w:rsidRPr="005D4134" w:rsidRDefault="00000000" w:rsidP="005D4134">
      <w:pPr>
        <w:spacing w:line="360" w:lineRule="auto"/>
        <w:rPr>
          <w:rFonts w:ascii="Arial" w:hAnsi="Arial" w:cs="Arial"/>
          <w:sz w:val="24"/>
          <w:szCs w:val="24"/>
          <w:lang w:val="en-US"/>
        </w:rPr>
      </w:pPr>
      <m:oMathPara>
        <m:oMath>
          <m:f>
            <m:fPr>
              <m:ctrlPr>
                <w:rPr>
                  <w:rFonts w:ascii="Cambria Math" w:hAnsi="Cambria Math" w:cs="Arial"/>
                  <w:i/>
                  <w:sz w:val="24"/>
                  <w:szCs w:val="24"/>
                  <w:lang w:val="en-US"/>
                </w:rPr>
              </m:ctrlPr>
            </m:fPr>
            <m:num>
              <m:r>
                <w:rPr>
                  <w:rFonts w:ascii="Cambria Math" w:hAnsi="Cambria Math" w:cs="Arial"/>
                  <w:sz w:val="24"/>
                  <w:szCs w:val="24"/>
                  <w:lang w:val="en-US"/>
                </w:rPr>
                <m:t xml:space="preserve">days in period </m:t>
              </m:r>
              <m:d>
                <m:dPr>
                  <m:ctrlPr>
                    <w:rPr>
                      <w:rFonts w:ascii="Cambria Math" w:hAnsi="Cambria Math" w:cs="Arial"/>
                      <w:i/>
                      <w:sz w:val="24"/>
                      <w:szCs w:val="24"/>
                      <w:lang w:val="en-US"/>
                    </w:rPr>
                  </m:ctrlPr>
                </m:dPr>
                <m:e>
                  <m:r>
                    <w:rPr>
                      <w:rFonts w:ascii="Cambria Math" w:hAnsi="Cambria Math" w:cs="Arial"/>
                      <w:sz w:val="24"/>
                      <w:szCs w:val="24"/>
                      <w:lang w:val="en-US"/>
                    </w:rPr>
                    <m:t>365 days for annual</m:t>
                  </m:r>
                </m:e>
              </m:d>
            </m:num>
            <m:den>
              <m:r>
                <w:rPr>
                  <w:rFonts w:ascii="Cambria Math" w:hAnsi="Cambria Math" w:cs="Arial"/>
                  <w:sz w:val="24"/>
                  <w:szCs w:val="24"/>
                  <w:lang w:val="en-US"/>
                </w:rPr>
                <m:t>inventory turnover</m:t>
              </m:r>
            </m:den>
          </m:f>
        </m:oMath>
      </m:oMathPara>
    </w:p>
    <w:p w14:paraId="436DC754" w14:textId="77777777" w:rsidR="005D4134" w:rsidRPr="005D4134" w:rsidRDefault="005D4134" w:rsidP="005D4134">
      <w:pPr>
        <w:spacing w:line="360" w:lineRule="auto"/>
        <w:ind w:firstLine="720"/>
        <w:rPr>
          <w:rFonts w:ascii="Arial" w:eastAsiaTheme="minorEastAsia" w:hAnsi="Arial" w:cs="Arial"/>
          <w:sz w:val="32"/>
          <w:szCs w:val="32"/>
          <w:lang w:val="en-US"/>
        </w:rPr>
      </w:pPr>
      <w:r w:rsidRPr="005D4134">
        <w:rPr>
          <w:rFonts w:ascii="Arial" w:eastAsiaTheme="minorEastAsia"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rPr>
              <m:t>365</m:t>
            </m:r>
          </m:num>
          <m:den>
            <m:r>
              <w:rPr>
                <w:rFonts w:ascii="Cambria Math" w:hAnsi="Cambria Math" w:cs="Arial"/>
                <w:sz w:val="32"/>
                <w:szCs w:val="32"/>
                <w:lang w:val="en-US"/>
              </w:rPr>
              <m:t>10.23</m:t>
            </m:r>
          </m:den>
        </m:f>
      </m:oMath>
    </w:p>
    <w:p w14:paraId="4B20A245" w14:textId="30819ED1" w:rsidR="005D4134" w:rsidRPr="005D4134" w:rsidRDefault="005D4134" w:rsidP="005D4134">
      <w:pPr>
        <w:spacing w:line="360" w:lineRule="auto"/>
        <w:ind w:firstLine="720"/>
        <w:rPr>
          <w:rFonts w:ascii="Arial" w:eastAsiaTheme="minorEastAsia" w:hAnsi="Arial" w:cs="Arial"/>
          <w:sz w:val="32"/>
          <w:szCs w:val="32"/>
          <w:lang w:val="en-US"/>
        </w:rPr>
      </w:pPr>
      <w:r w:rsidRPr="005D4134">
        <w:rPr>
          <w:rFonts w:ascii="Arial" w:eastAsiaTheme="minorEastAsia" w:hAnsi="Arial" w:cs="Arial"/>
          <w:sz w:val="32"/>
          <w:szCs w:val="32"/>
          <w:lang w:val="en-US"/>
        </w:rPr>
        <w:t xml:space="preserve">= </w:t>
      </w:r>
      <m:oMath>
        <m:r>
          <w:rPr>
            <w:rFonts w:ascii="Cambria Math" w:hAnsi="Cambria Math" w:cs="Arial"/>
            <w:sz w:val="24"/>
            <w:szCs w:val="24"/>
            <w:lang w:val="en-US"/>
          </w:rPr>
          <m:t>35.67</m:t>
        </m:r>
      </m:oMath>
    </w:p>
    <w:p w14:paraId="15DE4BC3" w14:textId="77777777" w:rsidR="005D4134" w:rsidRDefault="005D4134" w:rsidP="00A02201">
      <w:pPr>
        <w:spacing w:line="360" w:lineRule="auto"/>
        <w:rPr>
          <w:rFonts w:ascii="Arial" w:hAnsi="Arial" w:cs="Arial"/>
          <w:sz w:val="24"/>
          <w:szCs w:val="24"/>
          <w:lang w:val="en-US"/>
        </w:rPr>
      </w:pPr>
    </w:p>
    <w:p w14:paraId="70B68EEC" w14:textId="77777777" w:rsidR="005D4134" w:rsidRDefault="005D4134" w:rsidP="00A02201">
      <w:pPr>
        <w:spacing w:line="360" w:lineRule="auto"/>
        <w:rPr>
          <w:rFonts w:ascii="Arial" w:hAnsi="Arial" w:cs="Arial"/>
          <w:sz w:val="24"/>
          <w:szCs w:val="24"/>
          <w:lang w:val="en-US"/>
        </w:rPr>
      </w:pPr>
    </w:p>
    <w:p w14:paraId="1931BE12" w14:textId="0E360A52" w:rsidR="005D4134" w:rsidRDefault="00A02201" w:rsidP="00A02201">
      <w:pPr>
        <w:spacing w:line="360" w:lineRule="auto"/>
        <w:rPr>
          <w:rFonts w:ascii="Arial" w:eastAsiaTheme="minorEastAsia" w:hAnsi="Arial" w:cs="Arial"/>
          <w:sz w:val="32"/>
          <w:szCs w:val="32"/>
          <w:lang w:val="en-US"/>
        </w:rPr>
      </w:pPr>
      <w:r w:rsidRPr="00535D47">
        <w:rPr>
          <w:rFonts w:ascii="Arial" w:hAnsi="Arial" w:cs="Arial"/>
          <w:sz w:val="24"/>
          <w:szCs w:val="24"/>
          <w:lang w:val="en-US"/>
        </w:rPr>
        <w:lastRenderedPageBreak/>
        <w:t xml:space="preserve">Receivables turnover </w:t>
      </w:r>
      <w:r w:rsidR="00D5569C">
        <w:rPr>
          <w:rFonts w:ascii="Arial" w:hAnsi="Arial" w:cs="Arial"/>
          <w:sz w:val="24"/>
          <w:szCs w:val="24"/>
          <w:lang w:val="en-US"/>
        </w:rPr>
        <w:t xml:space="preserve">(2016) </w:t>
      </w:r>
      <w:r w:rsidRPr="00535D47">
        <w:rPr>
          <w:rFonts w:ascii="Arial" w:hAnsi="Arial" w:cs="Arial"/>
          <w:sz w:val="24"/>
          <w:szCs w:val="24"/>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total operating revenue</m:t>
            </m:r>
          </m:num>
          <m:den>
            <m:r>
              <w:rPr>
                <w:rFonts w:ascii="Cambria Math" w:hAnsi="Cambria Math" w:cs="Arial"/>
                <w:sz w:val="32"/>
                <w:szCs w:val="32"/>
                <w:lang w:val="en-US"/>
              </w:rPr>
              <m:t xml:space="preserve">average accounts </m:t>
            </m:r>
            <m:r>
              <w:rPr>
                <w:rFonts w:ascii="Cambria Math" w:hAnsi="Cambria Math" w:cs="Arial"/>
                <w:sz w:val="36"/>
                <w:szCs w:val="36"/>
                <w:lang w:val="en-US"/>
              </w:rPr>
              <m:t>receivable</m:t>
            </m:r>
          </m:den>
        </m:f>
      </m:oMath>
    </w:p>
    <w:p w14:paraId="20080A0A" w14:textId="77777777" w:rsidR="005D4134" w:rsidRDefault="005D4134" w:rsidP="005D4134">
      <w:pPr>
        <w:spacing w:line="360" w:lineRule="auto"/>
        <w:ind w:firstLine="720"/>
        <w:rPr>
          <w:rFonts w:ascii="Arial" w:eastAsiaTheme="minorEastAsia" w:hAnsi="Arial" w:cs="Arial"/>
          <w:sz w:val="24"/>
          <w:szCs w:val="24"/>
          <w:lang w:val="en-US"/>
        </w:rPr>
      </w:pPr>
      <w:r>
        <w:rPr>
          <w:rFonts w:ascii="Arial" w:eastAsiaTheme="minorEastAsia" w:hAnsi="Arial" w:cs="Arial"/>
          <w:sz w:val="32"/>
          <w:szCs w:val="32"/>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813,175.14</m:t>
            </m:r>
          </m:num>
          <m:den>
            <m:r>
              <w:rPr>
                <w:rFonts w:ascii="Cambria Math" w:hAnsi="Cambria Math" w:cs="Arial"/>
                <w:sz w:val="32"/>
                <w:szCs w:val="32"/>
                <w:lang w:val="en-US"/>
              </w:rPr>
              <m:t xml:space="preserve">100,220.69 </m:t>
            </m:r>
          </m:den>
        </m:f>
      </m:oMath>
    </w:p>
    <w:p w14:paraId="0386F8B4" w14:textId="78BFE7E5" w:rsidR="005D4134" w:rsidRPr="001B44A6" w:rsidRDefault="005D4134" w:rsidP="001B44A6">
      <w:pPr>
        <w:spacing w:line="360" w:lineRule="auto"/>
        <w:ind w:firstLine="720"/>
        <w:rPr>
          <w:rFonts w:ascii="Arial" w:eastAsiaTheme="minorEastAsia" w:hAnsi="Arial" w:cs="Arial"/>
          <w:sz w:val="24"/>
          <w:szCs w:val="24"/>
          <w:lang w:val="en-US"/>
        </w:rPr>
      </w:pPr>
      <w:r>
        <w:rPr>
          <w:rFonts w:ascii="Arial" w:eastAsiaTheme="minorEastAsia" w:hAnsi="Arial" w:cs="Arial"/>
          <w:sz w:val="24"/>
          <w:szCs w:val="24"/>
          <w:lang w:val="en-US"/>
        </w:rPr>
        <w:t xml:space="preserve">= </w:t>
      </w:r>
      <m:oMath>
        <m:r>
          <w:rPr>
            <w:rFonts w:ascii="Cambria Math" w:hAnsi="Cambria Math" w:cs="Arial"/>
            <w:sz w:val="24"/>
            <w:szCs w:val="24"/>
            <w:lang w:val="en-US"/>
          </w:rPr>
          <m:t xml:space="preserve"> 8.11</m:t>
        </m:r>
      </m:oMath>
    </w:p>
    <w:p w14:paraId="0164E941" w14:textId="6E214A8E" w:rsidR="005D4134" w:rsidRDefault="00A02201" w:rsidP="00A02201">
      <w:pPr>
        <w:spacing w:line="360" w:lineRule="auto"/>
        <w:rPr>
          <w:rFonts w:ascii="Arial" w:eastAsiaTheme="minorEastAsia" w:hAnsi="Arial" w:cs="Arial"/>
          <w:sz w:val="24"/>
          <w:szCs w:val="24"/>
          <w:lang w:val="en-US"/>
        </w:rPr>
      </w:pPr>
      <w:r w:rsidRPr="00535D47">
        <w:rPr>
          <w:rFonts w:ascii="Arial" w:hAnsi="Arial" w:cs="Arial"/>
          <w:sz w:val="24"/>
          <w:szCs w:val="24"/>
          <w:lang w:val="en-US"/>
        </w:rPr>
        <w:t xml:space="preserve">Average Collection Period </w:t>
      </w:r>
      <w:r w:rsidR="00D5569C">
        <w:rPr>
          <w:rFonts w:ascii="Arial" w:hAnsi="Arial" w:cs="Arial"/>
          <w:sz w:val="24"/>
          <w:szCs w:val="24"/>
          <w:lang w:val="en-US"/>
        </w:rPr>
        <w:t xml:space="preserve">(2016) </w:t>
      </w:r>
      <w:r w:rsidRPr="00535D47">
        <w:rPr>
          <w:rFonts w:ascii="Arial" w:hAnsi="Arial" w:cs="Arial"/>
          <w:sz w:val="24"/>
          <w:szCs w:val="24"/>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lang w:val="en-US"/>
              </w:rPr>
              <m:t>days in period (365 for annual)</m:t>
            </m:r>
          </m:num>
          <m:den>
            <m:r>
              <w:rPr>
                <w:rFonts w:ascii="Cambria Math" w:hAnsi="Cambria Math" w:cs="Arial"/>
                <w:sz w:val="36"/>
                <w:szCs w:val="36"/>
                <w:lang w:val="en-US"/>
              </w:rPr>
              <m:t>receivables</m:t>
            </m:r>
            <m:r>
              <w:rPr>
                <w:rFonts w:ascii="Cambria Math" w:hAnsi="Cambria Math" w:cs="Arial"/>
                <w:sz w:val="32"/>
                <w:szCs w:val="32"/>
                <w:lang w:val="en-US"/>
              </w:rPr>
              <m:t xml:space="preserve"> turnover</m:t>
            </m:r>
          </m:den>
        </m:f>
      </m:oMath>
    </w:p>
    <w:p w14:paraId="6D6FFAA6" w14:textId="77777777" w:rsidR="005D4134" w:rsidRDefault="005D4134" w:rsidP="00A02201">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 </w:t>
      </w:r>
      <m:oMath>
        <m:f>
          <m:fPr>
            <m:ctrlPr>
              <w:rPr>
                <w:rFonts w:ascii="Cambria Math" w:hAnsi="Cambria Math" w:cs="Arial"/>
                <w:i/>
                <w:sz w:val="32"/>
                <w:szCs w:val="32"/>
                <w:lang w:val="en-US"/>
              </w:rPr>
            </m:ctrlPr>
          </m:fPr>
          <m:num>
            <m:r>
              <w:rPr>
                <w:rFonts w:ascii="Cambria Math" w:hAnsi="Cambria Math" w:cs="Arial"/>
                <w:sz w:val="32"/>
                <w:szCs w:val="32"/>
              </w:rPr>
              <m:t>365</m:t>
            </m:r>
          </m:num>
          <m:den>
            <m:r>
              <w:rPr>
                <w:rFonts w:ascii="Cambria Math" w:hAnsi="Cambria Math" w:cs="Arial"/>
                <w:sz w:val="32"/>
                <w:szCs w:val="32"/>
                <w:lang w:val="en-US"/>
              </w:rPr>
              <m:t>17.40</m:t>
            </m:r>
          </m:den>
        </m:f>
      </m:oMath>
    </w:p>
    <w:p w14:paraId="0DDE8A4C" w14:textId="3577B8C9" w:rsidR="005D4134" w:rsidRDefault="005D4134" w:rsidP="00A02201">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 </w:t>
      </w:r>
      <m:oMath>
        <m:r>
          <w:rPr>
            <w:rFonts w:ascii="Cambria Math" w:hAnsi="Cambria Math" w:cs="Arial"/>
            <w:sz w:val="24"/>
            <w:szCs w:val="24"/>
            <w:lang w:val="en-US"/>
          </w:rPr>
          <m:t>20.98</m:t>
        </m:r>
      </m:oMath>
    </w:p>
    <w:p w14:paraId="24ED776A" w14:textId="77777777" w:rsidR="005D4134" w:rsidRDefault="005D4134" w:rsidP="00A02201">
      <w:pPr>
        <w:spacing w:line="360" w:lineRule="auto"/>
        <w:rPr>
          <w:rFonts w:ascii="Arial" w:hAnsi="Arial" w:cs="Arial"/>
          <w:b/>
          <w:bCs/>
          <w:sz w:val="24"/>
          <w:szCs w:val="24"/>
          <w:lang w:val="en-US"/>
        </w:rPr>
        <w:sectPr w:rsidR="005D4134" w:rsidSect="005D4134">
          <w:type w:val="continuous"/>
          <w:pgSz w:w="12240" w:h="15840" w:code="1"/>
          <w:pgMar w:top="1440" w:right="1440" w:bottom="1440" w:left="1440" w:header="708" w:footer="708" w:gutter="0"/>
          <w:cols w:num="2" w:space="708"/>
          <w:docGrid w:linePitch="360"/>
        </w:sectPr>
      </w:pPr>
    </w:p>
    <w:p w14:paraId="253F3249" w14:textId="08DD9B40" w:rsidR="00A02201" w:rsidRPr="00D5569C" w:rsidRDefault="00500ACF" w:rsidP="00500ACF">
      <w:pPr>
        <w:spacing w:line="360" w:lineRule="auto"/>
        <w:rPr>
          <w:rFonts w:ascii="Arial" w:hAnsi="Arial" w:cs="Arial"/>
          <w:sz w:val="24"/>
          <w:szCs w:val="24"/>
          <w:lang w:val="en-US"/>
        </w:rPr>
      </w:pPr>
      <w:r w:rsidRPr="00D5569C">
        <w:rPr>
          <w:rFonts w:ascii="Arial" w:hAnsi="Arial" w:cs="Arial"/>
          <w:sz w:val="24"/>
          <w:szCs w:val="24"/>
          <w:lang w:val="en-US"/>
        </w:rPr>
        <w:t xml:space="preserve">Summary </w:t>
      </w:r>
      <w:r w:rsidR="00D5569C">
        <w:rPr>
          <w:rFonts w:ascii="Arial" w:hAnsi="Arial" w:cs="Arial"/>
          <w:sz w:val="24"/>
          <w:szCs w:val="24"/>
          <w:lang w:val="en-US"/>
        </w:rPr>
        <w:t xml:space="preserve">Activity </w:t>
      </w:r>
      <w:r w:rsidRPr="00D5569C">
        <w:rPr>
          <w:rFonts w:ascii="Arial" w:hAnsi="Arial" w:cs="Arial"/>
          <w:sz w:val="24"/>
          <w:szCs w:val="24"/>
          <w:lang w:val="en-US"/>
        </w:rPr>
        <w:t>Ratios from 2007 to 2016</w:t>
      </w:r>
    </w:p>
    <w:tbl>
      <w:tblPr>
        <w:tblStyle w:val="TableGrid"/>
        <w:tblW w:w="9439" w:type="dxa"/>
        <w:tblInd w:w="0" w:type="dxa"/>
        <w:tblLayout w:type="fixed"/>
        <w:tblLook w:val="04A0" w:firstRow="1" w:lastRow="0" w:firstColumn="1" w:lastColumn="0" w:noHBand="0" w:noVBand="1"/>
      </w:tblPr>
      <w:tblGrid>
        <w:gridCol w:w="2229"/>
        <w:gridCol w:w="721"/>
        <w:gridCol w:w="721"/>
        <w:gridCol w:w="721"/>
        <w:gridCol w:w="721"/>
        <w:gridCol w:w="721"/>
        <w:gridCol w:w="721"/>
        <w:gridCol w:w="721"/>
        <w:gridCol w:w="721"/>
        <w:gridCol w:w="721"/>
        <w:gridCol w:w="721"/>
      </w:tblGrid>
      <w:tr w:rsidR="00A02201" w:rsidRPr="00D5569C" w14:paraId="374947D6" w14:textId="196CF393" w:rsidTr="00D55A37">
        <w:trPr>
          <w:trHeight w:val="448"/>
        </w:trPr>
        <w:tc>
          <w:tcPr>
            <w:tcW w:w="2229" w:type="dxa"/>
            <w:vAlign w:val="center"/>
          </w:tcPr>
          <w:p w14:paraId="386CEEEB" w14:textId="77777777" w:rsidR="00A02201" w:rsidRPr="00D5569C" w:rsidRDefault="00A02201" w:rsidP="00D55A37">
            <w:pPr>
              <w:spacing w:line="360" w:lineRule="auto"/>
              <w:jc w:val="center"/>
              <w:rPr>
                <w:rFonts w:ascii="Arial" w:hAnsi="Arial" w:cs="Arial"/>
                <w:b/>
                <w:bCs/>
                <w:sz w:val="18"/>
                <w:szCs w:val="18"/>
                <w:lang w:val="en-US"/>
              </w:rPr>
            </w:pPr>
          </w:p>
        </w:tc>
        <w:tc>
          <w:tcPr>
            <w:tcW w:w="721" w:type="dxa"/>
            <w:vAlign w:val="center"/>
          </w:tcPr>
          <w:p w14:paraId="461689FB" w14:textId="0FE947E7"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2007</w:t>
            </w:r>
          </w:p>
        </w:tc>
        <w:tc>
          <w:tcPr>
            <w:tcW w:w="721" w:type="dxa"/>
            <w:vAlign w:val="center"/>
          </w:tcPr>
          <w:p w14:paraId="69B84F80" w14:textId="0D143407"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2008</w:t>
            </w:r>
          </w:p>
        </w:tc>
        <w:tc>
          <w:tcPr>
            <w:tcW w:w="721" w:type="dxa"/>
            <w:vAlign w:val="center"/>
          </w:tcPr>
          <w:p w14:paraId="5ECEE23A" w14:textId="41A024B2"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2009</w:t>
            </w:r>
          </w:p>
        </w:tc>
        <w:tc>
          <w:tcPr>
            <w:tcW w:w="721" w:type="dxa"/>
            <w:vAlign w:val="center"/>
          </w:tcPr>
          <w:p w14:paraId="41C9A728" w14:textId="7CC21F28"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2010</w:t>
            </w:r>
          </w:p>
        </w:tc>
        <w:tc>
          <w:tcPr>
            <w:tcW w:w="721" w:type="dxa"/>
            <w:vAlign w:val="center"/>
          </w:tcPr>
          <w:p w14:paraId="701E8C6F" w14:textId="26344963"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2011</w:t>
            </w:r>
          </w:p>
        </w:tc>
        <w:tc>
          <w:tcPr>
            <w:tcW w:w="721" w:type="dxa"/>
            <w:vAlign w:val="center"/>
          </w:tcPr>
          <w:p w14:paraId="5EFE7589" w14:textId="14A328F6"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2012</w:t>
            </w:r>
          </w:p>
        </w:tc>
        <w:tc>
          <w:tcPr>
            <w:tcW w:w="721" w:type="dxa"/>
            <w:vAlign w:val="center"/>
          </w:tcPr>
          <w:p w14:paraId="62EFE24F" w14:textId="3FAD713D"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2013</w:t>
            </w:r>
          </w:p>
        </w:tc>
        <w:tc>
          <w:tcPr>
            <w:tcW w:w="721" w:type="dxa"/>
            <w:vAlign w:val="center"/>
          </w:tcPr>
          <w:p w14:paraId="27C9CCDD" w14:textId="165C2F1A"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2014</w:t>
            </w:r>
          </w:p>
        </w:tc>
        <w:tc>
          <w:tcPr>
            <w:tcW w:w="721" w:type="dxa"/>
            <w:vAlign w:val="center"/>
          </w:tcPr>
          <w:p w14:paraId="03C4FDCD" w14:textId="685DCB72"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2015</w:t>
            </w:r>
          </w:p>
        </w:tc>
        <w:tc>
          <w:tcPr>
            <w:tcW w:w="721" w:type="dxa"/>
            <w:vAlign w:val="center"/>
          </w:tcPr>
          <w:p w14:paraId="03C91357" w14:textId="5931A5A0" w:rsidR="00A02201" w:rsidRPr="00D5569C" w:rsidRDefault="00A02201" w:rsidP="00D55A37">
            <w:pPr>
              <w:spacing w:line="360" w:lineRule="auto"/>
              <w:jc w:val="center"/>
              <w:rPr>
                <w:rFonts w:ascii="Arial" w:hAnsi="Arial" w:cs="Arial"/>
                <w:b/>
                <w:bCs/>
                <w:sz w:val="18"/>
                <w:szCs w:val="18"/>
                <w:lang w:val="en-US"/>
              </w:rPr>
            </w:pPr>
            <w:r w:rsidRPr="00D5569C">
              <w:rPr>
                <w:rFonts w:ascii="Arial" w:hAnsi="Arial" w:cs="Arial"/>
                <w:b/>
                <w:bCs/>
                <w:sz w:val="18"/>
                <w:szCs w:val="18"/>
                <w:lang w:val="en-US"/>
              </w:rPr>
              <w:t>2016</w:t>
            </w:r>
          </w:p>
        </w:tc>
      </w:tr>
      <w:tr w:rsidR="00A02201" w:rsidRPr="00A02201" w14:paraId="4540FDCE" w14:textId="77777777" w:rsidTr="00D55A37">
        <w:trPr>
          <w:trHeight w:val="472"/>
        </w:trPr>
        <w:tc>
          <w:tcPr>
            <w:tcW w:w="2229" w:type="dxa"/>
            <w:vAlign w:val="center"/>
          </w:tcPr>
          <w:p w14:paraId="7461E626" w14:textId="5B03D383" w:rsidR="00A02201" w:rsidRPr="00A02201" w:rsidRDefault="00A02201" w:rsidP="00D55A37">
            <w:pPr>
              <w:spacing w:line="360" w:lineRule="auto"/>
              <w:jc w:val="center"/>
              <w:rPr>
                <w:rFonts w:ascii="Arial" w:hAnsi="Arial" w:cs="Arial"/>
                <w:sz w:val="18"/>
                <w:szCs w:val="18"/>
                <w:lang w:val="en-US"/>
              </w:rPr>
            </w:pPr>
            <w:r w:rsidRPr="00535D47">
              <w:rPr>
                <w:rFonts w:ascii="Arial" w:hAnsi="Arial" w:cs="Arial"/>
                <w:sz w:val="24"/>
                <w:szCs w:val="24"/>
                <w:lang w:val="en-US"/>
              </w:rPr>
              <w:t>Total Asset turnover</w:t>
            </w:r>
          </w:p>
        </w:tc>
        <w:tc>
          <w:tcPr>
            <w:tcW w:w="721" w:type="dxa"/>
            <w:vAlign w:val="center"/>
          </w:tcPr>
          <w:p w14:paraId="6AC72C4C" w14:textId="1FA1105B"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3.86</w:t>
            </w:r>
          </w:p>
        </w:tc>
        <w:tc>
          <w:tcPr>
            <w:tcW w:w="721" w:type="dxa"/>
            <w:vAlign w:val="center"/>
          </w:tcPr>
          <w:p w14:paraId="75FB6068" w14:textId="069F8216"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4.18</w:t>
            </w:r>
          </w:p>
        </w:tc>
        <w:tc>
          <w:tcPr>
            <w:tcW w:w="721" w:type="dxa"/>
            <w:vAlign w:val="center"/>
          </w:tcPr>
          <w:p w14:paraId="47AE7F46" w14:textId="5F35CABD"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5.49</w:t>
            </w:r>
          </w:p>
        </w:tc>
        <w:tc>
          <w:tcPr>
            <w:tcW w:w="721" w:type="dxa"/>
            <w:vAlign w:val="center"/>
          </w:tcPr>
          <w:p w14:paraId="0C558643" w14:textId="1D073F54"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5.28</w:t>
            </w:r>
          </w:p>
        </w:tc>
        <w:tc>
          <w:tcPr>
            <w:tcW w:w="721" w:type="dxa"/>
            <w:vAlign w:val="center"/>
          </w:tcPr>
          <w:p w14:paraId="480C660C" w14:textId="51544894"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3.49</w:t>
            </w:r>
          </w:p>
        </w:tc>
        <w:tc>
          <w:tcPr>
            <w:tcW w:w="721" w:type="dxa"/>
            <w:vAlign w:val="center"/>
          </w:tcPr>
          <w:p w14:paraId="1EB3AC8F" w14:textId="1DAF318F"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3.27</w:t>
            </w:r>
          </w:p>
        </w:tc>
        <w:tc>
          <w:tcPr>
            <w:tcW w:w="721" w:type="dxa"/>
            <w:vAlign w:val="center"/>
          </w:tcPr>
          <w:p w14:paraId="6DEFA763" w14:textId="077E2B59"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3.56</w:t>
            </w:r>
          </w:p>
        </w:tc>
        <w:tc>
          <w:tcPr>
            <w:tcW w:w="721" w:type="dxa"/>
            <w:vAlign w:val="center"/>
          </w:tcPr>
          <w:p w14:paraId="1DF57F12" w14:textId="60CA6293"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3.04</w:t>
            </w:r>
          </w:p>
        </w:tc>
        <w:tc>
          <w:tcPr>
            <w:tcW w:w="721" w:type="dxa"/>
            <w:vAlign w:val="center"/>
          </w:tcPr>
          <w:p w14:paraId="6E18A3FD" w14:textId="08788FC5"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3.33</w:t>
            </w:r>
          </w:p>
        </w:tc>
        <w:tc>
          <w:tcPr>
            <w:tcW w:w="721" w:type="dxa"/>
            <w:vAlign w:val="center"/>
          </w:tcPr>
          <w:p w14:paraId="42580191" w14:textId="6608CB5A" w:rsidR="00A02201" w:rsidRPr="00A02201" w:rsidRDefault="001E13EF" w:rsidP="00D55A37">
            <w:pPr>
              <w:spacing w:line="360" w:lineRule="auto"/>
              <w:jc w:val="center"/>
              <w:rPr>
                <w:rFonts w:ascii="Arial" w:hAnsi="Arial" w:cs="Arial"/>
                <w:sz w:val="18"/>
                <w:szCs w:val="18"/>
                <w:lang w:val="en-US"/>
              </w:rPr>
            </w:pPr>
            <w:r>
              <w:rPr>
                <w:rFonts w:ascii="Arial" w:hAnsi="Arial" w:cs="Arial"/>
                <w:sz w:val="18"/>
                <w:szCs w:val="18"/>
                <w:lang w:val="en-US"/>
              </w:rPr>
              <w:t>3.74</w:t>
            </w:r>
          </w:p>
        </w:tc>
      </w:tr>
      <w:tr w:rsidR="00EC49F8" w:rsidRPr="00A02201" w14:paraId="14193224" w14:textId="77777777" w:rsidTr="00D55A37">
        <w:trPr>
          <w:trHeight w:val="349"/>
        </w:trPr>
        <w:tc>
          <w:tcPr>
            <w:tcW w:w="2229" w:type="dxa"/>
            <w:vAlign w:val="center"/>
          </w:tcPr>
          <w:p w14:paraId="2A89BAA1" w14:textId="3C807076" w:rsidR="00EC49F8" w:rsidRPr="00A02201" w:rsidRDefault="00EC49F8" w:rsidP="00D55A37">
            <w:pPr>
              <w:spacing w:line="360" w:lineRule="auto"/>
              <w:jc w:val="center"/>
              <w:rPr>
                <w:rFonts w:ascii="Arial" w:hAnsi="Arial" w:cs="Arial"/>
                <w:sz w:val="18"/>
                <w:szCs w:val="18"/>
                <w:lang w:val="en-US"/>
              </w:rPr>
            </w:pPr>
            <w:r w:rsidRPr="00535D47">
              <w:rPr>
                <w:rFonts w:ascii="Arial" w:hAnsi="Arial" w:cs="Arial"/>
                <w:sz w:val="24"/>
                <w:szCs w:val="24"/>
                <w:lang w:val="en-US"/>
              </w:rPr>
              <w:t>Inventory turnover</w:t>
            </w:r>
          </w:p>
        </w:tc>
        <w:tc>
          <w:tcPr>
            <w:tcW w:w="721" w:type="dxa"/>
            <w:vAlign w:val="center"/>
          </w:tcPr>
          <w:p w14:paraId="00C978ED" w14:textId="5EE20169"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11.96</w:t>
            </w:r>
          </w:p>
        </w:tc>
        <w:tc>
          <w:tcPr>
            <w:tcW w:w="721" w:type="dxa"/>
            <w:vAlign w:val="center"/>
          </w:tcPr>
          <w:p w14:paraId="4C30C5AF" w14:textId="5D133FB2"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12.00</w:t>
            </w:r>
          </w:p>
        </w:tc>
        <w:tc>
          <w:tcPr>
            <w:tcW w:w="721" w:type="dxa"/>
            <w:vAlign w:val="center"/>
          </w:tcPr>
          <w:p w14:paraId="061C9D26" w14:textId="6269C9ED"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12.55</w:t>
            </w:r>
          </w:p>
        </w:tc>
        <w:tc>
          <w:tcPr>
            <w:tcW w:w="721" w:type="dxa"/>
            <w:vAlign w:val="center"/>
          </w:tcPr>
          <w:p w14:paraId="12C58031" w14:textId="1E83999A"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10.82</w:t>
            </w:r>
          </w:p>
        </w:tc>
        <w:tc>
          <w:tcPr>
            <w:tcW w:w="721" w:type="dxa"/>
            <w:vAlign w:val="center"/>
          </w:tcPr>
          <w:p w14:paraId="3DD392EB" w14:textId="0F86D7C1"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7.80</w:t>
            </w:r>
          </w:p>
        </w:tc>
        <w:tc>
          <w:tcPr>
            <w:tcW w:w="721" w:type="dxa"/>
            <w:vAlign w:val="center"/>
          </w:tcPr>
          <w:p w14:paraId="78B82745" w14:textId="7B8F60EA"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8.66</w:t>
            </w:r>
          </w:p>
        </w:tc>
        <w:tc>
          <w:tcPr>
            <w:tcW w:w="721" w:type="dxa"/>
            <w:vAlign w:val="center"/>
          </w:tcPr>
          <w:p w14:paraId="4BC78378" w14:textId="344A3439"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7.96</w:t>
            </w:r>
          </w:p>
        </w:tc>
        <w:tc>
          <w:tcPr>
            <w:tcW w:w="721" w:type="dxa"/>
            <w:vAlign w:val="center"/>
          </w:tcPr>
          <w:p w14:paraId="400B60BF" w14:textId="4EF6AEAE"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7.40</w:t>
            </w:r>
          </w:p>
        </w:tc>
        <w:tc>
          <w:tcPr>
            <w:tcW w:w="721" w:type="dxa"/>
            <w:vAlign w:val="center"/>
          </w:tcPr>
          <w:p w14:paraId="0F8B442D" w14:textId="213C5954"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9.78</w:t>
            </w:r>
          </w:p>
        </w:tc>
        <w:tc>
          <w:tcPr>
            <w:tcW w:w="721" w:type="dxa"/>
            <w:vAlign w:val="center"/>
          </w:tcPr>
          <w:p w14:paraId="6CC31C15" w14:textId="42193F5A"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10.23</w:t>
            </w:r>
          </w:p>
        </w:tc>
      </w:tr>
      <w:tr w:rsidR="00EC49F8" w:rsidRPr="00A02201" w14:paraId="565AC877" w14:textId="77777777" w:rsidTr="00D55A37">
        <w:trPr>
          <w:trHeight w:val="448"/>
        </w:trPr>
        <w:tc>
          <w:tcPr>
            <w:tcW w:w="2229" w:type="dxa"/>
            <w:vAlign w:val="center"/>
          </w:tcPr>
          <w:p w14:paraId="5D3F3170" w14:textId="7CAB99F5" w:rsidR="00EC49F8" w:rsidRPr="00A02201" w:rsidRDefault="00EC49F8" w:rsidP="00D55A37">
            <w:pPr>
              <w:spacing w:line="360" w:lineRule="auto"/>
              <w:jc w:val="center"/>
              <w:rPr>
                <w:rFonts w:ascii="Arial" w:hAnsi="Arial" w:cs="Arial"/>
                <w:sz w:val="18"/>
                <w:szCs w:val="18"/>
                <w:lang w:val="en-US"/>
              </w:rPr>
            </w:pPr>
            <w:r w:rsidRPr="00535D47">
              <w:rPr>
                <w:rFonts w:ascii="Arial" w:hAnsi="Arial" w:cs="Arial"/>
                <w:sz w:val="24"/>
                <w:szCs w:val="24"/>
                <w:lang w:val="en-US"/>
              </w:rPr>
              <w:t>Days in inventory</w:t>
            </w:r>
          </w:p>
        </w:tc>
        <w:tc>
          <w:tcPr>
            <w:tcW w:w="721" w:type="dxa"/>
            <w:vAlign w:val="center"/>
          </w:tcPr>
          <w:p w14:paraId="5C5872AC" w14:textId="63636E78"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30.50</w:t>
            </w:r>
          </w:p>
        </w:tc>
        <w:tc>
          <w:tcPr>
            <w:tcW w:w="721" w:type="dxa"/>
            <w:vAlign w:val="center"/>
          </w:tcPr>
          <w:p w14:paraId="48341A48" w14:textId="33FF6C3B"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30.42</w:t>
            </w:r>
          </w:p>
        </w:tc>
        <w:tc>
          <w:tcPr>
            <w:tcW w:w="721" w:type="dxa"/>
            <w:vAlign w:val="center"/>
          </w:tcPr>
          <w:p w14:paraId="11E12848" w14:textId="401BE512"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29.08</w:t>
            </w:r>
          </w:p>
        </w:tc>
        <w:tc>
          <w:tcPr>
            <w:tcW w:w="721" w:type="dxa"/>
            <w:vAlign w:val="center"/>
          </w:tcPr>
          <w:p w14:paraId="05D309C2" w14:textId="27A95AD7"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33.69</w:t>
            </w:r>
          </w:p>
        </w:tc>
        <w:tc>
          <w:tcPr>
            <w:tcW w:w="721" w:type="dxa"/>
            <w:vAlign w:val="center"/>
          </w:tcPr>
          <w:p w14:paraId="0C2A026A" w14:textId="4A6B09C8"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46.79</w:t>
            </w:r>
          </w:p>
        </w:tc>
        <w:tc>
          <w:tcPr>
            <w:tcW w:w="721" w:type="dxa"/>
            <w:vAlign w:val="center"/>
          </w:tcPr>
          <w:p w14:paraId="42AB530E" w14:textId="729A5917"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42.13</w:t>
            </w:r>
          </w:p>
        </w:tc>
        <w:tc>
          <w:tcPr>
            <w:tcW w:w="721" w:type="dxa"/>
            <w:vAlign w:val="center"/>
          </w:tcPr>
          <w:p w14:paraId="419E22EB" w14:textId="1010A260"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45.81</w:t>
            </w:r>
          </w:p>
        </w:tc>
        <w:tc>
          <w:tcPr>
            <w:tcW w:w="721" w:type="dxa"/>
            <w:vAlign w:val="center"/>
          </w:tcPr>
          <w:p w14:paraId="6AAE5B40" w14:textId="26CCBEEB"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49.32</w:t>
            </w:r>
          </w:p>
        </w:tc>
        <w:tc>
          <w:tcPr>
            <w:tcW w:w="721" w:type="dxa"/>
            <w:vAlign w:val="center"/>
          </w:tcPr>
          <w:p w14:paraId="3DEF83D6" w14:textId="5A4FE5FF"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37.34</w:t>
            </w:r>
          </w:p>
        </w:tc>
        <w:tc>
          <w:tcPr>
            <w:tcW w:w="721" w:type="dxa"/>
            <w:vAlign w:val="center"/>
          </w:tcPr>
          <w:p w14:paraId="28A17D90" w14:textId="6BF4A871"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35.67</w:t>
            </w:r>
          </w:p>
        </w:tc>
      </w:tr>
      <w:tr w:rsidR="00EC49F8" w:rsidRPr="00A02201" w14:paraId="60A6D960" w14:textId="77777777" w:rsidTr="00D55A37">
        <w:trPr>
          <w:trHeight w:val="472"/>
        </w:trPr>
        <w:tc>
          <w:tcPr>
            <w:tcW w:w="2229" w:type="dxa"/>
            <w:vAlign w:val="center"/>
          </w:tcPr>
          <w:p w14:paraId="10A14399" w14:textId="609AFE88" w:rsidR="00EC49F8" w:rsidRPr="00A02201" w:rsidRDefault="00EC49F8" w:rsidP="00D55A37">
            <w:pPr>
              <w:spacing w:line="360" w:lineRule="auto"/>
              <w:jc w:val="center"/>
              <w:rPr>
                <w:rFonts w:ascii="Arial" w:hAnsi="Arial" w:cs="Arial"/>
                <w:sz w:val="18"/>
                <w:szCs w:val="18"/>
                <w:lang w:val="en-US"/>
              </w:rPr>
            </w:pPr>
            <w:r w:rsidRPr="00535D47">
              <w:rPr>
                <w:rFonts w:ascii="Arial" w:hAnsi="Arial" w:cs="Arial"/>
                <w:sz w:val="24"/>
                <w:szCs w:val="24"/>
                <w:lang w:val="en-US"/>
              </w:rPr>
              <w:t>Receivables turnover</w:t>
            </w:r>
          </w:p>
        </w:tc>
        <w:tc>
          <w:tcPr>
            <w:tcW w:w="721" w:type="dxa"/>
            <w:vAlign w:val="center"/>
          </w:tcPr>
          <w:p w14:paraId="15AAFE21" w14:textId="7E68F079"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6.75</w:t>
            </w:r>
          </w:p>
        </w:tc>
        <w:tc>
          <w:tcPr>
            <w:tcW w:w="721" w:type="dxa"/>
            <w:vAlign w:val="center"/>
          </w:tcPr>
          <w:p w14:paraId="5BE3FEA5" w14:textId="58B84376"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8.13</w:t>
            </w:r>
          </w:p>
        </w:tc>
        <w:tc>
          <w:tcPr>
            <w:tcW w:w="721" w:type="dxa"/>
            <w:vAlign w:val="center"/>
          </w:tcPr>
          <w:p w14:paraId="54ACE4CB" w14:textId="7C1FFE1D"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12.88</w:t>
            </w:r>
          </w:p>
        </w:tc>
        <w:tc>
          <w:tcPr>
            <w:tcW w:w="721" w:type="dxa"/>
            <w:vAlign w:val="center"/>
          </w:tcPr>
          <w:p w14:paraId="07D22C52" w14:textId="156C1C75"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22.90</w:t>
            </w:r>
          </w:p>
        </w:tc>
        <w:tc>
          <w:tcPr>
            <w:tcW w:w="721" w:type="dxa"/>
            <w:vAlign w:val="center"/>
          </w:tcPr>
          <w:p w14:paraId="24FB00D6" w14:textId="2F07BAEE"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11.34</w:t>
            </w:r>
          </w:p>
        </w:tc>
        <w:tc>
          <w:tcPr>
            <w:tcW w:w="721" w:type="dxa"/>
            <w:vAlign w:val="center"/>
          </w:tcPr>
          <w:p w14:paraId="4C5BCA50" w14:textId="6C218F0C"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7.54</w:t>
            </w:r>
          </w:p>
        </w:tc>
        <w:tc>
          <w:tcPr>
            <w:tcW w:w="721" w:type="dxa"/>
            <w:vAlign w:val="center"/>
          </w:tcPr>
          <w:p w14:paraId="786D3E38" w14:textId="5D17AC4D"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8.93</w:t>
            </w:r>
          </w:p>
        </w:tc>
        <w:tc>
          <w:tcPr>
            <w:tcW w:w="721" w:type="dxa"/>
            <w:vAlign w:val="center"/>
          </w:tcPr>
          <w:p w14:paraId="11F8DE69" w14:textId="4F0B180C"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8.11</w:t>
            </w:r>
          </w:p>
        </w:tc>
        <w:tc>
          <w:tcPr>
            <w:tcW w:w="721" w:type="dxa"/>
            <w:vAlign w:val="center"/>
          </w:tcPr>
          <w:p w14:paraId="1379238F" w14:textId="1354AAF7"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11.56</w:t>
            </w:r>
          </w:p>
        </w:tc>
        <w:tc>
          <w:tcPr>
            <w:tcW w:w="721" w:type="dxa"/>
            <w:vAlign w:val="center"/>
          </w:tcPr>
          <w:p w14:paraId="2955EE61" w14:textId="3286FCA8"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17.40</w:t>
            </w:r>
          </w:p>
        </w:tc>
      </w:tr>
      <w:tr w:rsidR="00EC49F8" w:rsidRPr="00A02201" w14:paraId="2C94B9CE" w14:textId="77777777" w:rsidTr="00D55A37">
        <w:trPr>
          <w:trHeight w:val="448"/>
        </w:trPr>
        <w:tc>
          <w:tcPr>
            <w:tcW w:w="2229" w:type="dxa"/>
            <w:vAlign w:val="center"/>
          </w:tcPr>
          <w:p w14:paraId="6452A16C" w14:textId="0795CDD0" w:rsidR="00EC49F8" w:rsidRPr="00A02201" w:rsidRDefault="00EC49F8" w:rsidP="00D55A37">
            <w:pPr>
              <w:spacing w:line="360" w:lineRule="auto"/>
              <w:jc w:val="center"/>
              <w:rPr>
                <w:rFonts w:ascii="Arial" w:hAnsi="Arial" w:cs="Arial"/>
                <w:sz w:val="18"/>
                <w:szCs w:val="18"/>
                <w:lang w:val="en-US"/>
              </w:rPr>
            </w:pPr>
            <w:r w:rsidRPr="00535D47">
              <w:rPr>
                <w:rFonts w:ascii="Arial" w:hAnsi="Arial" w:cs="Arial"/>
                <w:sz w:val="24"/>
                <w:szCs w:val="24"/>
                <w:lang w:val="en-US"/>
              </w:rPr>
              <w:t>Average Collection Period</w:t>
            </w:r>
          </w:p>
        </w:tc>
        <w:tc>
          <w:tcPr>
            <w:tcW w:w="721" w:type="dxa"/>
            <w:vAlign w:val="center"/>
          </w:tcPr>
          <w:p w14:paraId="51079462" w14:textId="1D2C5296"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54.07</w:t>
            </w:r>
          </w:p>
        </w:tc>
        <w:tc>
          <w:tcPr>
            <w:tcW w:w="721" w:type="dxa"/>
            <w:vAlign w:val="center"/>
          </w:tcPr>
          <w:p w14:paraId="2AD45FE0" w14:textId="6CC99DA6"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44.91</w:t>
            </w:r>
          </w:p>
        </w:tc>
        <w:tc>
          <w:tcPr>
            <w:tcW w:w="721" w:type="dxa"/>
            <w:vAlign w:val="center"/>
          </w:tcPr>
          <w:p w14:paraId="306ED9E9" w14:textId="64DF5733"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28.32</w:t>
            </w:r>
          </w:p>
        </w:tc>
        <w:tc>
          <w:tcPr>
            <w:tcW w:w="721" w:type="dxa"/>
            <w:vAlign w:val="center"/>
          </w:tcPr>
          <w:p w14:paraId="27AA88B4" w14:textId="2B1D7D7A"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15.93</w:t>
            </w:r>
          </w:p>
        </w:tc>
        <w:tc>
          <w:tcPr>
            <w:tcW w:w="721" w:type="dxa"/>
            <w:vAlign w:val="center"/>
          </w:tcPr>
          <w:p w14:paraId="544B18B0" w14:textId="2CFE5642"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32.19</w:t>
            </w:r>
          </w:p>
        </w:tc>
        <w:tc>
          <w:tcPr>
            <w:tcW w:w="721" w:type="dxa"/>
            <w:vAlign w:val="center"/>
          </w:tcPr>
          <w:p w14:paraId="5FFEF3B9" w14:textId="57182AB4"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48,37</w:t>
            </w:r>
          </w:p>
        </w:tc>
        <w:tc>
          <w:tcPr>
            <w:tcW w:w="721" w:type="dxa"/>
            <w:vAlign w:val="center"/>
          </w:tcPr>
          <w:p w14:paraId="52D8ED9A" w14:textId="2909BDA6"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40.84</w:t>
            </w:r>
          </w:p>
        </w:tc>
        <w:tc>
          <w:tcPr>
            <w:tcW w:w="721" w:type="dxa"/>
            <w:vAlign w:val="center"/>
          </w:tcPr>
          <w:p w14:paraId="67200E46" w14:textId="4D217985"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44.99</w:t>
            </w:r>
          </w:p>
        </w:tc>
        <w:tc>
          <w:tcPr>
            <w:tcW w:w="721" w:type="dxa"/>
            <w:vAlign w:val="center"/>
          </w:tcPr>
          <w:p w14:paraId="53D091C2" w14:textId="6DE572E3"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31.54</w:t>
            </w:r>
          </w:p>
        </w:tc>
        <w:tc>
          <w:tcPr>
            <w:tcW w:w="721" w:type="dxa"/>
            <w:vAlign w:val="center"/>
          </w:tcPr>
          <w:p w14:paraId="0374A2C3" w14:textId="6172BC8A" w:rsidR="00EC49F8" w:rsidRPr="00A02201" w:rsidRDefault="00EC49F8" w:rsidP="00D55A37">
            <w:pPr>
              <w:spacing w:line="360" w:lineRule="auto"/>
              <w:jc w:val="center"/>
              <w:rPr>
                <w:rFonts w:ascii="Arial" w:hAnsi="Arial" w:cs="Arial"/>
                <w:sz w:val="18"/>
                <w:szCs w:val="18"/>
                <w:lang w:val="en-US"/>
              </w:rPr>
            </w:pPr>
            <w:r>
              <w:rPr>
                <w:rFonts w:ascii="Arial" w:hAnsi="Arial" w:cs="Arial"/>
                <w:sz w:val="18"/>
                <w:szCs w:val="18"/>
                <w:lang w:val="en-US"/>
              </w:rPr>
              <w:t>20.98</w:t>
            </w:r>
          </w:p>
        </w:tc>
      </w:tr>
    </w:tbl>
    <w:p w14:paraId="4A44153B" w14:textId="77777777" w:rsidR="00535D47" w:rsidRDefault="00535D47" w:rsidP="00535D47">
      <w:pPr>
        <w:spacing w:line="360" w:lineRule="auto"/>
        <w:rPr>
          <w:rFonts w:ascii="Arial" w:hAnsi="Arial" w:cs="Arial"/>
          <w:sz w:val="24"/>
          <w:szCs w:val="24"/>
          <w:lang w:val="en-US"/>
        </w:rPr>
      </w:pPr>
    </w:p>
    <w:p w14:paraId="67EBBC52" w14:textId="4513257C" w:rsidR="00D55A37" w:rsidRDefault="00D5569C" w:rsidP="00535D47">
      <w:pPr>
        <w:spacing w:line="360" w:lineRule="auto"/>
        <w:rPr>
          <w:rFonts w:ascii="Arial" w:hAnsi="Arial" w:cs="Arial"/>
          <w:b/>
          <w:bCs/>
          <w:sz w:val="24"/>
          <w:szCs w:val="24"/>
          <w:lang w:val="en-US"/>
        </w:rPr>
      </w:pPr>
      <w:r>
        <w:rPr>
          <w:rFonts w:ascii="Arial" w:hAnsi="Arial" w:cs="Arial"/>
          <w:b/>
          <w:bCs/>
          <w:sz w:val="24"/>
          <w:szCs w:val="24"/>
          <w:lang w:val="en-US"/>
        </w:rPr>
        <w:t>Financial Leverage Ratio</w:t>
      </w:r>
    </w:p>
    <w:p w14:paraId="18F37CE4" w14:textId="5B2EF241" w:rsidR="00D5569C" w:rsidRPr="00125F79" w:rsidRDefault="00D5569C" w:rsidP="00125F79">
      <w:pPr>
        <w:rPr>
          <w:rFonts w:ascii="Arial" w:hAnsi="Arial" w:cs="Arial"/>
          <w:sz w:val="24"/>
          <w:szCs w:val="24"/>
        </w:rPr>
      </w:pPr>
      <w:r w:rsidRPr="00125F79">
        <w:rPr>
          <w:rFonts w:ascii="Arial" w:hAnsi="Arial" w:cs="Arial"/>
          <w:sz w:val="24"/>
          <w:szCs w:val="24"/>
        </w:rPr>
        <w:tab/>
      </w:r>
      <w:r w:rsidR="004F2412" w:rsidRPr="00125F79">
        <w:rPr>
          <w:rFonts w:ascii="Arial" w:hAnsi="Arial" w:cs="Arial"/>
          <w:sz w:val="24"/>
          <w:szCs w:val="24"/>
        </w:rPr>
        <w:t xml:space="preserve">Financial leverage ratio analysis is a technique used to evaluate a company's use of debt to finance its operations and investments. The analysis focuses on the amount of debt a company has relative to its equity and measures the company's ability to meet its debt obligations. The debt ratio of NUB Club as of 2016 shows that its ratio is </w:t>
      </w:r>
      <w:r w:rsidR="00DD71CA" w:rsidRPr="00125F79">
        <w:rPr>
          <w:rFonts w:ascii="Arial" w:hAnsi="Arial" w:cs="Arial"/>
          <w:sz w:val="24"/>
          <w:szCs w:val="24"/>
        </w:rPr>
        <w:t>higher</w:t>
      </w:r>
      <w:r w:rsidR="004F2412" w:rsidRPr="00125F79">
        <w:rPr>
          <w:rFonts w:ascii="Arial" w:hAnsi="Arial" w:cs="Arial"/>
          <w:sz w:val="24"/>
          <w:szCs w:val="24"/>
        </w:rPr>
        <w:t xml:space="preserve"> of which 0.9</w:t>
      </w:r>
      <w:r w:rsidR="00DD71CA" w:rsidRPr="00125F79">
        <w:rPr>
          <w:rFonts w:ascii="Arial" w:hAnsi="Arial" w:cs="Arial"/>
          <w:sz w:val="24"/>
          <w:szCs w:val="24"/>
        </w:rPr>
        <w:t>2 in contrast with the other university clubs which is only 0.31. It means that the club is taking on too much debt, which negatively impacted its financial health. Although from the past years, it almost reaches halfway of the other clubs’ average ratio, but it is possible to improve its debt ratio by reducing the use of debt to finance its assets.</w:t>
      </w:r>
    </w:p>
    <w:p w14:paraId="24B21B72" w14:textId="7D8A810B" w:rsidR="00DD71CA" w:rsidRDefault="00DD71CA" w:rsidP="00125F79">
      <w:pPr>
        <w:rPr>
          <w:rFonts w:ascii="Arial" w:hAnsi="Arial" w:cs="Arial"/>
          <w:sz w:val="24"/>
          <w:szCs w:val="24"/>
        </w:rPr>
      </w:pPr>
      <w:r w:rsidRPr="00125F79">
        <w:rPr>
          <w:sz w:val="24"/>
          <w:szCs w:val="24"/>
        </w:rPr>
        <w:tab/>
      </w:r>
      <w:r w:rsidRPr="00125F79">
        <w:rPr>
          <w:rFonts w:ascii="Arial" w:hAnsi="Arial" w:cs="Arial"/>
          <w:sz w:val="24"/>
          <w:szCs w:val="24"/>
        </w:rPr>
        <w:t xml:space="preserve">Moreover, </w:t>
      </w:r>
      <w:r w:rsidR="007E4E9D" w:rsidRPr="00125F79">
        <w:rPr>
          <w:rFonts w:ascii="Arial" w:hAnsi="Arial" w:cs="Arial"/>
          <w:sz w:val="24"/>
          <w:szCs w:val="24"/>
        </w:rPr>
        <w:t xml:space="preserve">the proportion of debt-to-equity ratio indicates the club’s financing that comes from debt relative to equity is very high in 2016 which is approximately 10 of the debt to 1 equity. </w:t>
      </w:r>
      <w:r w:rsidR="00FD2BE1">
        <w:rPr>
          <w:rFonts w:ascii="Arial" w:hAnsi="Arial" w:cs="Arial"/>
          <w:sz w:val="24"/>
          <w:szCs w:val="24"/>
        </w:rPr>
        <w:t xml:space="preserve">It also means that the club is heavily reliant on debt financing that increases its financial risk in its current years of operation that starts to increase from the year 2014. However, over the past years they manage to control their debt financing </w:t>
      </w:r>
      <w:r w:rsidR="00FD2BE1">
        <w:rPr>
          <w:rFonts w:ascii="Arial" w:hAnsi="Arial" w:cs="Arial"/>
          <w:sz w:val="24"/>
          <w:szCs w:val="24"/>
        </w:rPr>
        <w:lastRenderedPageBreak/>
        <w:t>which lowered 0.13 in 2008 but, d</w:t>
      </w:r>
      <w:r w:rsidR="007E4E9D" w:rsidRPr="00125F79">
        <w:rPr>
          <w:rFonts w:ascii="Arial" w:hAnsi="Arial" w:cs="Arial"/>
          <w:sz w:val="24"/>
          <w:szCs w:val="24"/>
        </w:rPr>
        <w:t xml:space="preserve">ue to several factors that </w:t>
      </w:r>
      <w:r w:rsidR="00FD2BE1">
        <w:rPr>
          <w:rFonts w:ascii="Arial" w:hAnsi="Arial" w:cs="Arial"/>
          <w:sz w:val="24"/>
          <w:szCs w:val="24"/>
        </w:rPr>
        <w:t xml:space="preserve">causes variations over the years, </w:t>
      </w:r>
      <w:r w:rsidR="007E4E9D" w:rsidRPr="00125F79">
        <w:rPr>
          <w:rFonts w:ascii="Arial" w:hAnsi="Arial" w:cs="Arial"/>
          <w:sz w:val="24"/>
          <w:szCs w:val="24"/>
        </w:rPr>
        <w:t xml:space="preserve">its management can be at poor control that is why it is </w:t>
      </w:r>
      <w:r w:rsidR="00125F79">
        <w:rPr>
          <w:rFonts w:ascii="Arial" w:hAnsi="Arial" w:cs="Arial"/>
          <w:sz w:val="24"/>
          <w:szCs w:val="24"/>
        </w:rPr>
        <w:t xml:space="preserve">unable to meet its debt obligations that it faces financial difficulties. </w:t>
      </w:r>
    </w:p>
    <w:p w14:paraId="15E6A081" w14:textId="45A01700" w:rsidR="00125F79" w:rsidRPr="00FD2BE1" w:rsidRDefault="00125F79" w:rsidP="00125F79">
      <w:pPr>
        <w:rPr>
          <w:rFonts w:ascii="Arial" w:hAnsi="Arial" w:cs="Arial"/>
          <w:sz w:val="24"/>
          <w:szCs w:val="24"/>
        </w:rPr>
      </w:pPr>
      <w:r w:rsidRPr="00FD2BE1">
        <w:rPr>
          <w:rFonts w:ascii="Arial" w:hAnsi="Arial" w:cs="Arial"/>
          <w:sz w:val="24"/>
          <w:szCs w:val="24"/>
        </w:rPr>
        <w:tab/>
        <w:t>Computations:</w:t>
      </w:r>
    </w:p>
    <w:p w14:paraId="5C088A49" w14:textId="206C6172" w:rsidR="00125F79" w:rsidRPr="00FD2BE1" w:rsidRDefault="00125F79" w:rsidP="00125F79">
      <w:pPr>
        <w:rPr>
          <w:rFonts w:ascii="Arial" w:hAnsi="Arial" w:cs="Arial"/>
          <w:sz w:val="24"/>
          <w:szCs w:val="24"/>
        </w:rPr>
      </w:pPr>
      <w:r w:rsidRPr="00FD2BE1">
        <w:rPr>
          <w:rFonts w:ascii="Arial" w:hAnsi="Arial" w:cs="Arial"/>
          <w:sz w:val="24"/>
          <w:szCs w:val="24"/>
        </w:rPr>
        <w:tab/>
      </w:r>
      <w:r w:rsidR="00FD2BE1" w:rsidRPr="00FD2BE1">
        <w:rPr>
          <w:rFonts w:ascii="Cambria Math" w:hAnsi="Cambria Math" w:cs="Cambria Math"/>
          <w:sz w:val="24"/>
          <w:szCs w:val="24"/>
        </w:rPr>
        <w:t>𝑫𝒆𝒃𝒕</w:t>
      </w:r>
      <w:r w:rsidR="00FD2BE1" w:rsidRPr="00FD2BE1">
        <w:rPr>
          <w:rFonts w:ascii="Arial" w:hAnsi="Arial" w:cs="Arial"/>
          <w:sz w:val="24"/>
          <w:szCs w:val="24"/>
        </w:rPr>
        <w:t xml:space="preserve"> </w:t>
      </w:r>
      <w:r w:rsidR="00FD2BE1" w:rsidRPr="00FD2BE1">
        <w:rPr>
          <w:rFonts w:ascii="Cambria Math" w:hAnsi="Cambria Math" w:cs="Cambria Math"/>
          <w:sz w:val="24"/>
          <w:szCs w:val="24"/>
        </w:rPr>
        <w:t>𝑹𝒂𝒕𝒊𝒐</w:t>
      </w:r>
      <w:r w:rsidR="00FD2BE1" w:rsidRPr="00FD2BE1">
        <w:rPr>
          <w:rFonts w:ascii="Arial" w:hAnsi="Arial" w:cs="Arial"/>
          <w:sz w:val="24"/>
          <w:szCs w:val="24"/>
        </w:rPr>
        <w:t xml:space="preserve"> (2016)</w:t>
      </w:r>
      <w:r w:rsidR="00FD2BE1" w:rsidRPr="00FD2BE1">
        <w:rPr>
          <w:rFonts w:ascii="Arial" w:hAnsi="Arial" w:cs="Arial"/>
          <w:sz w:val="24"/>
          <w:szCs w:val="24"/>
        </w:rPr>
        <w:tab/>
        <w:t>= Total Debt / Total Assets</w:t>
      </w:r>
    </w:p>
    <w:p w14:paraId="089BBF86" w14:textId="77777777" w:rsidR="00FD2BE1" w:rsidRPr="00FD2BE1" w:rsidRDefault="00FD2BE1" w:rsidP="00125F79">
      <w:pPr>
        <w:rPr>
          <w:rFonts w:ascii="Arial" w:hAnsi="Arial" w:cs="Arial"/>
          <w:sz w:val="24"/>
          <w:szCs w:val="24"/>
        </w:rPr>
      </w:pPr>
      <w:r w:rsidRPr="00FD2BE1">
        <w:rPr>
          <w:rFonts w:ascii="Arial" w:hAnsi="Arial" w:cs="Arial"/>
          <w:sz w:val="24"/>
          <w:szCs w:val="24"/>
        </w:rPr>
        <w:tab/>
      </w:r>
      <w:r w:rsidRPr="00FD2BE1">
        <w:rPr>
          <w:rFonts w:ascii="Arial" w:hAnsi="Arial" w:cs="Arial"/>
          <w:sz w:val="24"/>
          <w:szCs w:val="24"/>
        </w:rPr>
        <w:tab/>
      </w:r>
      <w:r w:rsidRPr="00FD2BE1">
        <w:rPr>
          <w:rFonts w:ascii="Arial" w:hAnsi="Arial" w:cs="Arial"/>
          <w:sz w:val="24"/>
          <w:szCs w:val="24"/>
        </w:rPr>
        <w:tab/>
      </w:r>
      <w:r w:rsidRPr="00FD2BE1">
        <w:rPr>
          <w:rFonts w:ascii="Arial" w:hAnsi="Arial" w:cs="Arial"/>
          <w:sz w:val="24"/>
          <w:szCs w:val="24"/>
        </w:rPr>
        <w:tab/>
        <w:t xml:space="preserve">= 166,970.29 / 182,887.95 </w:t>
      </w:r>
    </w:p>
    <w:p w14:paraId="04D9CE6C" w14:textId="3B58DB58" w:rsidR="00FD2BE1" w:rsidRPr="00FD2BE1" w:rsidRDefault="00FD2BE1" w:rsidP="00FD2BE1">
      <w:pPr>
        <w:ind w:left="2160" w:firstLine="720"/>
        <w:rPr>
          <w:rFonts w:ascii="Arial" w:hAnsi="Arial" w:cs="Arial"/>
          <w:sz w:val="24"/>
          <w:szCs w:val="24"/>
        </w:rPr>
      </w:pPr>
      <w:r w:rsidRPr="00FD2BE1">
        <w:rPr>
          <w:rFonts w:ascii="Arial" w:hAnsi="Arial" w:cs="Arial"/>
          <w:sz w:val="24"/>
          <w:szCs w:val="24"/>
        </w:rPr>
        <w:t xml:space="preserve">= </w:t>
      </w:r>
      <w:r w:rsidRPr="00FD2BE1">
        <w:rPr>
          <w:rFonts w:ascii="Cambria Math" w:hAnsi="Cambria Math" w:cs="Cambria Math"/>
          <w:sz w:val="24"/>
          <w:szCs w:val="24"/>
        </w:rPr>
        <w:t>𝟎</w:t>
      </w:r>
      <w:r w:rsidRPr="00FD2BE1">
        <w:rPr>
          <w:rFonts w:ascii="Arial" w:hAnsi="Arial" w:cs="Arial"/>
          <w:sz w:val="24"/>
          <w:szCs w:val="24"/>
        </w:rPr>
        <w:t xml:space="preserve">. </w:t>
      </w:r>
      <w:r w:rsidRPr="00FD2BE1">
        <w:rPr>
          <w:rFonts w:ascii="Cambria Math" w:hAnsi="Cambria Math" w:cs="Cambria Math"/>
          <w:sz w:val="24"/>
          <w:szCs w:val="24"/>
        </w:rPr>
        <w:t>𝟗𝟐</w:t>
      </w:r>
    </w:p>
    <w:p w14:paraId="68B1EBA3" w14:textId="2DE1A87C" w:rsidR="00FD2BE1" w:rsidRPr="00FD2BE1" w:rsidRDefault="00FD2BE1" w:rsidP="00FD2BE1">
      <w:pPr>
        <w:ind w:firstLine="720"/>
        <w:rPr>
          <w:rFonts w:ascii="Arial" w:hAnsi="Arial" w:cs="Arial"/>
          <w:sz w:val="24"/>
          <w:szCs w:val="24"/>
        </w:rPr>
      </w:pPr>
      <w:r w:rsidRPr="001B44A6">
        <w:rPr>
          <w:rFonts w:ascii="Cambria Math" w:hAnsi="Cambria Math" w:cs="Cambria Math"/>
          <w:sz w:val="24"/>
          <w:szCs w:val="24"/>
        </w:rPr>
        <w:t>𝑫𝒆𝒃𝒕</w:t>
      </w:r>
      <w:r w:rsidRPr="001B44A6">
        <w:rPr>
          <w:rFonts w:ascii="Arial" w:hAnsi="Arial" w:cs="Arial"/>
          <w:sz w:val="24"/>
          <w:szCs w:val="24"/>
        </w:rPr>
        <w:t xml:space="preserve"> </w:t>
      </w:r>
      <w:r w:rsidRPr="001B44A6">
        <w:rPr>
          <w:rFonts w:ascii="Cambria Math" w:hAnsi="Cambria Math" w:cs="Cambria Math"/>
          <w:sz w:val="24"/>
          <w:szCs w:val="24"/>
        </w:rPr>
        <w:t>𝒕𝒐</w:t>
      </w:r>
      <w:r w:rsidRPr="001B44A6">
        <w:rPr>
          <w:rFonts w:ascii="Arial" w:hAnsi="Arial" w:cs="Arial"/>
          <w:sz w:val="24"/>
          <w:szCs w:val="24"/>
        </w:rPr>
        <w:t xml:space="preserve"> </w:t>
      </w:r>
      <w:r w:rsidRPr="001B44A6">
        <w:rPr>
          <w:rFonts w:ascii="Cambria Math" w:hAnsi="Cambria Math" w:cs="Cambria Math"/>
          <w:sz w:val="24"/>
          <w:szCs w:val="24"/>
        </w:rPr>
        <w:t>𝒆𝒒𝒖𝒊𝒕𝒚</w:t>
      </w:r>
      <w:r w:rsidRPr="001B44A6">
        <w:rPr>
          <w:rFonts w:ascii="Arial" w:hAnsi="Arial" w:cs="Arial"/>
          <w:sz w:val="24"/>
          <w:szCs w:val="24"/>
        </w:rPr>
        <w:t xml:space="preserve"> </w:t>
      </w:r>
      <w:r w:rsidRPr="001B44A6">
        <w:rPr>
          <w:rFonts w:ascii="Cambria Math" w:hAnsi="Cambria Math" w:cs="Cambria Math"/>
          <w:sz w:val="24"/>
          <w:szCs w:val="24"/>
        </w:rPr>
        <w:t>𝑹𝒂𝒕𝒊𝒐</w:t>
      </w:r>
      <w:r w:rsidRPr="00FD2BE1">
        <w:rPr>
          <w:rFonts w:ascii="Arial" w:hAnsi="Arial" w:cs="Arial"/>
          <w:sz w:val="24"/>
          <w:szCs w:val="24"/>
        </w:rPr>
        <w:t xml:space="preserve"> = Total Debt </w:t>
      </w:r>
      <w:r w:rsidR="001B44A6">
        <w:rPr>
          <w:rFonts w:ascii="Arial" w:hAnsi="Arial" w:cs="Arial"/>
          <w:sz w:val="24"/>
          <w:szCs w:val="24"/>
        </w:rPr>
        <w:t xml:space="preserve">/ </w:t>
      </w:r>
      <w:r w:rsidRPr="00FD2BE1">
        <w:rPr>
          <w:rFonts w:ascii="Arial" w:hAnsi="Arial" w:cs="Arial"/>
          <w:sz w:val="24"/>
          <w:szCs w:val="24"/>
        </w:rPr>
        <w:t>Total equity</w:t>
      </w:r>
    </w:p>
    <w:p w14:paraId="5A83998E" w14:textId="1484F246" w:rsidR="00FD2BE1" w:rsidRPr="00FD2BE1" w:rsidRDefault="00FD2BE1" w:rsidP="00535D47">
      <w:pPr>
        <w:spacing w:line="360" w:lineRule="auto"/>
        <w:rPr>
          <w:rFonts w:ascii="Arial" w:hAnsi="Arial" w:cs="Arial"/>
          <w:sz w:val="24"/>
          <w:szCs w:val="24"/>
        </w:rPr>
      </w:pPr>
      <w:r w:rsidRPr="00FD2BE1">
        <w:rPr>
          <w:rFonts w:ascii="Arial" w:hAnsi="Arial" w:cs="Arial"/>
          <w:sz w:val="24"/>
          <w:szCs w:val="24"/>
          <w:lang w:val="en-US"/>
        </w:rPr>
        <w:tab/>
      </w:r>
      <w:r w:rsidRPr="00FD2BE1">
        <w:rPr>
          <w:rFonts w:ascii="Arial" w:hAnsi="Arial" w:cs="Arial"/>
          <w:sz w:val="24"/>
          <w:szCs w:val="24"/>
          <w:lang w:val="en-US"/>
        </w:rPr>
        <w:tab/>
      </w:r>
      <w:r w:rsidRPr="00FD2BE1">
        <w:rPr>
          <w:rFonts w:ascii="Arial" w:hAnsi="Arial" w:cs="Arial"/>
          <w:sz w:val="24"/>
          <w:szCs w:val="24"/>
          <w:lang w:val="en-US"/>
        </w:rPr>
        <w:tab/>
      </w:r>
      <w:r w:rsidRPr="00FD2BE1">
        <w:rPr>
          <w:rFonts w:ascii="Arial" w:hAnsi="Arial" w:cs="Arial"/>
          <w:sz w:val="24"/>
          <w:szCs w:val="24"/>
          <w:lang w:val="en-US"/>
        </w:rPr>
        <w:tab/>
        <w:t xml:space="preserve">= </w:t>
      </w:r>
      <w:r w:rsidRPr="00FD2BE1">
        <w:rPr>
          <w:rFonts w:ascii="Arial" w:hAnsi="Arial" w:cs="Arial"/>
          <w:sz w:val="24"/>
          <w:szCs w:val="24"/>
        </w:rPr>
        <w:t xml:space="preserve">166,970.29 </w:t>
      </w:r>
      <w:r w:rsidR="001B44A6">
        <w:rPr>
          <w:rFonts w:ascii="Arial" w:hAnsi="Arial" w:cs="Arial"/>
          <w:sz w:val="24"/>
          <w:szCs w:val="24"/>
        </w:rPr>
        <w:t xml:space="preserve">/ </w:t>
      </w:r>
      <w:r w:rsidRPr="00FD2BE1">
        <w:rPr>
          <w:rFonts w:ascii="Arial" w:hAnsi="Arial" w:cs="Arial"/>
          <w:sz w:val="24"/>
          <w:szCs w:val="24"/>
        </w:rPr>
        <w:t xml:space="preserve">15,917.66 </w:t>
      </w:r>
    </w:p>
    <w:p w14:paraId="30EF4430" w14:textId="5728C2B5" w:rsidR="00535D47" w:rsidRPr="001B44A6" w:rsidRDefault="00FD2BE1" w:rsidP="00FD2BE1">
      <w:pPr>
        <w:spacing w:line="360" w:lineRule="auto"/>
        <w:ind w:left="2160" w:firstLine="720"/>
        <w:rPr>
          <w:rFonts w:ascii="Arial" w:hAnsi="Arial" w:cs="Arial"/>
          <w:sz w:val="24"/>
          <w:szCs w:val="24"/>
          <w:lang w:val="en-US"/>
        </w:rPr>
      </w:pPr>
      <w:r w:rsidRPr="001B44A6">
        <w:rPr>
          <w:rFonts w:ascii="Arial" w:hAnsi="Arial" w:cs="Arial"/>
          <w:sz w:val="24"/>
          <w:szCs w:val="24"/>
        </w:rPr>
        <w:t xml:space="preserve">= </w:t>
      </w:r>
      <w:r w:rsidR="001B44A6">
        <w:rPr>
          <w:rFonts w:ascii="Cambria Math" w:hAnsi="Cambria Math" w:cs="Cambria Math"/>
          <w:sz w:val="24"/>
          <w:szCs w:val="24"/>
        </w:rPr>
        <w:t>10.49</w:t>
      </w:r>
    </w:p>
    <w:tbl>
      <w:tblPr>
        <w:tblStyle w:val="TableGrid"/>
        <w:tblW w:w="9439" w:type="dxa"/>
        <w:tblInd w:w="0" w:type="dxa"/>
        <w:tblLayout w:type="fixed"/>
        <w:tblLook w:val="04A0" w:firstRow="1" w:lastRow="0" w:firstColumn="1" w:lastColumn="0" w:noHBand="0" w:noVBand="1"/>
      </w:tblPr>
      <w:tblGrid>
        <w:gridCol w:w="2229"/>
        <w:gridCol w:w="721"/>
        <w:gridCol w:w="721"/>
        <w:gridCol w:w="721"/>
        <w:gridCol w:w="721"/>
        <w:gridCol w:w="721"/>
        <w:gridCol w:w="721"/>
        <w:gridCol w:w="721"/>
        <w:gridCol w:w="721"/>
        <w:gridCol w:w="721"/>
        <w:gridCol w:w="721"/>
      </w:tblGrid>
      <w:tr w:rsidR="00FD2BE1" w:rsidRPr="00D5569C" w14:paraId="2091EB99" w14:textId="77777777" w:rsidTr="002236B0">
        <w:trPr>
          <w:trHeight w:val="448"/>
        </w:trPr>
        <w:tc>
          <w:tcPr>
            <w:tcW w:w="2229" w:type="dxa"/>
            <w:vAlign w:val="center"/>
          </w:tcPr>
          <w:p w14:paraId="2A489634" w14:textId="77777777" w:rsidR="00FD2BE1" w:rsidRPr="00D5569C" w:rsidRDefault="00FD2BE1" w:rsidP="002236B0">
            <w:pPr>
              <w:spacing w:line="360" w:lineRule="auto"/>
              <w:jc w:val="center"/>
              <w:rPr>
                <w:rFonts w:ascii="Arial" w:hAnsi="Arial" w:cs="Arial"/>
                <w:b/>
                <w:bCs/>
                <w:sz w:val="18"/>
                <w:szCs w:val="18"/>
                <w:lang w:val="en-US"/>
              </w:rPr>
            </w:pPr>
          </w:p>
        </w:tc>
        <w:tc>
          <w:tcPr>
            <w:tcW w:w="721" w:type="dxa"/>
            <w:vAlign w:val="center"/>
          </w:tcPr>
          <w:p w14:paraId="3DB722E1"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2007</w:t>
            </w:r>
          </w:p>
        </w:tc>
        <w:tc>
          <w:tcPr>
            <w:tcW w:w="721" w:type="dxa"/>
            <w:vAlign w:val="center"/>
          </w:tcPr>
          <w:p w14:paraId="35C1F159"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2008</w:t>
            </w:r>
          </w:p>
        </w:tc>
        <w:tc>
          <w:tcPr>
            <w:tcW w:w="721" w:type="dxa"/>
            <w:vAlign w:val="center"/>
          </w:tcPr>
          <w:p w14:paraId="6C54B47A"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2009</w:t>
            </w:r>
          </w:p>
        </w:tc>
        <w:tc>
          <w:tcPr>
            <w:tcW w:w="721" w:type="dxa"/>
            <w:vAlign w:val="center"/>
          </w:tcPr>
          <w:p w14:paraId="089CA1A9"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2010</w:t>
            </w:r>
          </w:p>
        </w:tc>
        <w:tc>
          <w:tcPr>
            <w:tcW w:w="721" w:type="dxa"/>
            <w:vAlign w:val="center"/>
          </w:tcPr>
          <w:p w14:paraId="7BF29540"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2011</w:t>
            </w:r>
          </w:p>
        </w:tc>
        <w:tc>
          <w:tcPr>
            <w:tcW w:w="721" w:type="dxa"/>
            <w:vAlign w:val="center"/>
          </w:tcPr>
          <w:p w14:paraId="2454B5AF"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2012</w:t>
            </w:r>
          </w:p>
        </w:tc>
        <w:tc>
          <w:tcPr>
            <w:tcW w:w="721" w:type="dxa"/>
            <w:vAlign w:val="center"/>
          </w:tcPr>
          <w:p w14:paraId="60CAB0BF"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2013</w:t>
            </w:r>
          </w:p>
        </w:tc>
        <w:tc>
          <w:tcPr>
            <w:tcW w:w="721" w:type="dxa"/>
            <w:vAlign w:val="center"/>
          </w:tcPr>
          <w:p w14:paraId="5AEB75BD"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2014</w:t>
            </w:r>
          </w:p>
        </w:tc>
        <w:tc>
          <w:tcPr>
            <w:tcW w:w="721" w:type="dxa"/>
            <w:vAlign w:val="center"/>
          </w:tcPr>
          <w:p w14:paraId="1610B226"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2015</w:t>
            </w:r>
          </w:p>
        </w:tc>
        <w:tc>
          <w:tcPr>
            <w:tcW w:w="721" w:type="dxa"/>
            <w:vAlign w:val="center"/>
          </w:tcPr>
          <w:p w14:paraId="198F1128"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2016</w:t>
            </w:r>
          </w:p>
        </w:tc>
      </w:tr>
      <w:tr w:rsidR="00FD2BE1" w:rsidRPr="00A02201" w14:paraId="3F47AB9E" w14:textId="77777777" w:rsidTr="002236B0">
        <w:trPr>
          <w:trHeight w:val="472"/>
        </w:trPr>
        <w:tc>
          <w:tcPr>
            <w:tcW w:w="2229" w:type="dxa"/>
            <w:vAlign w:val="center"/>
          </w:tcPr>
          <w:p w14:paraId="19080BAD" w14:textId="4BA720CF" w:rsidR="00FD2BE1" w:rsidRPr="00A02201" w:rsidRDefault="00FD2BE1" w:rsidP="002236B0">
            <w:pPr>
              <w:spacing w:line="360" w:lineRule="auto"/>
              <w:jc w:val="center"/>
              <w:rPr>
                <w:rFonts w:ascii="Arial" w:hAnsi="Arial" w:cs="Arial"/>
                <w:sz w:val="18"/>
                <w:szCs w:val="18"/>
                <w:lang w:val="en-US"/>
              </w:rPr>
            </w:pPr>
            <w:r>
              <w:rPr>
                <w:rFonts w:ascii="Arial" w:hAnsi="Arial" w:cs="Arial"/>
                <w:sz w:val="24"/>
                <w:szCs w:val="24"/>
                <w:lang w:val="en-US"/>
              </w:rPr>
              <w:t>Debt Ratio</w:t>
            </w:r>
          </w:p>
        </w:tc>
        <w:tc>
          <w:tcPr>
            <w:tcW w:w="721" w:type="dxa"/>
            <w:vAlign w:val="center"/>
          </w:tcPr>
          <w:p w14:paraId="64B49D13" w14:textId="4183CFEC"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1.75</w:t>
            </w:r>
          </w:p>
        </w:tc>
        <w:tc>
          <w:tcPr>
            <w:tcW w:w="721" w:type="dxa"/>
            <w:vAlign w:val="center"/>
          </w:tcPr>
          <w:p w14:paraId="7FFAC8B3" w14:textId="35A7393F"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1.82</w:t>
            </w:r>
          </w:p>
        </w:tc>
        <w:tc>
          <w:tcPr>
            <w:tcW w:w="721" w:type="dxa"/>
            <w:vAlign w:val="center"/>
          </w:tcPr>
          <w:p w14:paraId="52F28352" w14:textId="5E098BD1"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.012</w:t>
            </w:r>
          </w:p>
        </w:tc>
        <w:tc>
          <w:tcPr>
            <w:tcW w:w="721" w:type="dxa"/>
            <w:vAlign w:val="center"/>
          </w:tcPr>
          <w:p w14:paraId="3CA4CA37" w14:textId="2EFC8479"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0.32</w:t>
            </w:r>
          </w:p>
        </w:tc>
        <w:tc>
          <w:tcPr>
            <w:tcW w:w="721" w:type="dxa"/>
            <w:vAlign w:val="center"/>
          </w:tcPr>
          <w:p w14:paraId="18EE6943" w14:textId="765DA946"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0.61</w:t>
            </w:r>
          </w:p>
        </w:tc>
        <w:tc>
          <w:tcPr>
            <w:tcW w:w="721" w:type="dxa"/>
            <w:vAlign w:val="center"/>
          </w:tcPr>
          <w:p w14:paraId="0D48FB8C" w14:textId="7E5CD9C2"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0.62</w:t>
            </w:r>
          </w:p>
        </w:tc>
        <w:tc>
          <w:tcPr>
            <w:tcW w:w="721" w:type="dxa"/>
            <w:vAlign w:val="center"/>
          </w:tcPr>
          <w:p w14:paraId="43E6D2EC" w14:textId="15007018"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0.52</w:t>
            </w:r>
          </w:p>
        </w:tc>
        <w:tc>
          <w:tcPr>
            <w:tcW w:w="721" w:type="dxa"/>
            <w:vAlign w:val="center"/>
          </w:tcPr>
          <w:p w14:paraId="09366FE5" w14:textId="2B7EB972"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0.60</w:t>
            </w:r>
          </w:p>
        </w:tc>
        <w:tc>
          <w:tcPr>
            <w:tcW w:w="721" w:type="dxa"/>
            <w:vAlign w:val="center"/>
          </w:tcPr>
          <w:p w14:paraId="086F5499" w14:textId="625215F9"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0.81</w:t>
            </w:r>
          </w:p>
        </w:tc>
        <w:tc>
          <w:tcPr>
            <w:tcW w:w="721" w:type="dxa"/>
            <w:vAlign w:val="center"/>
          </w:tcPr>
          <w:p w14:paraId="320D3219" w14:textId="5925C10A"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0.92</w:t>
            </w:r>
          </w:p>
        </w:tc>
      </w:tr>
      <w:tr w:rsidR="00FD2BE1" w:rsidRPr="00A02201" w14:paraId="58C9B0C2" w14:textId="77777777" w:rsidTr="002236B0">
        <w:trPr>
          <w:trHeight w:val="349"/>
        </w:trPr>
        <w:tc>
          <w:tcPr>
            <w:tcW w:w="2229" w:type="dxa"/>
            <w:vAlign w:val="center"/>
          </w:tcPr>
          <w:p w14:paraId="3B8FB1A1" w14:textId="3837BD95" w:rsidR="00FD2BE1" w:rsidRPr="00A02201" w:rsidRDefault="00FD2BE1" w:rsidP="002236B0">
            <w:pPr>
              <w:spacing w:line="360" w:lineRule="auto"/>
              <w:jc w:val="center"/>
              <w:rPr>
                <w:rFonts w:ascii="Arial" w:hAnsi="Arial" w:cs="Arial"/>
                <w:sz w:val="18"/>
                <w:szCs w:val="18"/>
                <w:lang w:val="en-US"/>
              </w:rPr>
            </w:pPr>
            <w:r>
              <w:rPr>
                <w:rFonts w:ascii="Arial" w:hAnsi="Arial" w:cs="Arial"/>
                <w:sz w:val="24"/>
                <w:szCs w:val="24"/>
                <w:lang w:val="en-US"/>
              </w:rPr>
              <w:t>Debt to equity ratio</w:t>
            </w:r>
          </w:p>
        </w:tc>
        <w:tc>
          <w:tcPr>
            <w:tcW w:w="721" w:type="dxa"/>
            <w:vAlign w:val="center"/>
          </w:tcPr>
          <w:p w14:paraId="129E302D" w14:textId="45F7221C"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2.33</w:t>
            </w:r>
          </w:p>
        </w:tc>
        <w:tc>
          <w:tcPr>
            <w:tcW w:w="721" w:type="dxa"/>
            <w:vAlign w:val="center"/>
          </w:tcPr>
          <w:p w14:paraId="59AAFB26" w14:textId="625BE6C3"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2.22</w:t>
            </w:r>
          </w:p>
        </w:tc>
        <w:tc>
          <w:tcPr>
            <w:tcW w:w="721" w:type="dxa"/>
            <w:vAlign w:val="center"/>
          </w:tcPr>
          <w:p w14:paraId="0F71C19E" w14:textId="542E2586"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0.13</w:t>
            </w:r>
          </w:p>
        </w:tc>
        <w:tc>
          <w:tcPr>
            <w:tcW w:w="721" w:type="dxa"/>
            <w:vAlign w:val="center"/>
          </w:tcPr>
          <w:p w14:paraId="1A1D7197" w14:textId="3004AE95"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0.47</w:t>
            </w:r>
          </w:p>
        </w:tc>
        <w:tc>
          <w:tcPr>
            <w:tcW w:w="721" w:type="dxa"/>
            <w:vAlign w:val="center"/>
          </w:tcPr>
          <w:p w14:paraId="769B6141" w14:textId="6406A33D"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1.58</w:t>
            </w:r>
          </w:p>
        </w:tc>
        <w:tc>
          <w:tcPr>
            <w:tcW w:w="721" w:type="dxa"/>
            <w:vAlign w:val="center"/>
          </w:tcPr>
          <w:p w14:paraId="41EEEBAE" w14:textId="5B6AA783"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1.62</w:t>
            </w:r>
          </w:p>
        </w:tc>
        <w:tc>
          <w:tcPr>
            <w:tcW w:w="721" w:type="dxa"/>
            <w:vAlign w:val="center"/>
          </w:tcPr>
          <w:p w14:paraId="05D44FCD" w14:textId="51A20F6F"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1.08</w:t>
            </w:r>
          </w:p>
        </w:tc>
        <w:tc>
          <w:tcPr>
            <w:tcW w:w="721" w:type="dxa"/>
            <w:vAlign w:val="center"/>
          </w:tcPr>
          <w:p w14:paraId="3D0619EE" w14:textId="137328E6"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1.49</w:t>
            </w:r>
          </w:p>
        </w:tc>
        <w:tc>
          <w:tcPr>
            <w:tcW w:w="721" w:type="dxa"/>
            <w:vAlign w:val="center"/>
          </w:tcPr>
          <w:p w14:paraId="2E1D8A9E" w14:textId="51309316"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4.14</w:t>
            </w:r>
          </w:p>
        </w:tc>
        <w:tc>
          <w:tcPr>
            <w:tcW w:w="721" w:type="dxa"/>
            <w:vAlign w:val="center"/>
          </w:tcPr>
          <w:p w14:paraId="3E5B89FE" w14:textId="4351D432"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10.49</w:t>
            </w:r>
          </w:p>
        </w:tc>
      </w:tr>
    </w:tbl>
    <w:p w14:paraId="6617B16A" w14:textId="77777777" w:rsidR="00535D47" w:rsidRPr="00535D47" w:rsidRDefault="00535D47" w:rsidP="00535D47">
      <w:pPr>
        <w:spacing w:line="360" w:lineRule="auto"/>
        <w:rPr>
          <w:rFonts w:ascii="Arial" w:hAnsi="Arial" w:cs="Arial"/>
          <w:sz w:val="24"/>
          <w:szCs w:val="24"/>
          <w:lang w:val="en-US"/>
        </w:rPr>
      </w:pPr>
    </w:p>
    <w:p w14:paraId="35FE1064" w14:textId="016790BB" w:rsidR="00535D47" w:rsidRPr="00FD2BE1" w:rsidRDefault="00FD2BE1" w:rsidP="00535D47">
      <w:pPr>
        <w:spacing w:line="360" w:lineRule="auto"/>
        <w:rPr>
          <w:rFonts w:ascii="Arial" w:hAnsi="Arial" w:cs="Arial"/>
          <w:b/>
          <w:bCs/>
          <w:sz w:val="24"/>
          <w:szCs w:val="24"/>
          <w:lang w:val="en-US"/>
        </w:rPr>
      </w:pPr>
      <w:r w:rsidRPr="00FD2BE1">
        <w:rPr>
          <w:rFonts w:ascii="Arial" w:hAnsi="Arial" w:cs="Arial"/>
          <w:b/>
          <w:bCs/>
          <w:sz w:val="24"/>
          <w:szCs w:val="24"/>
          <w:lang w:val="en-US"/>
        </w:rPr>
        <w:t>Profitability Ratio</w:t>
      </w:r>
    </w:p>
    <w:p w14:paraId="12D2029B" w14:textId="77777777" w:rsidR="00FD2BE1" w:rsidRDefault="00FD2BE1" w:rsidP="00FD2BE1">
      <w:pPr>
        <w:spacing w:line="360" w:lineRule="auto"/>
        <w:ind w:firstLine="720"/>
        <w:rPr>
          <w:rFonts w:ascii="Arial" w:hAnsi="Arial" w:cs="Arial"/>
          <w:sz w:val="24"/>
          <w:szCs w:val="24"/>
        </w:rPr>
      </w:pPr>
      <w:r>
        <w:rPr>
          <w:rFonts w:ascii="Arial" w:hAnsi="Arial" w:cs="Arial"/>
          <w:sz w:val="24"/>
          <w:szCs w:val="24"/>
        </w:rPr>
        <w:t xml:space="preserve">The Gross Profit Ratio of the NUB Club from 2007 to 2016 ranges from 0.79 to 0.84. A high Gross Profit ratio indicated that the company is being efficient and stable. Based on the information above, the lowest Gross Profit Ratio is 0.79 which can be seen in not consecutive but 3 years which are the years 2007, 2008 and 2010. The highest Gross profit Ratio was achieved in the year 2013 which is 0.84. the information above can be interpreted as a good thing even though there is some decreases it is not that big of a deal as there is also increases in some years. </w:t>
      </w:r>
    </w:p>
    <w:p w14:paraId="5B881E20" w14:textId="67470795" w:rsidR="00FD2BE1" w:rsidRDefault="00FD2BE1" w:rsidP="00FD2BE1">
      <w:pPr>
        <w:spacing w:line="360" w:lineRule="auto"/>
        <w:ind w:firstLine="720"/>
        <w:rPr>
          <w:rFonts w:ascii="Arial" w:hAnsi="Arial" w:cs="Arial"/>
          <w:sz w:val="24"/>
          <w:szCs w:val="24"/>
        </w:rPr>
      </w:pPr>
      <w:r>
        <w:rPr>
          <w:rFonts w:ascii="Arial" w:hAnsi="Arial" w:cs="Arial"/>
          <w:sz w:val="24"/>
          <w:szCs w:val="24"/>
        </w:rPr>
        <w:t xml:space="preserve">The Net Profit Margin of the NUB Club from year 2007 to 2016 ranges from -6.57 to 0.06. A negative Net Profit margin means that the club is spending more money than what they are earning. Based on the information above 7 out of 10 years the club has a negative net profit margin. During the year 2008 the lowest Net profit Ratio were recorded at -6.57. Although the next year the Net Profit Ratio became positive at 0.06 it </w:t>
      </w:r>
      <w:r>
        <w:rPr>
          <w:rFonts w:ascii="Arial" w:hAnsi="Arial" w:cs="Arial"/>
          <w:sz w:val="24"/>
          <w:szCs w:val="24"/>
        </w:rPr>
        <w:lastRenderedPageBreak/>
        <w:t xml:space="preserve">is still not good as it can still be seen that the club has too much expense than what they earn. </w:t>
      </w:r>
    </w:p>
    <w:p w14:paraId="732BCA82" w14:textId="735788CF" w:rsidR="00FD2BE1" w:rsidRDefault="00FD2BE1" w:rsidP="00FD2BE1">
      <w:pPr>
        <w:spacing w:line="360" w:lineRule="auto"/>
        <w:ind w:firstLine="720"/>
        <w:rPr>
          <w:rFonts w:ascii="Arial" w:hAnsi="Arial" w:cs="Arial"/>
          <w:sz w:val="24"/>
          <w:szCs w:val="24"/>
        </w:rPr>
      </w:pPr>
      <w:r>
        <w:rPr>
          <w:rFonts w:ascii="Arial" w:hAnsi="Arial" w:cs="Arial"/>
          <w:sz w:val="24"/>
          <w:szCs w:val="24"/>
        </w:rPr>
        <w:t>Computations</w:t>
      </w:r>
    </w:p>
    <w:p w14:paraId="74F1213C" w14:textId="77777777" w:rsidR="00FD2BE1" w:rsidRPr="001B44A6" w:rsidRDefault="00FD2BE1" w:rsidP="00FD2BE1">
      <w:pPr>
        <w:spacing w:line="360" w:lineRule="auto"/>
        <w:ind w:firstLine="720"/>
        <w:rPr>
          <w:rFonts w:ascii="Arial" w:hAnsi="Arial" w:cs="Arial"/>
          <w:sz w:val="24"/>
          <w:szCs w:val="24"/>
        </w:rPr>
      </w:pPr>
      <w:r w:rsidRPr="001B44A6">
        <w:rPr>
          <w:rFonts w:ascii="Arial" w:hAnsi="Arial" w:cs="Arial"/>
          <w:sz w:val="24"/>
          <w:szCs w:val="24"/>
        </w:rPr>
        <w:t>Gross Profit Margin</w:t>
      </w:r>
    </w:p>
    <w:p w14:paraId="1B8867EF" w14:textId="01BFD4F4" w:rsidR="00FD2BE1" w:rsidRPr="00FD2BE1" w:rsidRDefault="00FD2BE1" w:rsidP="00FD2BE1">
      <w:pPr>
        <w:spacing w:line="360" w:lineRule="auto"/>
        <w:ind w:left="1440" w:firstLine="720"/>
        <w:rPr>
          <w:rFonts w:ascii="Arial" w:hAnsi="Arial" w:cs="Arial"/>
          <w:b/>
          <w:bCs/>
          <w:sz w:val="32"/>
          <w:szCs w:val="32"/>
        </w:rPr>
      </w:pPr>
      <w:r w:rsidRPr="00FD2BE1">
        <w:rPr>
          <w:rFonts w:ascii="Arial" w:hAnsi="Arial" w:cs="Arial"/>
          <w:b/>
          <w:bCs/>
          <w:sz w:val="32"/>
          <w:szCs w:val="32"/>
        </w:rPr>
        <w:t xml:space="preserve">= </w:t>
      </w:r>
      <m:oMath>
        <m:f>
          <m:fPr>
            <m:ctrlPr>
              <w:rPr>
                <w:rFonts w:ascii="Cambria Math" w:hAnsi="Cambria Math" w:cs="Arial"/>
                <w:iCs/>
                <w:sz w:val="32"/>
                <w:szCs w:val="32"/>
              </w:rPr>
            </m:ctrlPr>
          </m:fPr>
          <m:num>
            <m:r>
              <m:rPr>
                <m:sty m:val="p"/>
              </m:rPr>
              <w:rPr>
                <w:rFonts w:ascii="Cambria Math" w:hAnsi="Cambria Math" w:cs="Arial"/>
                <w:sz w:val="32"/>
                <w:szCs w:val="32"/>
              </w:rPr>
              <m:t xml:space="preserve">Gross Income </m:t>
            </m:r>
          </m:num>
          <m:den>
            <m:r>
              <m:rPr>
                <m:sty m:val="p"/>
              </m:rPr>
              <w:rPr>
                <w:rFonts w:ascii="Cambria Math" w:hAnsi="Cambria Math" w:cs="Arial"/>
                <w:sz w:val="32"/>
                <w:szCs w:val="32"/>
              </w:rPr>
              <m:t>Total Operating Revenue</m:t>
            </m:r>
          </m:den>
        </m:f>
      </m:oMath>
    </w:p>
    <w:p w14:paraId="285F24F4" w14:textId="25097FE1" w:rsidR="00FD2BE1" w:rsidRPr="00FD2BE1" w:rsidRDefault="00FD2BE1" w:rsidP="00FD2BE1">
      <w:pPr>
        <w:spacing w:line="360" w:lineRule="auto"/>
        <w:ind w:left="1440" w:firstLine="720"/>
        <w:rPr>
          <w:rFonts w:ascii="Arial" w:eastAsiaTheme="minorEastAsia" w:hAnsi="Arial" w:cs="Arial"/>
          <w:sz w:val="32"/>
          <w:szCs w:val="32"/>
        </w:rPr>
      </w:pPr>
      <w:r w:rsidRPr="00FD2BE1">
        <w:rPr>
          <w:rFonts w:ascii="Arial" w:eastAsiaTheme="minorEastAsia" w:hAnsi="Arial" w:cs="Arial"/>
          <w:b/>
          <w:bCs/>
          <w:sz w:val="32"/>
          <w:szCs w:val="32"/>
        </w:rPr>
        <w:t xml:space="preserve">= </w:t>
      </w:r>
      <m:oMath>
        <m:f>
          <m:fPr>
            <m:ctrlPr>
              <w:rPr>
                <w:rFonts w:ascii="Cambria Math" w:hAnsi="Cambria Math" w:cs="Arial"/>
                <w:iCs/>
                <w:sz w:val="32"/>
                <w:szCs w:val="32"/>
              </w:rPr>
            </m:ctrlPr>
          </m:fPr>
          <m:num>
            <m:r>
              <m:rPr>
                <m:sty m:val="p"/>
              </m:rPr>
              <w:rPr>
                <w:rFonts w:ascii="Cambria Math" w:hAnsi="Cambria Math" w:cs="Arial"/>
                <w:sz w:val="32"/>
                <w:szCs w:val="32"/>
              </w:rPr>
              <m:t>740,014.85</m:t>
            </m:r>
          </m:num>
          <m:den>
            <m:r>
              <m:rPr>
                <m:sty m:val="p"/>
              </m:rPr>
              <w:rPr>
                <w:rFonts w:ascii="Cambria Math" w:hAnsi="Cambria Math" w:cs="Arial"/>
                <w:sz w:val="32"/>
                <w:szCs w:val="32"/>
              </w:rPr>
              <m:t>909,905.77</m:t>
            </m:r>
          </m:den>
        </m:f>
      </m:oMath>
    </w:p>
    <w:p w14:paraId="2A363760" w14:textId="1BA3628D" w:rsidR="00FD2BE1" w:rsidRPr="00FD2BE1" w:rsidRDefault="00FD2BE1" w:rsidP="00FD2BE1">
      <w:pPr>
        <w:spacing w:line="360" w:lineRule="auto"/>
        <w:ind w:left="1440" w:firstLine="720"/>
        <w:rPr>
          <w:rFonts w:ascii="Arial" w:eastAsiaTheme="minorEastAsia" w:hAnsi="Arial" w:cs="Arial"/>
          <w:sz w:val="24"/>
          <w:szCs w:val="24"/>
        </w:rPr>
      </w:pPr>
      <w:r>
        <w:rPr>
          <w:rFonts w:ascii="Arial" w:eastAsiaTheme="minorEastAsia" w:hAnsi="Arial" w:cs="Arial"/>
          <w:b/>
          <w:bCs/>
          <w:sz w:val="24"/>
          <w:szCs w:val="24"/>
        </w:rPr>
        <w:t xml:space="preserve">= </w:t>
      </w:r>
      <m:oMath>
        <m:r>
          <w:rPr>
            <w:rFonts w:ascii="Cambria Math" w:hAnsi="Cambria Math" w:cs="Arial"/>
            <w:sz w:val="24"/>
            <w:szCs w:val="24"/>
          </w:rPr>
          <m:t>0.81</m:t>
        </m:r>
      </m:oMath>
    </w:p>
    <w:p w14:paraId="30882445" w14:textId="77777777" w:rsidR="00FD2BE1" w:rsidRPr="001B44A6" w:rsidRDefault="00FD2BE1" w:rsidP="00FD2BE1">
      <w:pPr>
        <w:spacing w:line="360" w:lineRule="auto"/>
        <w:ind w:firstLine="720"/>
        <w:rPr>
          <w:rFonts w:ascii="Arial" w:hAnsi="Arial" w:cs="Arial"/>
          <w:sz w:val="24"/>
          <w:szCs w:val="24"/>
        </w:rPr>
      </w:pPr>
      <w:r w:rsidRPr="001B44A6">
        <w:rPr>
          <w:rFonts w:ascii="Arial" w:hAnsi="Arial" w:cs="Arial"/>
          <w:sz w:val="24"/>
          <w:szCs w:val="24"/>
        </w:rPr>
        <w:t xml:space="preserve">Net Profit Margin </w:t>
      </w:r>
    </w:p>
    <w:p w14:paraId="4C1DC02A" w14:textId="68C6D0DD" w:rsidR="00FD2BE1" w:rsidRPr="00FD2BE1" w:rsidRDefault="00FD2BE1" w:rsidP="00FD2BE1">
      <w:pPr>
        <w:spacing w:line="360" w:lineRule="auto"/>
        <w:ind w:left="1440" w:firstLine="720"/>
        <w:rPr>
          <w:rFonts w:ascii="Arial" w:eastAsiaTheme="minorEastAsia" w:hAnsi="Arial" w:cs="Arial"/>
          <w:b/>
          <w:bCs/>
          <w:sz w:val="32"/>
          <w:szCs w:val="32"/>
        </w:rPr>
      </w:pPr>
      <w:r w:rsidRPr="00FD2BE1">
        <w:rPr>
          <w:rFonts w:ascii="Arial" w:hAnsi="Arial" w:cs="Arial"/>
          <w:b/>
          <w:bCs/>
          <w:sz w:val="32"/>
          <w:szCs w:val="32"/>
        </w:rPr>
        <w:t xml:space="preserve">= </w:t>
      </w:r>
      <m:oMath>
        <m:f>
          <m:fPr>
            <m:ctrlPr>
              <w:rPr>
                <w:rFonts w:ascii="Cambria Math" w:hAnsi="Cambria Math" w:cs="Arial"/>
                <w:iCs/>
                <w:sz w:val="32"/>
                <w:szCs w:val="32"/>
              </w:rPr>
            </m:ctrlPr>
          </m:fPr>
          <m:num>
            <m:r>
              <m:rPr>
                <m:sty m:val="p"/>
              </m:rPr>
              <w:rPr>
                <w:rFonts w:ascii="Cambria Math" w:hAnsi="Cambria Math" w:cs="Arial"/>
                <w:sz w:val="32"/>
                <w:szCs w:val="32"/>
              </w:rPr>
              <m:t>Net Income</m:t>
            </m:r>
          </m:num>
          <m:den>
            <m:r>
              <m:rPr>
                <m:sty m:val="p"/>
              </m:rPr>
              <w:rPr>
                <w:rFonts w:ascii="Cambria Math" w:hAnsi="Cambria Math" w:cs="Arial"/>
                <w:sz w:val="32"/>
                <w:szCs w:val="32"/>
              </w:rPr>
              <m:t>Total Operating Revenue</m:t>
            </m:r>
          </m:den>
        </m:f>
      </m:oMath>
    </w:p>
    <w:p w14:paraId="272D43A2" w14:textId="77777777" w:rsidR="00FD2BE1" w:rsidRPr="00FD2BE1" w:rsidRDefault="00FD2BE1" w:rsidP="00FD2BE1">
      <w:pPr>
        <w:spacing w:line="360" w:lineRule="auto"/>
        <w:ind w:left="1440" w:firstLine="720"/>
        <w:rPr>
          <w:rFonts w:ascii="Arial" w:eastAsiaTheme="minorEastAsia" w:hAnsi="Arial" w:cs="Arial"/>
          <w:sz w:val="32"/>
          <w:szCs w:val="32"/>
        </w:rPr>
      </w:pPr>
      <w:r w:rsidRPr="00FD2BE1">
        <w:rPr>
          <w:rFonts w:ascii="Arial" w:eastAsiaTheme="minorEastAsia" w:hAnsi="Arial" w:cs="Arial"/>
          <w:b/>
          <w:bCs/>
          <w:sz w:val="32"/>
          <w:szCs w:val="32"/>
        </w:rPr>
        <w:t>=</w:t>
      </w:r>
      <w:r w:rsidRPr="00FD2BE1">
        <w:rPr>
          <w:rFonts w:ascii="Arial" w:hAnsi="Arial" w:cs="Arial"/>
          <w:b/>
          <w:bCs/>
          <w:sz w:val="32"/>
          <w:szCs w:val="32"/>
        </w:rPr>
        <w:t xml:space="preserve"> </w:t>
      </w:r>
      <m:oMath>
        <m:f>
          <m:fPr>
            <m:ctrlPr>
              <w:rPr>
                <w:rFonts w:ascii="Cambria Math" w:hAnsi="Cambria Math" w:cs="Arial"/>
                <w:i/>
                <w:sz w:val="32"/>
                <w:szCs w:val="32"/>
              </w:rPr>
            </m:ctrlPr>
          </m:fPr>
          <m:num>
            <m:r>
              <w:rPr>
                <w:rFonts w:ascii="Cambria Math" w:hAnsi="Cambria Math" w:cs="Arial"/>
                <w:sz w:val="32"/>
                <w:szCs w:val="32"/>
              </w:rPr>
              <m:t>-43,144.12</m:t>
            </m:r>
          </m:num>
          <m:den>
            <m:r>
              <w:rPr>
                <w:rFonts w:ascii="Cambria Math" w:hAnsi="Cambria Math" w:cs="Arial"/>
                <w:sz w:val="32"/>
                <w:szCs w:val="32"/>
              </w:rPr>
              <m:t>909,905.77</m:t>
            </m:r>
          </m:den>
        </m:f>
      </m:oMath>
    </w:p>
    <w:p w14:paraId="5AA20791" w14:textId="21DAF034" w:rsidR="00FD2BE1" w:rsidRPr="00377D1E" w:rsidRDefault="00FD2BE1" w:rsidP="00FD2BE1">
      <w:pPr>
        <w:spacing w:line="360" w:lineRule="auto"/>
        <w:ind w:left="1440" w:firstLine="720"/>
        <w:rPr>
          <w:rFonts w:ascii="Arial" w:eastAsiaTheme="minorEastAsia" w:hAnsi="Arial" w:cs="Arial"/>
          <w:b/>
          <w:bCs/>
          <w:sz w:val="24"/>
          <w:szCs w:val="24"/>
        </w:rPr>
      </w:pPr>
      <w:r>
        <w:rPr>
          <w:rFonts w:ascii="Arial" w:eastAsiaTheme="minorEastAsia" w:hAnsi="Arial" w:cs="Arial"/>
          <w:b/>
          <w:bCs/>
          <w:sz w:val="24"/>
          <w:szCs w:val="24"/>
        </w:rPr>
        <w:t xml:space="preserve">= </w:t>
      </w:r>
      <m:oMath>
        <m:r>
          <w:rPr>
            <w:rFonts w:ascii="Cambria Math" w:hAnsi="Cambria Math" w:cs="Arial"/>
            <w:sz w:val="24"/>
            <w:szCs w:val="24"/>
          </w:rPr>
          <m:t>-0.05</m:t>
        </m:r>
      </m:oMath>
    </w:p>
    <w:tbl>
      <w:tblPr>
        <w:tblStyle w:val="TableGrid"/>
        <w:tblW w:w="9439" w:type="dxa"/>
        <w:tblInd w:w="0" w:type="dxa"/>
        <w:tblLayout w:type="fixed"/>
        <w:tblLook w:val="04A0" w:firstRow="1" w:lastRow="0" w:firstColumn="1" w:lastColumn="0" w:noHBand="0" w:noVBand="1"/>
      </w:tblPr>
      <w:tblGrid>
        <w:gridCol w:w="2229"/>
        <w:gridCol w:w="721"/>
        <w:gridCol w:w="721"/>
        <w:gridCol w:w="721"/>
        <w:gridCol w:w="721"/>
        <w:gridCol w:w="721"/>
        <w:gridCol w:w="721"/>
        <w:gridCol w:w="721"/>
        <w:gridCol w:w="721"/>
        <w:gridCol w:w="721"/>
        <w:gridCol w:w="721"/>
      </w:tblGrid>
      <w:tr w:rsidR="00FD2BE1" w:rsidRPr="00D5569C" w14:paraId="4579D687" w14:textId="77777777" w:rsidTr="002236B0">
        <w:trPr>
          <w:trHeight w:val="448"/>
        </w:trPr>
        <w:tc>
          <w:tcPr>
            <w:tcW w:w="2229" w:type="dxa"/>
            <w:vAlign w:val="center"/>
          </w:tcPr>
          <w:p w14:paraId="554A687E" w14:textId="77777777" w:rsidR="00FD2BE1" w:rsidRPr="00D5569C" w:rsidRDefault="00FD2BE1" w:rsidP="002236B0">
            <w:pPr>
              <w:spacing w:line="360" w:lineRule="auto"/>
              <w:jc w:val="center"/>
              <w:rPr>
                <w:rFonts w:ascii="Arial" w:hAnsi="Arial" w:cs="Arial"/>
                <w:b/>
                <w:bCs/>
                <w:sz w:val="18"/>
                <w:szCs w:val="18"/>
                <w:lang w:val="en-US"/>
              </w:rPr>
            </w:pPr>
          </w:p>
        </w:tc>
        <w:tc>
          <w:tcPr>
            <w:tcW w:w="721" w:type="dxa"/>
            <w:vAlign w:val="center"/>
          </w:tcPr>
          <w:p w14:paraId="229794FF"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2007</w:t>
            </w:r>
          </w:p>
        </w:tc>
        <w:tc>
          <w:tcPr>
            <w:tcW w:w="721" w:type="dxa"/>
            <w:vAlign w:val="center"/>
          </w:tcPr>
          <w:p w14:paraId="2C3BD1B4"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2008</w:t>
            </w:r>
          </w:p>
        </w:tc>
        <w:tc>
          <w:tcPr>
            <w:tcW w:w="721" w:type="dxa"/>
            <w:vAlign w:val="center"/>
          </w:tcPr>
          <w:p w14:paraId="0DE8C2C8"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2009</w:t>
            </w:r>
          </w:p>
        </w:tc>
        <w:tc>
          <w:tcPr>
            <w:tcW w:w="721" w:type="dxa"/>
            <w:vAlign w:val="center"/>
          </w:tcPr>
          <w:p w14:paraId="358524B6"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2010</w:t>
            </w:r>
          </w:p>
        </w:tc>
        <w:tc>
          <w:tcPr>
            <w:tcW w:w="721" w:type="dxa"/>
            <w:vAlign w:val="center"/>
          </w:tcPr>
          <w:p w14:paraId="4FDE1A7B"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2011</w:t>
            </w:r>
          </w:p>
        </w:tc>
        <w:tc>
          <w:tcPr>
            <w:tcW w:w="721" w:type="dxa"/>
            <w:vAlign w:val="center"/>
          </w:tcPr>
          <w:p w14:paraId="16AABBA6"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2012</w:t>
            </w:r>
          </w:p>
        </w:tc>
        <w:tc>
          <w:tcPr>
            <w:tcW w:w="721" w:type="dxa"/>
            <w:vAlign w:val="center"/>
          </w:tcPr>
          <w:p w14:paraId="2EED966A"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2013</w:t>
            </w:r>
          </w:p>
        </w:tc>
        <w:tc>
          <w:tcPr>
            <w:tcW w:w="721" w:type="dxa"/>
            <w:vAlign w:val="center"/>
          </w:tcPr>
          <w:p w14:paraId="6BB02271"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2014</w:t>
            </w:r>
          </w:p>
        </w:tc>
        <w:tc>
          <w:tcPr>
            <w:tcW w:w="721" w:type="dxa"/>
            <w:vAlign w:val="center"/>
          </w:tcPr>
          <w:p w14:paraId="5F264342"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2015</w:t>
            </w:r>
          </w:p>
        </w:tc>
        <w:tc>
          <w:tcPr>
            <w:tcW w:w="721" w:type="dxa"/>
            <w:vAlign w:val="center"/>
          </w:tcPr>
          <w:p w14:paraId="59EF1EB4" w14:textId="77777777" w:rsidR="00FD2BE1" w:rsidRPr="00D5569C" w:rsidRDefault="00FD2BE1" w:rsidP="002236B0">
            <w:pPr>
              <w:spacing w:line="360" w:lineRule="auto"/>
              <w:jc w:val="center"/>
              <w:rPr>
                <w:rFonts w:ascii="Arial" w:hAnsi="Arial" w:cs="Arial"/>
                <w:b/>
                <w:bCs/>
                <w:sz w:val="18"/>
                <w:szCs w:val="18"/>
                <w:lang w:val="en-US"/>
              </w:rPr>
            </w:pPr>
            <w:r w:rsidRPr="00D5569C">
              <w:rPr>
                <w:rFonts w:ascii="Arial" w:hAnsi="Arial" w:cs="Arial"/>
                <w:b/>
                <w:bCs/>
                <w:sz w:val="18"/>
                <w:szCs w:val="18"/>
                <w:lang w:val="en-US"/>
              </w:rPr>
              <w:t>2016</w:t>
            </w:r>
          </w:p>
        </w:tc>
      </w:tr>
      <w:tr w:rsidR="00FD2BE1" w:rsidRPr="00A02201" w14:paraId="03075300" w14:textId="77777777" w:rsidTr="002236B0">
        <w:trPr>
          <w:trHeight w:val="472"/>
        </w:trPr>
        <w:tc>
          <w:tcPr>
            <w:tcW w:w="2229" w:type="dxa"/>
            <w:vAlign w:val="center"/>
          </w:tcPr>
          <w:p w14:paraId="6E27CB89" w14:textId="496B6EB8" w:rsidR="00FD2BE1" w:rsidRPr="00A02201" w:rsidRDefault="00FD2BE1" w:rsidP="002236B0">
            <w:pPr>
              <w:spacing w:line="360" w:lineRule="auto"/>
              <w:jc w:val="center"/>
              <w:rPr>
                <w:rFonts w:ascii="Arial" w:hAnsi="Arial" w:cs="Arial"/>
                <w:sz w:val="18"/>
                <w:szCs w:val="18"/>
                <w:lang w:val="en-US"/>
              </w:rPr>
            </w:pPr>
            <w:r>
              <w:rPr>
                <w:rFonts w:ascii="Arial" w:hAnsi="Arial" w:cs="Arial"/>
                <w:sz w:val="24"/>
                <w:szCs w:val="24"/>
                <w:lang w:val="en-US"/>
              </w:rPr>
              <w:t>Gross Profit Margin</w:t>
            </w:r>
          </w:p>
        </w:tc>
        <w:tc>
          <w:tcPr>
            <w:tcW w:w="721" w:type="dxa"/>
            <w:vAlign w:val="center"/>
          </w:tcPr>
          <w:p w14:paraId="07B84673" w14:textId="7CE35637"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0.79</w:t>
            </w:r>
          </w:p>
        </w:tc>
        <w:tc>
          <w:tcPr>
            <w:tcW w:w="721" w:type="dxa"/>
            <w:vAlign w:val="center"/>
          </w:tcPr>
          <w:p w14:paraId="43737109" w14:textId="31DEAA3C"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0.79</w:t>
            </w:r>
          </w:p>
        </w:tc>
        <w:tc>
          <w:tcPr>
            <w:tcW w:w="721" w:type="dxa"/>
            <w:vAlign w:val="center"/>
          </w:tcPr>
          <w:p w14:paraId="3EC43625" w14:textId="6A01EDA5"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0.80</w:t>
            </w:r>
          </w:p>
        </w:tc>
        <w:tc>
          <w:tcPr>
            <w:tcW w:w="721" w:type="dxa"/>
            <w:vAlign w:val="center"/>
          </w:tcPr>
          <w:p w14:paraId="085DF50C" w14:textId="49E5BA4F"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0.79</w:t>
            </w:r>
          </w:p>
        </w:tc>
        <w:tc>
          <w:tcPr>
            <w:tcW w:w="721" w:type="dxa"/>
            <w:vAlign w:val="center"/>
          </w:tcPr>
          <w:p w14:paraId="178E8B67" w14:textId="3392B168"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0.83</w:t>
            </w:r>
          </w:p>
        </w:tc>
        <w:tc>
          <w:tcPr>
            <w:tcW w:w="721" w:type="dxa"/>
            <w:vAlign w:val="center"/>
          </w:tcPr>
          <w:p w14:paraId="5286B12E" w14:textId="054A6F99"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0.82</w:t>
            </w:r>
          </w:p>
        </w:tc>
        <w:tc>
          <w:tcPr>
            <w:tcW w:w="721" w:type="dxa"/>
            <w:vAlign w:val="center"/>
          </w:tcPr>
          <w:p w14:paraId="1448057C" w14:textId="45105027"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0.84</w:t>
            </w:r>
          </w:p>
        </w:tc>
        <w:tc>
          <w:tcPr>
            <w:tcW w:w="721" w:type="dxa"/>
            <w:vAlign w:val="center"/>
          </w:tcPr>
          <w:p w14:paraId="2A071C5F" w14:textId="41876EB5"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0.83</w:t>
            </w:r>
          </w:p>
        </w:tc>
        <w:tc>
          <w:tcPr>
            <w:tcW w:w="721" w:type="dxa"/>
            <w:vAlign w:val="center"/>
          </w:tcPr>
          <w:p w14:paraId="6DD8366F" w14:textId="61680455"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0.81</w:t>
            </w:r>
          </w:p>
        </w:tc>
        <w:tc>
          <w:tcPr>
            <w:tcW w:w="721" w:type="dxa"/>
            <w:vAlign w:val="center"/>
          </w:tcPr>
          <w:p w14:paraId="1AAD3CEF" w14:textId="7B54A676"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0.81</w:t>
            </w:r>
          </w:p>
        </w:tc>
      </w:tr>
      <w:tr w:rsidR="00FD2BE1" w:rsidRPr="00A02201" w14:paraId="776A20AD" w14:textId="77777777" w:rsidTr="002236B0">
        <w:trPr>
          <w:trHeight w:val="349"/>
        </w:trPr>
        <w:tc>
          <w:tcPr>
            <w:tcW w:w="2229" w:type="dxa"/>
            <w:vAlign w:val="center"/>
          </w:tcPr>
          <w:p w14:paraId="4B07E6FD" w14:textId="43EF2585" w:rsidR="00FD2BE1" w:rsidRPr="00A02201" w:rsidRDefault="00FD2BE1" w:rsidP="002236B0">
            <w:pPr>
              <w:spacing w:line="360" w:lineRule="auto"/>
              <w:jc w:val="center"/>
              <w:rPr>
                <w:rFonts w:ascii="Arial" w:hAnsi="Arial" w:cs="Arial"/>
                <w:sz w:val="18"/>
                <w:szCs w:val="18"/>
                <w:lang w:val="en-US"/>
              </w:rPr>
            </w:pPr>
            <w:r>
              <w:rPr>
                <w:rFonts w:ascii="Arial" w:hAnsi="Arial" w:cs="Arial"/>
                <w:sz w:val="24"/>
                <w:szCs w:val="24"/>
                <w:lang w:val="en-US"/>
              </w:rPr>
              <w:t>Net Profit Margin</w:t>
            </w:r>
          </w:p>
        </w:tc>
        <w:tc>
          <w:tcPr>
            <w:tcW w:w="721" w:type="dxa"/>
            <w:vAlign w:val="center"/>
          </w:tcPr>
          <w:p w14:paraId="09355667" w14:textId="1D96F9C7"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0.01</w:t>
            </w:r>
          </w:p>
        </w:tc>
        <w:tc>
          <w:tcPr>
            <w:tcW w:w="721" w:type="dxa"/>
            <w:vAlign w:val="center"/>
          </w:tcPr>
          <w:p w14:paraId="5E405368" w14:textId="4075EAD2"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-6.57</w:t>
            </w:r>
          </w:p>
        </w:tc>
        <w:tc>
          <w:tcPr>
            <w:tcW w:w="721" w:type="dxa"/>
            <w:vAlign w:val="center"/>
          </w:tcPr>
          <w:p w14:paraId="64CC9A24" w14:textId="3C94EC3A"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0.06</w:t>
            </w:r>
          </w:p>
        </w:tc>
        <w:tc>
          <w:tcPr>
            <w:tcW w:w="721" w:type="dxa"/>
            <w:vAlign w:val="center"/>
          </w:tcPr>
          <w:p w14:paraId="18423D5C" w14:textId="01C8358F"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-6.02</w:t>
            </w:r>
          </w:p>
        </w:tc>
        <w:tc>
          <w:tcPr>
            <w:tcW w:w="721" w:type="dxa"/>
            <w:vAlign w:val="center"/>
          </w:tcPr>
          <w:p w14:paraId="4038A393" w14:textId="613306BB"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-6.02</w:t>
            </w:r>
          </w:p>
        </w:tc>
        <w:tc>
          <w:tcPr>
            <w:tcW w:w="721" w:type="dxa"/>
            <w:vAlign w:val="center"/>
          </w:tcPr>
          <w:p w14:paraId="57E81E3C" w14:textId="46CF60DC"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-0.01</w:t>
            </w:r>
          </w:p>
        </w:tc>
        <w:tc>
          <w:tcPr>
            <w:tcW w:w="721" w:type="dxa"/>
            <w:vAlign w:val="center"/>
          </w:tcPr>
          <w:p w14:paraId="7EDCC9D8" w14:textId="26C74C85"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0.04</w:t>
            </w:r>
          </w:p>
        </w:tc>
        <w:tc>
          <w:tcPr>
            <w:tcW w:w="721" w:type="dxa"/>
            <w:vAlign w:val="center"/>
          </w:tcPr>
          <w:p w14:paraId="773872CE" w14:textId="02858E28"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-0.05</w:t>
            </w:r>
          </w:p>
        </w:tc>
        <w:tc>
          <w:tcPr>
            <w:tcW w:w="721" w:type="dxa"/>
            <w:vAlign w:val="center"/>
          </w:tcPr>
          <w:p w14:paraId="4B99351B" w14:textId="54422CD4"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-0.04</w:t>
            </w:r>
          </w:p>
        </w:tc>
        <w:tc>
          <w:tcPr>
            <w:tcW w:w="721" w:type="dxa"/>
            <w:vAlign w:val="center"/>
          </w:tcPr>
          <w:p w14:paraId="4F9738C8" w14:textId="541D7E84" w:rsidR="00FD2BE1" w:rsidRPr="00A02201" w:rsidRDefault="00FD2BE1" w:rsidP="002236B0">
            <w:pPr>
              <w:spacing w:line="360" w:lineRule="auto"/>
              <w:jc w:val="center"/>
              <w:rPr>
                <w:rFonts w:ascii="Arial" w:hAnsi="Arial" w:cs="Arial"/>
                <w:sz w:val="18"/>
                <w:szCs w:val="18"/>
                <w:lang w:val="en-US"/>
              </w:rPr>
            </w:pPr>
            <w:r>
              <w:rPr>
                <w:rFonts w:ascii="Arial" w:hAnsi="Arial" w:cs="Arial"/>
                <w:sz w:val="18"/>
                <w:szCs w:val="18"/>
                <w:lang w:val="en-US"/>
              </w:rPr>
              <w:t>-0.05</w:t>
            </w:r>
          </w:p>
        </w:tc>
      </w:tr>
    </w:tbl>
    <w:p w14:paraId="16E539E8" w14:textId="77777777" w:rsidR="00535D47" w:rsidRPr="00535D47" w:rsidRDefault="00535D47" w:rsidP="00535D47">
      <w:pPr>
        <w:spacing w:line="360" w:lineRule="auto"/>
        <w:rPr>
          <w:rFonts w:ascii="Arial" w:hAnsi="Arial" w:cs="Arial"/>
          <w:sz w:val="24"/>
          <w:szCs w:val="24"/>
          <w:lang w:val="en-US"/>
        </w:rPr>
      </w:pPr>
    </w:p>
    <w:p w14:paraId="4548C751" w14:textId="3D7A7CE4" w:rsidR="00535D47" w:rsidRDefault="00535D47" w:rsidP="001B44A6">
      <w:pPr>
        <w:spacing w:line="360" w:lineRule="auto"/>
        <w:jc w:val="center"/>
        <w:rPr>
          <w:rFonts w:ascii="Arial" w:hAnsi="Arial" w:cs="Arial"/>
          <w:b/>
          <w:bCs/>
          <w:sz w:val="24"/>
          <w:szCs w:val="24"/>
          <w:lang w:val="en-US"/>
        </w:rPr>
      </w:pPr>
      <w:r w:rsidRPr="00535D47">
        <w:rPr>
          <w:rFonts w:ascii="Arial" w:hAnsi="Arial" w:cs="Arial"/>
          <w:b/>
          <w:bCs/>
          <w:sz w:val="24"/>
          <w:szCs w:val="24"/>
          <w:lang w:val="en-US"/>
        </w:rPr>
        <w:t>R</w:t>
      </w:r>
      <w:r w:rsidR="00FD2BE1">
        <w:rPr>
          <w:rFonts w:ascii="Arial" w:hAnsi="Arial" w:cs="Arial"/>
          <w:b/>
          <w:bCs/>
          <w:sz w:val="24"/>
          <w:szCs w:val="24"/>
          <w:lang w:val="en-US"/>
        </w:rPr>
        <w:t>ecommendation</w:t>
      </w:r>
    </w:p>
    <w:p w14:paraId="53366B5A" w14:textId="13EB497E" w:rsidR="00D91739" w:rsidRDefault="00D91739" w:rsidP="001B44A6">
      <w:pPr>
        <w:spacing w:line="360" w:lineRule="auto"/>
        <w:rPr>
          <w:rFonts w:ascii="Arial" w:hAnsi="Arial" w:cs="Arial"/>
          <w:sz w:val="24"/>
          <w:szCs w:val="24"/>
          <w:lang w:val="en-US"/>
        </w:rPr>
      </w:pPr>
      <w:r>
        <w:rPr>
          <w:rFonts w:ascii="Arial" w:hAnsi="Arial" w:cs="Arial"/>
          <w:b/>
          <w:bCs/>
          <w:sz w:val="24"/>
          <w:szCs w:val="24"/>
          <w:lang w:val="en-US"/>
        </w:rPr>
        <w:tab/>
      </w:r>
      <w:r>
        <w:rPr>
          <w:rFonts w:ascii="Arial" w:hAnsi="Arial" w:cs="Arial"/>
          <w:sz w:val="24"/>
          <w:szCs w:val="24"/>
          <w:lang w:val="en-US"/>
        </w:rPr>
        <w:t xml:space="preserve">The findings of the study </w:t>
      </w:r>
      <w:r w:rsidR="001C44D5">
        <w:rPr>
          <w:rFonts w:ascii="Arial" w:hAnsi="Arial" w:cs="Arial"/>
          <w:sz w:val="24"/>
          <w:szCs w:val="24"/>
          <w:lang w:val="en-US"/>
        </w:rPr>
        <w:t>allow</w:t>
      </w:r>
      <w:r>
        <w:rPr>
          <w:rFonts w:ascii="Arial" w:hAnsi="Arial" w:cs="Arial"/>
          <w:sz w:val="24"/>
          <w:szCs w:val="24"/>
          <w:lang w:val="en-US"/>
        </w:rPr>
        <w:t xml:space="preserve"> the proponents to </w:t>
      </w:r>
      <w:r w:rsidR="001C44D5">
        <w:rPr>
          <w:rFonts w:ascii="Arial" w:hAnsi="Arial" w:cs="Arial"/>
          <w:sz w:val="24"/>
          <w:szCs w:val="24"/>
          <w:lang w:val="en-US"/>
        </w:rPr>
        <w:t xml:space="preserve">come up with the following recommendations based on the previous </w:t>
      </w:r>
      <w:r w:rsidR="005F182A">
        <w:rPr>
          <w:rFonts w:ascii="Arial" w:hAnsi="Arial" w:cs="Arial"/>
          <w:sz w:val="24"/>
          <w:szCs w:val="24"/>
          <w:lang w:val="en-US"/>
        </w:rPr>
        <w:t xml:space="preserve">and current </w:t>
      </w:r>
      <w:r w:rsidR="001C44D5">
        <w:rPr>
          <w:rFonts w:ascii="Arial" w:hAnsi="Arial" w:cs="Arial"/>
          <w:sz w:val="24"/>
          <w:szCs w:val="24"/>
          <w:lang w:val="en-US"/>
        </w:rPr>
        <w:t>years’ performance of the NUB Club:</w:t>
      </w:r>
    </w:p>
    <w:p w14:paraId="634BFEA9" w14:textId="3DA21312" w:rsidR="001C44D5" w:rsidRDefault="008616EE" w:rsidP="001B44A6">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An increase</w:t>
      </w:r>
      <w:r w:rsidR="00BB44D0">
        <w:rPr>
          <w:rFonts w:ascii="Arial" w:hAnsi="Arial" w:cs="Arial"/>
          <w:sz w:val="24"/>
          <w:szCs w:val="24"/>
          <w:lang w:val="en-US"/>
        </w:rPr>
        <w:t xml:space="preserve"> in </w:t>
      </w:r>
      <w:r>
        <w:rPr>
          <w:rFonts w:ascii="Arial" w:hAnsi="Arial" w:cs="Arial"/>
          <w:sz w:val="24"/>
          <w:szCs w:val="24"/>
          <w:lang w:val="en-US"/>
        </w:rPr>
        <w:t>the membership</w:t>
      </w:r>
      <w:r w:rsidR="00BB44D0">
        <w:rPr>
          <w:rFonts w:ascii="Arial" w:hAnsi="Arial" w:cs="Arial"/>
          <w:sz w:val="24"/>
          <w:szCs w:val="24"/>
          <w:lang w:val="en-US"/>
        </w:rPr>
        <w:t xml:space="preserve"> fee would increase the </w:t>
      </w:r>
      <w:r>
        <w:rPr>
          <w:rFonts w:ascii="Arial" w:hAnsi="Arial" w:cs="Arial"/>
          <w:sz w:val="24"/>
          <w:szCs w:val="24"/>
          <w:lang w:val="en-US"/>
        </w:rPr>
        <w:t>assets, particularly in cash,</w:t>
      </w:r>
      <w:r w:rsidR="00BB44D0">
        <w:rPr>
          <w:rFonts w:ascii="Arial" w:hAnsi="Arial" w:cs="Arial"/>
          <w:sz w:val="24"/>
          <w:szCs w:val="24"/>
          <w:lang w:val="en-US"/>
        </w:rPr>
        <w:t xml:space="preserve"> of </w:t>
      </w:r>
      <w:r>
        <w:rPr>
          <w:rFonts w:ascii="Arial" w:hAnsi="Arial" w:cs="Arial"/>
          <w:sz w:val="24"/>
          <w:szCs w:val="24"/>
          <w:lang w:val="en-US"/>
        </w:rPr>
        <w:t>the club</w:t>
      </w:r>
      <w:r w:rsidR="00BB44D0">
        <w:rPr>
          <w:rFonts w:ascii="Arial" w:hAnsi="Arial" w:cs="Arial"/>
          <w:sz w:val="24"/>
          <w:szCs w:val="24"/>
          <w:lang w:val="en-US"/>
        </w:rPr>
        <w:t xml:space="preserve"> to meet its short-term obligations</w:t>
      </w:r>
      <w:r>
        <w:rPr>
          <w:rFonts w:ascii="Arial" w:hAnsi="Arial" w:cs="Arial"/>
          <w:sz w:val="24"/>
          <w:szCs w:val="24"/>
          <w:lang w:val="en-US"/>
        </w:rPr>
        <w:t xml:space="preserve">. This cash should be </w:t>
      </w:r>
      <w:r>
        <w:rPr>
          <w:rFonts w:ascii="Arial" w:hAnsi="Arial" w:cs="Arial"/>
          <w:sz w:val="24"/>
          <w:szCs w:val="24"/>
          <w:lang w:val="en-US"/>
        </w:rPr>
        <w:lastRenderedPageBreak/>
        <w:t>managed efficiently through investing in short-term investments such as money market funds or short-term bonds as it can generate a higher return than keeping cash on hand to improve its liquidity.</w:t>
      </w:r>
    </w:p>
    <w:p w14:paraId="60ECA130" w14:textId="1047D627" w:rsidR="005F182A" w:rsidRDefault="00535D47" w:rsidP="001B44A6">
      <w:pPr>
        <w:pStyle w:val="ListParagraph"/>
        <w:numPr>
          <w:ilvl w:val="0"/>
          <w:numId w:val="4"/>
        </w:numPr>
        <w:spacing w:line="360" w:lineRule="auto"/>
        <w:rPr>
          <w:rFonts w:ascii="Arial" w:hAnsi="Arial" w:cs="Arial"/>
          <w:sz w:val="24"/>
          <w:szCs w:val="24"/>
          <w:lang w:val="en-US"/>
        </w:rPr>
      </w:pPr>
      <w:r w:rsidRPr="005F182A">
        <w:rPr>
          <w:rFonts w:ascii="Arial" w:hAnsi="Arial" w:cs="Arial"/>
          <w:sz w:val="24"/>
          <w:szCs w:val="24"/>
          <w:lang w:val="en-US"/>
        </w:rPr>
        <w:t>Boost collection efforts. The decline in receivables turnover in the years that followed implies that the business may have issues getting payments from its clients. The business can think about rewarding early payments or punishing late payments to increase collection efforts. It could also follow up with clients who have unpaid amounts in a more proactive manner.</w:t>
      </w:r>
    </w:p>
    <w:p w14:paraId="0FC441B6" w14:textId="49CD6B8F" w:rsidR="00535D47" w:rsidRDefault="00535D47" w:rsidP="001B44A6">
      <w:pPr>
        <w:pStyle w:val="ListParagraph"/>
        <w:numPr>
          <w:ilvl w:val="0"/>
          <w:numId w:val="4"/>
        </w:numPr>
        <w:spacing w:line="360" w:lineRule="auto"/>
        <w:rPr>
          <w:rFonts w:ascii="Arial" w:hAnsi="Arial" w:cs="Arial"/>
          <w:sz w:val="24"/>
          <w:szCs w:val="24"/>
          <w:lang w:val="en-US"/>
        </w:rPr>
      </w:pPr>
      <w:r w:rsidRPr="005F182A">
        <w:rPr>
          <w:rFonts w:ascii="Arial" w:hAnsi="Arial" w:cs="Arial"/>
          <w:sz w:val="24"/>
          <w:szCs w:val="24"/>
          <w:lang w:val="en-US"/>
        </w:rPr>
        <w:t>The business might want to think about implementing inventory management strategies to increase inventory turnover and improve cash flow. The company should also keep an eye on its days in inventory and inventory turnover to make sure that it is maximizing its inventory management</w:t>
      </w:r>
      <w:r w:rsidR="005F182A">
        <w:rPr>
          <w:rFonts w:ascii="Arial" w:hAnsi="Arial" w:cs="Arial"/>
          <w:sz w:val="24"/>
          <w:szCs w:val="24"/>
          <w:lang w:val="en-US"/>
        </w:rPr>
        <w:t>. B</w:t>
      </w:r>
      <w:r w:rsidRPr="005F182A">
        <w:rPr>
          <w:rFonts w:ascii="Arial" w:hAnsi="Arial" w:cs="Arial"/>
          <w:sz w:val="24"/>
          <w:szCs w:val="24"/>
          <w:lang w:val="en-US"/>
        </w:rPr>
        <w:t>y optimizing inventory management, the company can reduce costs and improve profitability.</w:t>
      </w:r>
    </w:p>
    <w:p w14:paraId="7A7712D1" w14:textId="2B218CAF" w:rsidR="005F182A" w:rsidRDefault="005F182A" w:rsidP="001B44A6">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 xml:space="preserve">Increasing the number of members of the club through hosting events and campaigns would improve the financial leverage or reduce debt financing of the club. It should not only rely on subsidies </w:t>
      </w:r>
      <w:r w:rsidR="00124C5A">
        <w:rPr>
          <w:rFonts w:ascii="Arial" w:hAnsi="Arial" w:cs="Arial"/>
          <w:sz w:val="24"/>
          <w:szCs w:val="24"/>
          <w:lang w:val="en-US"/>
        </w:rPr>
        <w:t xml:space="preserve">of the university </w:t>
      </w:r>
      <w:r>
        <w:rPr>
          <w:rFonts w:ascii="Arial" w:hAnsi="Arial" w:cs="Arial"/>
          <w:sz w:val="24"/>
          <w:szCs w:val="24"/>
          <w:lang w:val="en-US"/>
        </w:rPr>
        <w:t>but to seek donations from individuals</w:t>
      </w:r>
      <w:r w:rsidR="00124C5A">
        <w:rPr>
          <w:rFonts w:ascii="Arial" w:hAnsi="Arial" w:cs="Arial"/>
          <w:sz w:val="24"/>
          <w:szCs w:val="24"/>
          <w:lang w:val="en-US"/>
        </w:rPr>
        <w:t>, corporations, and foundations. Debt financing is a risk that should be managed effectively thus the club should take lesser borrowing of money from lenders.</w:t>
      </w:r>
    </w:p>
    <w:p w14:paraId="4D7FF46E" w14:textId="39EF2285" w:rsidR="00124C5A" w:rsidRDefault="00124C5A" w:rsidP="001B44A6">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Investing in long-term growth initiatives that can increase revenue and decrease expenses can also be a factor to be considered in the profitability of the club.</w:t>
      </w:r>
    </w:p>
    <w:p w14:paraId="2C0B7075" w14:textId="77777777" w:rsidR="00124C5A" w:rsidRPr="00124C5A" w:rsidRDefault="00124C5A" w:rsidP="001B44A6">
      <w:pPr>
        <w:pStyle w:val="ListParagraph"/>
        <w:numPr>
          <w:ilvl w:val="0"/>
          <w:numId w:val="4"/>
        </w:numPr>
        <w:tabs>
          <w:tab w:val="left" w:pos="1187"/>
        </w:tabs>
        <w:spacing w:line="360" w:lineRule="auto"/>
        <w:rPr>
          <w:rFonts w:ascii="Arial" w:hAnsi="Arial" w:cs="Arial"/>
          <w:sz w:val="24"/>
          <w:szCs w:val="24"/>
        </w:rPr>
      </w:pPr>
      <w:r w:rsidRPr="00124C5A">
        <w:rPr>
          <w:rFonts w:ascii="Arial" w:hAnsi="Arial" w:cs="Arial"/>
          <w:sz w:val="24"/>
          <w:szCs w:val="24"/>
        </w:rPr>
        <w:t>Although the Gross Profit Margin is good and can cover the costs for the club, but the negative results of Net Profit Ratio cause a big impact for the club as it may be the reason why the NUB Club wasn’t able to earn money rather, they keep on losing it through the years. The NUB Club may consider on keeping their expenses on tract or have someone to monitor and budget their finance to avoid too much expense that can help to prolong the activities of NUB Club.</w:t>
      </w:r>
    </w:p>
    <w:p w14:paraId="45919D01" w14:textId="77777777" w:rsidR="00124C5A" w:rsidRPr="00D91739" w:rsidRDefault="00124C5A">
      <w:pPr>
        <w:tabs>
          <w:tab w:val="left" w:pos="1187"/>
        </w:tabs>
        <w:rPr>
          <w:rFonts w:ascii="Arial" w:hAnsi="Arial" w:cs="Arial"/>
          <w:sz w:val="24"/>
          <w:szCs w:val="24"/>
        </w:rPr>
      </w:pPr>
    </w:p>
    <w:sectPr w:rsidR="00124C5A" w:rsidRPr="00D91739" w:rsidSect="005D4134">
      <w:type w:val="continuous"/>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63"/>
    <w:multiLevelType w:val="hybridMultilevel"/>
    <w:tmpl w:val="308E047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32D97CC4"/>
    <w:multiLevelType w:val="multilevel"/>
    <w:tmpl w:val="824C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71EC4"/>
    <w:multiLevelType w:val="multilevel"/>
    <w:tmpl w:val="DED6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D32C7"/>
    <w:multiLevelType w:val="hybridMultilevel"/>
    <w:tmpl w:val="FD486E50"/>
    <w:lvl w:ilvl="0" w:tplc="3C8ADB6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712846172">
    <w:abstractNumId w:val="2"/>
  </w:num>
  <w:num w:numId="2" w16cid:durableId="215119911">
    <w:abstractNumId w:val="1"/>
  </w:num>
  <w:num w:numId="3" w16cid:durableId="122233950">
    <w:abstractNumId w:val="0"/>
  </w:num>
  <w:num w:numId="4" w16cid:durableId="778253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A7"/>
    <w:rsid w:val="00050120"/>
    <w:rsid w:val="00084FF3"/>
    <w:rsid w:val="000955F5"/>
    <w:rsid w:val="000D113E"/>
    <w:rsid w:val="000F241A"/>
    <w:rsid w:val="00124C5A"/>
    <w:rsid w:val="00125F79"/>
    <w:rsid w:val="0013282C"/>
    <w:rsid w:val="001969E5"/>
    <w:rsid w:val="001B40A7"/>
    <w:rsid w:val="001B44A6"/>
    <w:rsid w:val="001C44D5"/>
    <w:rsid w:val="001C4FB2"/>
    <w:rsid w:val="001E13EF"/>
    <w:rsid w:val="001E679C"/>
    <w:rsid w:val="00246FCC"/>
    <w:rsid w:val="00254DBE"/>
    <w:rsid w:val="00266231"/>
    <w:rsid w:val="002F4F94"/>
    <w:rsid w:val="00342FB8"/>
    <w:rsid w:val="00344BD6"/>
    <w:rsid w:val="003F3189"/>
    <w:rsid w:val="004302F3"/>
    <w:rsid w:val="004B1225"/>
    <w:rsid w:val="004F2412"/>
    <w:rsid w:val="00500ACF"/>
    <w:rsid w:val="0051028B"/>
    <w:rsid w:val="00535D47"/>
    <w:rsid w:val="005C78D0"/>
    <w:rsid w:val="005D4134"/>
    <w:rsid w:val="005F182A"/>
    <w:rsid w:val="005F797A"/>
    <w:rsid w:val="00651284"/>
    <w:rsid w:val="0065436E"/>
    <w:rsid w:val="00781186"/>
    <w:rsid w:val="007B13C2"/>
    <w:rsid w:val="007B2E7F"/>
    <w:rsid w:val="007E4E9D"/>
    <w:rsid w:val="00832CF3"/>
    <w:rsid w:val="008506A0"/>
    <w:rsid w:val="008540F7"/>
    <w:rsid w:val="008616EE"/>
    <w:rsid w:val="008A5297"/>
    <w:rsid w:val="008D3F75"/>
    <w:rsid w:val="00991C6C"/>
    <w:rsid w:val="00A02201"/>
    <w:rsid w:val="00A122BB"/>
    <w:rsid w:val="00AA0FEF"/>
    <w:rsid w:val="00B02279"/>
    <w:rsid w:val="00B25B21"/>
    <w:rsid w:val="00BB2C6B"/>
    <w:rsid w:val="00BB44D0"/>
    <w:rsid w:val="00C2734A"/>
    <w:rsid w:val="00C549C9"/>
    <w:rsid w:val="00C64210"/>
    <w:rsid w:val="00C83E6F"/>
    <w:rsid w:val="00CE3F4E"/>
    <w:rsid w:val="00D41CAC"/>
    <w:rsid w:val="00D4459F"/>
    <w:rsid w:val="00D54F08"/>
    <w:rsid w:val="00D5569C"/>
    <w:rsid w:val="00D55A37"/>
    <w:rsid w:val="00D908A5"/>
    <w:rsid w:val="00D91739"/>
    <w:rsid w:val="00DC20C0"/>
    <w:rsid w:val="00DD71CA"/>
    <w:rsid w:val="00EC49F8"/>
    <w:rsid w:val="00F550D5"/>
    <w:rsid w:val="00FD2BE1"/>
    <w:rsid w:val="00FE4F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50EC"/>
  <w15:chartTrackingRefBased/>
  <w15:docId w15:val="{EA98FD87-5781-4C67-A5FC-BB58F10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9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535D4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FF3"/>
    <w:pPr>
      <w:spacing w:line="256" w:lineRule="auto"/>
      <w:ind w:left="720"/>
      <w:contextualSpacing/>
    </w:pPr>
    <w:rPr>
      <w:kern w:val="0"/>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317">
      <w:bodyDiv w:val="1"/>
      <w:marLeft w:val="0"/>
      <w:marRight w:val="0"/>
      <w:marTop w:val="0"/>
      <w:marBottom w:val="0"/>
      <w:divBdr>
        <w:top w:val="none" w:sz="0" w:space="0" w:color="auto"/>
        <w:left w:val="none" w:sz="0" w:space="0" w:color="auto"/>
        <w:bottom w:val="none" w:sz="0" w:space="0" w:color="auto"/>
        <w:right w:val="none" w:sz="0" w:space="0" w:color="auto"/>
      </w:divBdr>
    </w:div>
    <w:div w:id="245893122">
      <w:bodyDiv w:val="1"/>
      <w:marLeft w:val="0"/>
      <w:marRight w:val="0"/>
      <w:marTop w:val="0"/>
      <w:marBottom w:val="0"/>
      <w:divBdr>
        <w:top w:val="none" w:sz="0" w:space="0" w:color="auto"/>
        <w:left w:val="none" w:sz="0" w:space="0" w:color="auto"/>
        <w:bottom w:val="none" w:sz="0" w:space="0" w:color="auto"/>
        <w:right w:val="none" w:sz="0" w:space="0" w:color="auto"/>
      </w:divBdr>
    </w:div>
    <w:div w:id="334307569">
      <w:bodyDiv w:val="1"/>
      <w:marLeft w:val="0"/>
      <w:marRight w:val="0"/>
      <w:marTop w:val="0"/>
      <w:marBottom w:val="0"/>
      <w:divBdr>
        <w:top w:val="none" w:sz="0" w:space="0" w:color="auto"/>
        <w:left w:val="none" w:sz="0" w:space="0" w:color="auto"/>
        <w:bottom w:val="none" w:sz="0" w:space="0" w:color="auto"/>
        <w:right w:val="none" w:sz="0" w:space="0" w:color="auto"/>
      </w:divBdr>
    </w:div>
    <w:div w:id="692266879">
      <w:bodyDiv w:val="1"/>
      <w:marLeft w:val="0"/>
      <w:marRight w:val="0"/>
      <w:marTop w:val="0"/>
      <w:marBottom w:val="0"/>
      <w:divBdr>
        <w:top w:val="none" w:sz="0" w:space="0" w:color="auto"/>
        <w:left w:val="none" w:sz="0" w:space="0" w:color="auto"/>
        <w:bottom w:val="none" w:sz="0" w:space="0" w:color="auto"/>
        <w:right w:val="none" w:sz="0" w:space="0" w:color="auto"/>
      </w:divBdr>
    </w:div>
    <w:div w:id="748843178">
      <w:bodyDiv w:val="1"/>
      <w:marLeft w:val="0"/>
      <w:marRight w:val="0"/>
      <w:marTop w:val="0"/>
      <w:marBottom w:val="0"/>
      <w:divBdr>
        <w:top w:val="none" w:sz="0" w:space="0" w:color="auto"/>
        <w:left w:val="none" w:sz="0" w:space="0" w:color="auto"/>
        <w:bottom w:val="none" w:sz="0" w:space="0" w:color="auto"/>
        <w:right w:val="none" w:sz="0" w:space="0" w:color="auto"/>
      </w:divBdr>
    </w:div>
    <w:div w:id="1383797403">
      <w:bodyDiv w:val="1"/>
      <w:marLeft w:val="0"/>
      <w:marRight w:val="0"/>
      <w:marTop w:val="0"/>
      <w:marBottom w:val="0"/>
      <w:divBdr>
        <w:top w:val="none" w:sz="0" w:space="0" w:color="auto"/>
        <w:left w:val="none" w:sz="0" w:space="0" w:color="auto"/>
        <w:bottom w:val="none" w:sz="0" w:space="0" w:color="auto"/>
        <w:right w:val="none" w:sz="0" w:space="0" w:color="auto"/>
      </w:divBdr>
    </w:div>
    <w:div w:id="1513106919">
      <w:bodyDiv w:val="1"/>
      <w:marLeft w:val="0"/>
      <w:marRight w:val="0"/>
      <w:marTop w:val="0"/>
      <w:marBottom w:val="0"/>
      <w:divBdr>
        <w:top w:val="none" w:sz="0" w:space="0" w:color="auto"/>
        <w:left w:val="none" w:sz="0" w:space="0" w:color="auto"/>
        <w:bottom w:val="none" w:sz="0" w:space="0" w:color="auto"/>
        <w:right w:val="none" w:sz="0" w:space="0" w:color="auto"/>
      </w:divBdr>
    </w:div>
    <w:div w:id="1779983676">
      <w:bodyDiv w:val="1"/>
      <w:marLeft w:val="0"/>
      <w:marRight w:val="0"/>
      <w:marTop w:val="0"/>
      <w:marBottom w:val="0"/>
      <w:divBdr>
        <w:top w:val="none" w:sz="0" w:space="0" w:color="auto"/>
        <w:left w:val="none" w:sz="0" w:space="0" w:color="auto"/>
        <w:bottom w:val="none" w:sz="0" w:space="0" w:color="auto"/>
        <w:right w:val="none" w:sz="0" w:space="0" w:color="auto"/>
      </w:divBdr>
    </w:div>
    <w:div w:id="19503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9</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 Mae D. Baddo</dc:creator>
  <cp:keywords/>
  <dc:description/>
  <cp:lastModifiedBy>Lorie Mae D. Baddo</cp:lastModifiedBy>
  <cp:revision>7</cp:revision>
  <dcterms:created xsi:type="dcterms:W3CDTF">2023-04-25T13:03:00Z</dcterms:created>
  <dcterms:modified xsi:type="dcterms:W3CDTF">2023-04-30T08:34:00Z</dcterms:modified>
</cp:coreProperties>
</file>