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32875" w:rsidRPr="00AB5FB5" w:rsidRDefault="00815987">
      <w:pPr>
        <w:spacing w:before="240" w:after="240" w:line="240" w:lineRule="auto"/>
        <w:rPr>
          <w:b/>
          <w:sz w:val="21"/>
          <w:szCs w:val="20"/>
        </w:rPr>
      </w:pPr>
      <w:r w:rsidRPr="00AB5FB5">
        <w:rPr>
          <w:b/>
          <w:sz w:val="21"/>
          <w:szCs w:val="20"/>
        </w:rPr>
        <w:t>Given the provided data, what are three conclusions we can draw about Kickstarter campaigns?</w:t>
      </w:r>
    </w:p>
    <w:p w14:paraId="00000002" w14:textId="77777777" w:rsidR="00032875" w:rsidRPr="00AB5FB5" w:rsidRDefault="00815987">
      <w:pPr>
        <w:numPr>
          <w:ilvl w:val="0"/>
          <w:numId w:val="1"/>
        </w:numPr>
        <w:spacing w:before="240" w:line="240" w:lineRule="auto"/>
        <w:rPr>
          <w:sz w:val="21"/>
          <w:szCs w:val="20"/>
        </w:rPr>
      </w:pPr>
      <w:r w:rsidRPr="00AB5FB5">
        <w:rPr>
          <w:sz w:val="21"/>
          <w:szCs w:val="20"/>
        </w:rPr>
        <w:t xml:space="preserve">The parent category, “Theater” has the highest count of successful </w:t>
      </w:r>
      <w:proofErr w:type="spellStart"/>
      <w:r w:rsidRPr="00AB5FB5">
        <w:rPr>
          <w:sz w:val="21"/>
          <w:szCs w:val="20"/>
        </w:rPr>
        <w:t>Kickstarters</w:t>
      </w:r>
      <w:proofErr w:type="spellEnd"/>
      <w:r w:rsidRPr="00AB5FB5">
        <w:rPr>
          <w:sz w:val="21"/>
          <w:szCs w:val="20"/>
        </w:rPr>
        <w:t>, and of that, “Plays” is the most successful sub-category. However, the parent category, “Music,” has the highest percentage rate of success. Based on this, one can conclude th</w:t>
      </w:r>
      <w:r w:rsidRPr="00AB5FB5">
        <w:rPr>
          <w:sz w:val="21"/>
          <w:szCs w:val="20"/>
        </w:rPr>
        <w:t xml:space="preserve">at arts-based </w:t>
      </w:r>
      <w:proofErr w:type="spellStart"/>
      <w:r w:rsidRPr="00AB5FB5">
        <w:rPr>
          <w:sz w:val="21"/>
          <w:szCs w:val="20"/>
        </w:rPr>
        <w:t>kickstarters</w:t>
      </w:r>
      <w:proofErr w:type="spellEnd"/>
      <w:r w:rsidRPr="00AB5FB5">
        <w:rPr>
          <w:sz w:val="21"/>
          <w:szCs w:val="20"/>
        </w:rPr>
        <w:t xml:space="preserve"> are the most popular among backers and have the best chance of success.</w:t>
      </w:r>
      <w:r w:rsidRPr="00AB5FB5">
        <w:rPr>
          <w:sz w:val="21"/>
          <w:szCs w:val="20"/>
        </w:rPr>
        <w:br/>
      </w:r>
    </w:p>
    <w:p w14:paraId="00000003" w14:textId="77777777" w:rsidR="00032875" w:rsidRPr="00AB5FB5" w:rsidRDefault="00815987">
      <w:pPr>
        <w:numPr>
          <w:ilvl w:val="0"/>
          <w:numId w:val="1"/>
        </w:numPr>
        <w:spacing w:line="240" w:lineRule="auto"/>
        <w:rPr>
          <w:sz w:val="21"/>
          <w:szCs w:val="20"/>
        </w:rPr>
      </w:pPr>
      <w:proofErr w:type="spellStart"/>
      <w:r w:rsidRPr="00AB5FB5">
        <w:rPr>
          <w:sz w:val="21"/>
          <w:szCs w:val="20"/>
        </w:rPr>
        <w:t>Kickstarters</w:t>
      </w:r>
      <w:proofErr w:type="spellEnd"/>
      <w:r w:rsidRPr="00AB5FB5">
        <w:rPr>
          <w:sz w:val="21"/>
          <w:szCs w:val="20"/>
        </w:rPr>
        <w:t xml:space="preserve"> had the highest count of success between April and June, which would suggest that the best time to launch a Kickstarter would be in the springt</w:t>
      </w:r>
      <w:r w:rsidRPr="00AB5FB5">
        <w:rPr>
          <w:sz w:val="21"/>
          <w:szCs w:val="20"/>
        </w:rPr>
        <w:t>ime. Conversely, there is a sharp from November to December, suggesting that the holiday season would be the worst time to launch a Kickstarter.</w:t>
      </w:r>
      <w:r w:rsidRPr="00AB5FB5">
        <w:rPr>
          <w:sz w:val="21"/>
          <w:szCs w:val="20"/>
        </w:rPr>
        <w:br/>
      </w:r>
    </w:p>
    <w:p w14:paraId="00000004" w14:textId="77777777" w:rsidR="00032875" w:rsidRPr="00AB5FB5" w:rsidRDefault="00815987">
      <w:pPr>
        <w:numPr>
          <w:ilvl w:val="0"/>
          <w:numId w:val="1"/>
        </w:numPr>
        <w:spacing w:after="240" w:line="240" w:lineRule="auto"/>
        <w:rPr>
          <w:sz w:val="21"/>
          <w:szCs w:val="20"/>
        </w:rPr>
      </w:pPr>
      <w:r w:rsidRPr="00AB5FB5">
        <w:rPr>
          <w:sz w:val="21"/>
          <w:szCs w:val="20"/>
        </w:rPr>
        <w:t>Campaigns with the highest success percentage had a lower fundraising goal. The higher the goal, the less succ</w:t>
      </w:r>
      <w:r w:rsidRPr="00AB5FB5">
        <w:rPr>
          <w:sz w:val="21"/>
          <w:szCs w:val="20"/>
        </w:rPr>
        <w:t>ess there was, with a sharp drop at the $45,000 mark. To increase the chances of a succes</w:t>
      </w:r>
      <w:bookmarkStart w:id="0" w:name="_GoBack"/>
      <w:bookmarkEnd w:id="0"/>
      <w:r w:rsidRPr="00AB5FB5">
        <w:rPr>
          <w:sz w:val="21"/>
          <w:szCs w:val="20"/>
        </w:rPr>
        <w:t>sful Kickstarter, one should set a goal of $4999 or less.</w:t>
      </w:r>
    </w:p>
    <w:p w14:paraId="00000005" w14:textId="77777777" w:rsidR="00032875" w:rsidRPr="00AB5FB5" w:rsidRDefault="00815987">
      <w:pPr>
        <w:spacing w:before="240" w:after="240" w:line="240" w:lineRule="auto"/>
        <w:rPr>
          <w:b/>
          <w:sz w:val="21"/>
          <w:szCs w:val="20"/>
        </w:rPr>
      </w:pPr>
      <w:r w:rsidRPr="00AB5FB5">
        <w:rPr>
          <w:b/>
          <w:sz w:val="21"/>
          <w:szCs w:val="20"/>
        </w:rPr>
        <w:t>What are some limitations of this dataset?</w:t>
      </w:r>
    </w:p>
    <w:p w14:paraId="00000006" w14:textId="77777777" w:rsidR="00032875" w:rsidRPr="00AB5FB5" w:rsidRDefault="00815987">
      <w:pPr>
        <w:spacing w:before="240" w:after="240" w:line="240" w:lineRule="auto"/>
        <w:ind w:left="720"/>
        <w:rPr>
          <w:sz w:val="21"/>
          <w:szCs w:val="20"/>
        </w:rPr>
      </w:pPr>
      <w:r w:rsidRPr="00AB5FB5">
        <w:rPr>
          <w:sz w:val="21"/>
          <w:szCs w:val="20"/>
        </w:rPr>
        <w:t>This dataset does not give insight into individual backers, such a</w:t>
      </w:r>
      <w:r w:rsidRPr="00AB5FB5">
        <w:rPr>
          <w:sz w:val="21"/>
          <w:szCs w:val="20"/>
        </w:rPr>
        <w:t>s their motive for donating or not, annual income, and other living expenses. There could be a correlation between having more disposable income and the likelihood of donating, or between seasonal expenses (such as gift expenses during Christmas) and the l</w:t>
      </w:r>
      <w:r w:rsidRPr="00AB5FB5">
        <w:rPr>
          <w:sz w:val="21"/>
          <w:szCs w:val="20"/>
        </w:rPr>
        <w:t xml:space="preserve">ack of donating to </w:t>
      </w:r>
      <w:proofErr w:type="spellStart"/>
      <w:r w:rsidRPr="00AB5FB5">
        <w:rPr>
          <w:sz w:val="21"/>
          <w:szCs w:val="20"/>
        </w:rPr>
        <w:t>kickstarters</w:t>
      </w:r>
      <w:proofErr w:type="spellEnd"/>
      <w:r w:rsidRPr="00AB5FB5">
        <w:rPr>
          <w:sz w:val="21"/>
          <w:szCs w:val="20"/>
        </w:rPr>
        <w:t>.</w:t>
      </w:r>
    </w:p>
    <w:p w14:paraId="00000007" w14:textId="77777777" w:rsidR="00032875" w:rsidRPr="00AB5FB5" w:rsidRDefault="00815987">
      <w:pPr>
        <w:spacing w:before="240" w:after="240" w:line="240" w:lineRule="auto"/>
        <w:ind w:left="720"/>
        <w:rPr>
          <w:sz w:val="21"/>
          <w:szCs w:val="20"/>
        </w:rPr>
      </w:pPr>
      <w:r w:rsidRPr="00AB5FB5">
        <w:rPr>
          <w:sz w:val="21"/>
          <w:szCs w:val="20"/>
        </w:rPr>
        <w:t>This dataset also does not include information on the inherent qualities of each campaign. Did any campaigns provide reward programs? What sort of rewards were backers given and were there any commonalities between the rewa</w:t>
      </w:r>
      <w:r w:rsidRPr="00AB5FB5">
        <w:rPr>
          <w:sz w:val="21"/>
          <w:szCs w:val="20"/>
        </w:rPr>
        <w:t>rds? For example, did campaigns that offered backers early access to a product have a higher rate of success? Or perhaps there was a correlation between the way a campaign was advertised that was particularly successful? Having information on how each camp</w:t>
      </w:r>
      <w:r w:rsidRPr="00AB5FB5">
        <w:rPr>
          <w:sz w:val="21"/>
          <w:szCs w:val="20"/>
        </w:rPr>
        <w:t xml:space="preserve">aign was presented would aid in more informative insights. </w:t>
      </w:r>
    </w:p>
    <w:p w14:paraId="00000008" w14:textId="77777777" w:rsidR="00032875" w:rsidRPr="00AB5FB5" w:rsidRDefault="00815987">
      <w:pPr>
        <w:spacing w:before="240" w:after="240" w:line="240" w:lineRule="auto"/>
        <w:ind w:left="720"/>
        <w:rPr>
          <w:sz w:val="21"/>
          <w:szCs w:val="20"/>
        </w:rPr>
      </w:pPr>
      <w:r w:rsidRPr="00AB5FB5">
        <w:rPr>
          <w:sz w:val="21"/>
          <w:szCs w:val="20"/>
        </w:rPr>
        <w:t>Finally, I would have also liked to have seen information on the campaign starters themselves. Perhaps there was a correlations between the size of one’s network (family, friends, coworkers, acqua</w:t>
      </w:r>
      <w:r w:rsidRPr="00AB5FB5">
        <w:rPr>
          <w:sz w:val="21"/>
          <w:szCs w:val="20"/>
        </w:rPr>
        <w:t xml:space="preserve">intances, etc.) and the success rate. I believe it is highly unlikely that every single backer of the 4000+ campaigns judged the campaigns solely on its merits alone, but there is no way to draw any informed conclusion on the matter. </w:t>
      </w:r>
      <w:r w:rsidRPr="00AB5FB5">
        <w:rPr>
          <w:sz w:val="21"/>
          <w:szCs w:val="20"/>
        </w:rPr>
        <w:br/>
      </w:r>
    </w:p>
    <w:p w14:paraId="00000009" w14:textId="77777777" w:rsidR="00032875" w:rsidRPr="00AB5FB5" w:rsidRDefault="00815987">
      <w:pPr>
        <w:spacing w:before="240" w:after="240" w:line="240" w:lineRule="auto"/>
        <w:rPr>
          <w:b/>
          <w:sz w:val="21"/>
          <w:szCs w:val="20"/>
        </w:rPr>
      </w:pPr>
      <w:r w:rsidRPr="00AB5FB5">
        <w:rPr>
          <w:b/>
          <w:sz w:val="21"/>
          <w:szCs w:val="20"/>
        </w:rPr>
        <w:t xml:space="preserve">What are some other </w:t>
      </w:r>
      <w:r w:rsidRPr="00AB5FB5">
        <w:rPr>
          <w:b/>
          <w:sz w:val="21"/>
          <w:szCs w:val="20"/>
        </w:rPr>
        <w:t>possible tables and/or graphs that we could create?</w:t>
      </w:r>
    </w:p>
    <w:p w14:paraId="0000000A" w14:textId="1C17B890" w:rsidR="00032875" w:rsidRPr="00AB5FB5" w:rsidRDefault="00815987">
      <w:pPr>
        <w:spacing w:before="240" w:after="240" w:line="240" w:lineRule="auto"/>
        <w:ind w:left="720"/>
        <w:rPr>
          <w:sz w:val="21"/>
          <w:szCs w:val="20"/>
        </w:rPr>
      </w:pPr>
      <w:r w:rsidRPr="00AB5FB5">
        <w:rPr>
          <w:sz w:val="21"/>
          <w:szCs w:val="20"/>
        </w:rPr>
        <w:t xml:space="preserve">Some other helpful tables and graphs would be a line graph that shows the relationship between </w:t>
      </w:r>
      <w:r w:rsidRPr="00AB5FB5">
        <w:rPr>
          <w:sz w:val="21"/>
          <w:szCs w:val="20"/>
        </w:rPr>
        <w:t xml:space="preserve">campaign outcome and year, and a chart that compares the parent category and the campaign outcome by </w:t>
      </w:r>
      <w:r w:rsidRPr="00AB5FB5">
        <w:rPr>
          <w:sz w:val="21"/>
          <w:szCs w:val="20"/>
        </w:rPr>
        <w:t xml:space="preserve">percentage. </w:t>
      </w:r>
    </w:p>
    <w:p w14:paraId="0000000B" w14:textId="77777777" w:rsidR="00032875" w:rsidRPr="00AB5FB5" w:rsidRDefault="00815987">
      <w:pPr>
        <w:spacing w:before="240" w:after="240" w:line="240" w:lineRule="auto"/>
        <w:ind w:left="720"/>
        <w:rPr>
          <w:sz w:val="21"/>
          <w:szCs w:val="20"/>
        </w:rPr>
      </w:pPr>
      <w:r w:rsidRPr="00AB5FB5">
        <w:rPr>
          <w:sz w:val="21"/>
          <w:szCs w:val="20"/>
        </w:rPr>
        <w:t xml:space="preserve">I would also compare the campaign outcome to goal amounts, but that was covered by the bonus activity. </w:t>
      </w:r>
    </w:p>
    <w:sectPr w:rsidR="00032875" w:rsidRPr="00AB5FB5">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445B1" w14:textId="77777777" w:rsidR="00815987" w:rsidRDefault="00815987">
      <w:pPr>
        <w:spacing w:line="240" w:lineRule="auto"/>
      </w:pPr>
      <w:r>
        <w:separator/>
      </w:r>
    </w:p>
  </w:endnote>
  <w:endnote w:type="continuationSeparator" w:id="0">
    <w:p w14:paraId="7EE5587F" w14:textId="77777777" w:rsidR="00815987" w:rsidRDefault="008159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CEA91" w14:textId="77777777" w:rsidR="00815987" w:rsidRDefault="00815987">
      <w:pPr>
        <w:spacing w:line="240" w:lineRule="auto"/>
      </w:pPr>
      <w:r>
        <w:separator/>
      </w:r>
    </w:p>
  </w:footnote>
  <w:footnote w:type="continuationSeparator" w:id="0">
    <w:p w14:paraId="01E21BC4" w14:textId="77777777" w:rsidR="00815987" w:rsidRDefault="008159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C" w14:textId="77777777" w:rsidR="00032875" w:rsidRDefault="00815987">
    <w:pPr>
      <w:rPr>
        <w:sz w:val="16"/>
        <w:szCs w:val="16"/>
      </w:rPr>
    </w:pPr>
    <w:r>
      <w:rPr>
        <w:sz w:val="16"/>
        <w:szCs w:val="16"/>
      </w:rPr>
      <w:t>Lori Ta</w:t>
    </w:r>
  </w:p>
  <w:p w14:paraId="0000000D" w14:textId="77777777" w:rsidR="00032875" w:rsidRDefault="00815987">
    <w:pPr>
      <w:rPr>
        <w:sz w:val="16"/>
        <w:szCs w:val="16"/>
      </w:rPr>
    </w:pPr>
    <w:r>
      <w:rPr>
        <w:sz w:val="16"/>
        <w:szCs w:val="16"/>
      </w:rPr>
      <w:t>May 28, 2019</w:t>
    </w:r>
  </w:p>
  <w:p w14:paraId="0000000E" w14:textId="77777777" w:rsidR="00032875" w:rsidRDefault="00815987">
    <w:r>
      <w:rPr>
        <w:sz w:val="16"/>
        <w:szCs w:val="16"/>
      </w:rPr>
      <w:t>Conclusions from Excel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3357BD"/>
    <w:multiLevelType w:val="multilevel"/>
    <w:tmpl w:val="6C36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875"/>
    <w:rsid w:val="00032875"/>
    <w:rsid w:val="00520BFF"/>
    <w:rsid w:val="00815987"/>
    <w:rsid w:val="00AB5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973BA7"/>
  <w15:docId w15:val="{FAC1B6B8-4E98-3545-A99D-A0AA5F426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2019-05-25T22:08:00Z</dcterms:created>
  <dcterms:modified xsi:type="dcterms:W3CDTF">2019-05-25T22:09:00Z</dcterms:modified>
</cp:coreProperties>
</file>