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D5C" w:rsidRDefault="00876D5C" w:rsidP="00876D5C">
      <w:pPr>
        <w:tabs>
          <w:tab w:val="left" w:pos="2268"/>
        </w:tabs>
        <w:spacing w:line="360" w:lineRule="auto"/>
        <w:contextualSpacing/>
        <w:jc w:val="both"/>
        <w:rPr>
          <w:rFonts w:asciiTheme="majorHAnsi" w:hAnsiTheme="majorHAnsi" w:cs="Arial"/>
          <w:b/>
          <w:caps/>
          <w:sz w:val="24"/>
          <w:szCs w:val="24"/>
        </w:rPr>
      </w:pPr>
      <w:r w:rsidRPr="00876D5C">
        <w:rPr>
          <w:rFonts w:asciiTheme="majorHAnsi" w:hAnsiTheme="majorHAnsi" w:cs="Arial"/>
          <w:b/>
          <w:caps/>
          <w:sz w:val="24"/>
          <w:szCs w:val="24"/>
        </w:rPr>
        <w:t>EXCELENTÍSSIMO SENHOR DOUTOR JUIZ FEDERAL DA 2ª VARA DA JUSTIÇA DO TRABALHO DE</w:t>
      </w:r>
      <w:r>
        <w:rPr>
          <w:rFonts w:asciiTheme="majorHAnsi" w:hAnsiTheme="majorHAnsi" w:cs="Arial"/>
          <w:b/>
          <w:caps/>
          <w:sz w:val="24"/>
          <w:szCs w:val="24"/>
        </w:rPr>
        <w:t xml:space="preserve"> </w:t>
      </w:r>
      <w:r w:rsidRPr="00876D5C">
        <w:rPr>
          <w:rFonts w:asciiTheme="majorHAnsi" w:hAnsiTheme="majorHAnsi" w:cs="Arial"/>
          <w:b/>
          <w:caps/>
          <w:sz w:val="24"/>
          <w:szCs w:val="24"/>
        </w:rPr>
        <w:t xml:space="preserve">CAMPINAS </w:t>
      </w:r>
      <w:r w:rsidR="007A50B3">
        <w:rPr>
          <w:rFonts w:asciiTheme="majorHAnsi" w:hAnsiTheme="majorHAnsi" w:cs="Arial"/>
          <w:b/>
          <w:caps/>
          <w:sz w:val="24"/>
          <w:szCs w:val="24"/>
        </w:rPr>
        <w:t>–</w:t>
      </w:r>
      <w:r w:rsidRPr="00876D5C">
        <w:rPr>
          <w:rFonts w:asciiTheme="majorHAnsi" w:hAnsiTheme="majorHAnsi" w:cs="Arial"/>
          <w:b/>
          <w:caps/>
          <w:sz w:val="24"/>
          <w:szCs w:val="24"/>
        </w:rPr>
        <w:t xml:space="preserve"> SP</w:t>
      </w:r>
    </w:p>
    <w:p w:rsidR="007A50B3" w:rsidRDefault="007A50B3" w:rsidP="00876D5C">
      <w:pPr>
        <w:tabs>
          <w:tab w:val="left" w:pos="2268"/>
        </w:tabs>
        <w:spacing w:line="360" w:lineRule="auto"/>
        <w:contextualSpacing/>
        <w:jc w:val="both"/>
        <w:rPr>
          <w:rFonts w:asciiTheme="majorHAnsi" w:hAnsiTheme="majorHAnsi" w:cs="Arial"/>
          <w:b/>
          <w:caps/>
          <w:sz w:val="24"/>
          <w:szCs w:val="24"/>
        </w:rPr>
      </w:pPr>
    </w:p>
    <w:p w:rsidR="007A50B3" w:rsidRPr="00876D5C" w:rsidRDefault="007A50B3" w:rsidP="00876D5C">
      <w:pPr>
        <w:tabs>
          <w:tab w:val="left" w:pos="2268"/>
        </w:tabs>
        <w:spacing w:line="360" w:lineRule="auto"/>
        <w:contextualSpacing/>
        <w:jc w:val="both"/>
        <w:rPr>
          <w:rFonts w:asciiTheme="majorHAnsi" w:hAnsiTheme="majorHAnsi" w:cs="Arial"/>
          <w:b/>
          <w:caps/>
          <w:sz w:val="24"/>
          <w:szCs w:val="24"/>
        </w:rPr>
      </w:pPr>
    </w:p>
    <w:p w:rsidR="00876D5C" w:rsidRDefault="00876D5C" w:rsidP="00876D5C">
      <w:pPr>
        <w:tabs>
          <w:tab w:val="left" w:pos="2268"/>
        </w:tabs>
        <w:spacing w:line="360" w:lineRule="auto"/>
        <w:contextualSpacing/>
        <w:jc w:val="both"/>
        <w:rPr>
          <w:rFonts w:asciiTheme="majorHAnsi" w:hAnsiTheme="majorHAnsi" w:cs="Arial"/>
          <w:b/>
          <w:caps/>
          <w:sz w:val="24"/>
          <w:szCs w:val="24"/>
        </w:rPr>
      </w:pPr>
    </w:p>
    <w:p w:rsidR="00FB09AD" w:rsidRDefault="00FB09AD" w:rsidP="00876D5C">
      <w:pPr>
        <w:tabs>
          <w:tab w:val="left" w:pos="2268"/>
        </w:tabs>
        <w:spacing w:line="360" w:lineRule="auto"/>
        <w:contextualSpacing/>
        <w:jc w:val="both"/>
        <w:rPr>
          <w:rFonts w:asciiTheme="majorHAnsi" w:hAnsiTheme="majorHAnsi" w:cs="Arial"/>
          <w:b/>
          <w:caps/>
          <w:sz w:val="24"/>
          <w:szCs w:val="24"/>
        </w:rPr>
      </w:pPr>
    </w:p>
    <w:p w:rsidR="00FB09AD" w:rsidRDefault="00FB09AD" w:rsidP="00876D5C">
      <w:pPr>
        <w:tabs>
          <w:tab w:val="left" w:pos="2268"/>
        </w:tabs>
        <w:spacing w:line="360" w:lineRule="auto"/>
        <w:contextualSpacing/>
        <w:jc w:val="both"/>
        <w:rPr>
          <w:rFonts w:asciiTheme="majorHAnsi" w:hAnsiTheme="majorHAnsi" w:cs="Arial"/>
          <w:b/>
          <w:caps/>
          <w:sz w:val="24"/>
          <w:szCs w:val="24"/>
        </w:rPr>
      </w:pPr>
    </w:p>
    <w:p w:rsidR="00FB09AD" w:rsidRDefault="00FB09AD" w:rsidP="00876D5C">
      <w:pPr>
        <w:tabs>
          <w:tab w:val="left" w:pos="2268"/>
        </w:tabs>
        <w:spacing w:line="360" w:lineRule="auto"/>
        <w:contextualSpacing/>
        <w:jc w:val="both"/>
        <w:rPr>
          <w:rFonts w:asciiTheme="majorHAnsi" w:hAnsiTheme="majorHAnsi" w:cs="Arial"/>
          <w:b/>
          <w:caps/>
          <w:sz w:val="24"/>
          <w:szCs w:val="24"/>
        </w:rPr>
      </w:pPr>
    </w:p>
    <w:p w:rsidR="00876D5C" w:rsidRDefault="00876D5C" w:rsidP="00876D5C">
      <w:pPr>
        <w:tabs>
          <w:tab w:val="left" w:pos="2268"/>
        </w:tabs>
        <w:spacing w:line="360" w:lineRule="auto"/>
        <w:contextualSpacing/>
        <w:jc w:val="both"/>
        <w:rPr>
          <w:rFonts w:asciiTheme="majorHAnsi" w:hAnsiTheme="majorHAnsi" w:cs="Arial"/>
          <w:b/>
          <w:caps/>
          <w:sz w:val="24"/>
          <w:szCs w:val="24"/>
        </w:rPr>
      </w:pPr>
    </w:p>
    <w:p w:rsidR="00CC46F1" w:rsidRDefault="00876D5C" w:rsidP="00876D5C">
      <w:pPr>
        <w:tabs>
          <w:tab w:val="left" w:pos="2268"/>
        </w:tabs>
        <w:spacing w:line="360" w:lineRule="auto"/>
        <w:contextualSpacing/>
        <w:jc w:val="both"/>
        <w:rPr>
          <w:rFonts w:asciiTheme="majorHAnsi" w:hAnsiTheme="majorHAnsi" w:cs="Arial"/>
          <w:b/>
          <w:caps/>
          <w:sz w:val="24"/>
          <w:szCs w:val="24"/>
        </w:rPr>
      </w:pPr>
      <w:r w:rsidRPr="00876D5C">
        <w:rPr>
          <w:rFonts w:asciiTheme="majorHAnsi" w:hAnsiTheme="majorHAnsi" w:cs="Arial"/>
          <w:b/>
          <w:caps/>
          <w:sz w:val="24"/>
          <w:szCs w:val="24"/>
        </w:rPr>
        <w:t xml:space="preserve">Processo n.º 0012031-26.2014.5.15.0032 </w:t>
      </w:r>
      <w:r>
        <w:rPr>
          <w:rFonts w:asciiTheme="majorHAnsi" w:hAnsiTheme="majorHAnsi" w:cs="Arial"/>
          <w:b/>
          <w:caps/>
          <w:sz w:val="24"/>
          <w:szCs w:val="24"/>
        </w:rPr>
        <w:t>–</w:t>
      </w:r>
      <w:r w:rsidRPr="00876D5C">
        <w:rPr>
          <w:rFonts w:asciiTheme="majorHAnsi" w:hAnsiTheme="majorHAnsi" w:cs="Arial"/>
          <w:b/>
          <w:caps/>
          <w:sz w:val="24"/>
          <w:szCs w:val="24"/>
        </w:rPr>
        <w:t xml:space="preserve"> RTOrd</w:t>
      </w:r>
    </w:p>
    <w:p w:rsidR="00876D5C" w:rsidRDefault="00876D5C" w:rsidP="00876D5C">
      <w:pPr>
        <w:tabs>
          <w:tab w:val="left" w:pos="2268"/>
        </w:tabs>
        <w:spacing w:line="360" w:lineRule="auto"/>
        <w:ind w:firstLine="1701"/>
        <w:contextualSpacing/>
        <w:jc w:val="both"/>
        <w:rPr>
          <w:rFonts w:asciiTheme="majorHAnsi" w:hAnsiTheme="majorHAnsi" w:cs="Arial"/>
          <w:b/>
          <w:caps/>
          <w:sz w:val="24"/>
          <w:szCs w:val="24"/>
        </w:rPr>
      </w:pPr>
    </w:p>
    <w:p w:rsidR="00876D5C" w:rsidRDefault="00876D5C" w:rsidP="00876D5C">
      <w:pPr>
        <w:tabs>
          <w:tab w:val="left" w:pos="2268"/>
        </w:tabs>
        <w:spacing w:line="360" w:lineRule="auto"/>
        <w:ind w:firstLine="1701"/>
        <w:contextualSpacing/>
        <w:jc w:val="both"/>
        <w:rPr>
          <w:rFonts w:asciiTheme="majorHAnsi" w:hAnsiTheme="majorHAnsi" w:cs="Arial"/>
          <w:b/>
          <w:caps/>
          <w:sz w:val="24"/>
          <w:szCs w:val="24"/>
        </w:rPr>
      </w:pPr>
    </w:p>
    <w:p w:rsidR="00876D5C" w:rsidRPr="00876D5C" w:rsidRDefault="00876D5C" w:rsidP="00876D5C">
      <w:pPr>
        <w:tabs>
          <w:tab w:val="left" w:pos="2268"/>
        </w:tabs>
        <w:spacing w:line="360" w:lineRule="auto"/>
        <w:ind w:firstLine="1701"/>
        <w:contextualSpacing/>
        <w:jc w:val="both"/>
        <w:rPr>
          <w:rFonts w:asciiTheme="majorHAnsi" w:hAnsiTheme="majorHAnsi" w:cs="Arial"/>
          <w:sz w:val="24"/>
          <w:szCs w:val="24"/>
        </w:rPr>
      </w:pPr>
    </w:p>
    <w:p w:rsidR="00CC46F1" w:rsidRPr="00876D5C" w:rsidRDefault="00CC46F1" w:rsidP="00876D5C">
      <w:pPr>
        <w:tabs>
          <w:tab w:val="left" w:pos="2268"/>
        </w:tabs>
        <w:spacing w:line="360" w:lineRule="auto"/>
        <w:ind w:firstLine="1701"/>
        <w:contextualSpacing/>
        <w:jc w:val="both"/>
        <w:rPr>
          <w:rFonts w:asciiTheme="majorHAnsi" w:hAnsiTheme="majorHAnsi" w:cs="Arial"/>
          <w:sz w:val="24"/>
          <w:szCs w:val="24"/>
        </w:rPr>
      </w:pPr>
    </w:p>
    <w:p w:rsidR="00CC46F1" w:rsidRPr="00876D5C" w:rsidRDefault="00CC46F1" w:rsidP="00876D5C">
      <w:pPr>
        <w:spacing w:line="360" w:lineRule="auto"/>
        <w:ind w:firstLine="1701"/>
        <w:contextualSpacing/>
        <w:jc w:val="both"/>
        <w:rPr>
          <w:rFonts w:asciiTheme="majorHAnsi" w:hAnsiTheme="majorHAnsi" w:cs="Arial"/>
          <w:sz w:val="24"/>
          <w:szCs w:val="24"/>
        </w:rPr>
      </w:pPr>
    </w:p>
    <w:p w:rsidR="00CC46F1" w:rsidRPr="00876D5C" w:rsidRDefault="00876D5C" w:rsidP="00876D5C">
      <w:pPr>
        <w:spacing w:line="360" w:lineRule="auto"/>
        <w:ind w:firstLine="1701"/>
        <w:contextualSpacing/>
        <w:jc w:val="both"/>
        <w:rPr>
          <w:rFonts w:asciiTheme="majorHAnsi" w:hAnsiTheme="majorHAnsi" w:cs="Arial"/>
          <w:sz w:val="24"/>
          <w:szCs w:val="24"/>
        </w:rPr>
      </w:pPr>
      <w:r w:rsidRPr="007A50B3">
        <w:rPr>
          <w:rFonts w:asciiTheme="majorHAnsi" w:hAnsiTheme="majorHAnsi" w:cs="Arial"/>
          <w:b/>
          <w:sz w:val="24"/>
          <w:szCs w:val="24"/>
        </w:rPr>
        <w:t>GUSTAVO ANTONIO PEPPI</w:t>
      </w:r>
      <w:r w:rsidR="00CC46F1" w:rsidRPr="00876D5C">
        <w:rPr>
          <w:rFonts w:asciiTheme="majorHAnsi" w:hAnsiTheme="majorHAnsi" w:cs="Arial"/>
          <w:sz w:val="24"/>
          <w:szCs w:val="24"/>
        </w:rPr>
        <w:t xml:space="preserve">, já qualificado nos autos do processo epígrafe, vem, à presença de Vossa Excelência, apresentar sua </w:t>
      </w:r>
      <w:r w:rsidR="00CC46F1" w:rsidRPr="00876D5C">
        <w:rPr>
          <w:rFonts w:asciiTheme="majorHAnsi" w:hAnsiTheme="majorHAnsi" w:cs="Arial"/>
          <w:b/>
          <w:sz w:val="24"/>
          <w:szCs w:val="24"/>
          <w:u w:val="single"/>
        </w:rPr>
        <w:t>manifestação sobre as defesas e documentos</w:t>
      </w:r>
      <w:r w:rsidR="00CC46F1" w:rsidRPr="00876D5C">
        <w:rPr>
          <w:rFonts w:asciiTheme="majorHAnsi" w:hAnsiTheme="majorHAnsi" w:cs="Arial"/>
          <w:sz w:val="24"/>
          <w:szCs w:val="24"/>
        </w:rPr>
        <w:t>, nos seguintes termos:</w:t>
      </w:r>
    </w:p>
    <w:p w:rsidR="00CC46F1" w:rsidRPr="00876D5C" w:rsidRDefault="00CC46F1" w:rsidP="00876D5C">
      <w:pPr>
        <w:spacing w:line="360" w:lineRule="auto"/>
        <w:ind w:firstLine="1701"/>
        <w:contextualSpacing/>
        <w:jc w:val="both"/>
        <w:rPr>
          <w:rFonts w:asciiTheme="majorHAnsi" w:hAnsiTheme="majorHAnsi" w:cs="Arial"/>
          <w:sz w:val="24"/>
          <w:szCs w:val="24"/>
        </w:rPr>
      </w:pPr>
    </w:p>
    <w:p w:rsidR="00CC46F1" w:rsidRPr="00876D5C" w:rsidRDefault="007A50B3" w:rsidP="00876D5C">
      <w:pPr>
        <w:spacing w:line="360" w:lineRule="auto"/>
        <w:ind w:firstLine="1701"/>
        <w:contextualSpacing/>
        <w:jc w:val="both"/>
        <w:rPr>
          <w:rFonts w:asciiTheme="majorHAnsi" w:hAnsiTheme="majorHAnsi" w:cs="Arial"/>
          <w:sz w:val="24"/>
          <w:szCs w:val="24"/>
        </w:rPr>
      </w:pPr>
      <w:r w:rsidRPr="007A50B3">
        <w:rPr>
          <w:rFonts w:asciiTheme="majorHAnsi" w:hAnsiTheme="majorHAnsi" w:cs="Arial"/>
          <w:sz w:val="24"/>
          <w:szCs w:val="24"/>
        </w:rPr>
        <w:t>Inicialmente,</w:t>
      </w:r>
      <w:r w:rsidR="00CC46F1" w:rsidRPr="00876D5C">
        <w:rPr>
          <w:rFonts w:asciiTheme="majorHAnsi" w:hAnsiTheme="majorHAnsi" w:cs="Arial"/>
          <w:sz w:val="24"/>
          <w:szCs w:val="24"/>
        </w:rPr>
        <w:t xml:space="preserve"> o Reclamante reitera os termos de sua inicial.</w:t>
      </w:r>
    </w:p>
    <w:p w:rsidR="0028505D" w:rsidRDefault="0028505D" w:rsidP="00876D5C">
      <w:pPr>
        <w:tabs>
          <w:tab w:val="left" w:pos="2268"/>
        </w:tabs>
        <w:spacing w:line="360" w:lineRule="auto"/>
        <w:contextualSpacing/>
        <w:jc w:val="both"/>
        <w:rPr>
          <w:rFonts w:asciiTheme="majorHAnsi" w:hAnsiTheme="majorHAnsi" w:cs="Arial"/>
          <w:sz w:val="24"/>
          <w:szCs w:val="24"/>
        </w:rPr>
      </w:pPr>
    </w:p>
    <w:p w:rsidR="00876D5C" w:rsidRPr="00142EEA" w:rsidRDefault="00876D5C" w:rsidP="00142EEA">
      <w:pPr>
        <w:pStyle w:val="PargrafodaLista"/>
        <w:numPr>
          <w:ilvl w:val="0"/>
          <w:numId w:val="7"/>
        </w:numPr>
        <w:tabs>
          <w:tab w:val="left" w:pos="2268"/>
        </w:tabs>
        <w:spacing w:line="360" w:lineRule="auto"/>
        <w:contextualSpacing/>
        <w:jc w:val="both"/>
        <w:rPr>
          <w:rFonts w:asciiTheme="majorHAnsi" w:hAnsiTheme="majorHAnsi" w:cs="Arial"/>
          <w:b/>
          <w:color w:val="000000"/>
          <w:sz w:val="24"/>
          <w:szCs w:val="24"/>
          <w:u w:val="single"/>
        </w:rPr>
      </w:pPr>
      <w:r w:rsidRPr="00142EEA">
        <w:rPr>
          <w:rFonts w:asciiTheme="majorHAnsi" w:hAnsiTheme="majorHAnsi" w:cs="Arial"/>
          <w:b/>
          <w:color w:val="000000"/>
          <w:sz w:val="24"/>
          <w:szCs w:val="24"/>
          <w:u w:val="single"/>
        </w:rPr>
        <w:t>Do Acúmulo De Função</w:t>
      </w:r>
    </w:p>
    <w:p w:rsidR="00876D5C" w:rsidRDefault="00876D5C" w:rsidP="00876D5C">
      <w:pPr>
        <w:tabs>
          <w:tab w:val="left" w:pos="2268"/>
        </w:tabs>
        <w:spacing w:line="360" w:lineRule="auto"/>
        <w:contextualSpacing/>
        <w:jc w:val="both"/>
        <w:rPr>
          <w:rFonts w:asciiTheme="majorHAnsi" w:hAnsiTheme="majorHAnsi" w:cs="Arial"/>
          <w:b/>
          <w:color w:val="000000"/>
          <w:sz w:val="24"/>
          <w:szCs w:val="24"/>
          <w:u w:val="single"/>
        </w:rPr>
      </w:pPr>
    </w:p>
    <w:p w:rsidR="00876D5C" w:rsidRDefault="00876D5C" w:rsidP="007A50B3">
      <w:pPr>
        <w:tabs>
          <w:tab w:val="left" w:pos="2268"/>
        </w:tabs>
        <w:spacing w:line="360" w:lineRule="auto"/>
        <w:ind w:firstLine="1701"/>
        <w:contextualSpacing/>
        <w:jc w:val="both"/>
        <w:rPr>
          <w:rFonts w:asciiTheme="majorHAnsi" w:hAnsiTheme="majorHAnsi" w:cs="Arial"/>
          <w:sz w:val="24"/>
          <w:szCs w:val="24"/>
        </w:rPr>
      </w:pPr>
      <w:r w:rsidRPr="00876D5C">
        <w:rPr>
          <w:rFonts w:asciiTheme="majorHAnsi" w:hAnsiTheme="majorHAnsi" w:cs="Arial"/>
          <w:sz w:val="24"/>
          <w:szCs w:val="24"/>
        </w:rPr>
        <w:t xml:space="preserve">Aduz a ré que ao reclamante como "Motorista de Nível I", competia "dirigir veículos da frota da Instituição, transportando Professores, alunos, funcionários, convidados, cargas equipamentos, materiais de pouco volume, documentos diversos, etc., dirigir, eventualmente, caminhão basculante e equipamento </w:t>
      </w:r>
      <w:proofErr w:type="spellStart"/>
      <w:r w:rsidRPr="00876D5C">
        <w:rPr>
          <w:rFonts w:asciiTheme="majorHAnsi" w:hAnsiTheme="majorHAnsi" w:cs="Arial"/>
          <w:sz w:val="24"/>
          <w:szCs w:val="24"/>
        </w:rPr>
        <w:t>munck</w:t>
      </w:r>
      <w:proofErr w:type="spellEnd"/>
      <w:r w:rsidRPr="00876D5C">
        <w:rPr>
          <w:rFonts w:asciiTheme="majorHAnsi" w:hAnsiTheme="majorHAnsi" w:cs="Arial"/>
          <w:sz w:val="24"/>
          <w:szCs w:val="24"/>
        </w:rPr>
        <w:t>, transportando cargas diversas, manter os veículos devidamente limpos e em condição de uso, visando atender as necessidades dos usuários, de acordo com as normas e procedimentos preestabelecidos e solicitação do Superior Imediato", estando tais informações descritas no Documento 04 - DESCRIÇÃO DE CARGO</w:t>
      </w:r>
      <w:r w:rsidR="007A50B3">
        <w:rPr>
          <w:rFonts w:asciiTheme="majorHAnsi" w:hAnsiTheme="majorHAnsi" w:cs="Arial"/>
          <w:sz w:val="24"/>
          <w:szCs w:val="24"/>
        </w:rPr>
        <w:t>.</w:t>
      </w:r>
    </w:p>
    <w:p w:rsidR="007A50B3" w:rsidRDefault="007A50B3" w:rsidP="007A50B3">
      <w:pPr>
        <w:tabs>
          <w:tab w:val="left" w:pos="2268"/>
        </w:tabs>
        <w:spacing w:line="360" w:lineRule="auto"/>
        <w:ind w:firstLine="1701"/>
        <w:contextualSpacing/>
        <w:jc w:val="both"/>
        <w:rPr>
          <w:rFonts w:asciiTheme="majorHAnsi" w:hAnsiTheme="majorHAnsi" w:cs="Arial"/>
          <w:sz w:val="24"/>
          <w:szCs w:val="24"/>
        </w:rPr>
      </w:pPr>
      <w:proofErr w:type="gramStart"/>
      <w:r>
        <w:rPr>
          <w:rFonts w:asciiTheme="majorHAnsi" w:hAnsiTheme="majorHAnsi" w:cs="Arial"/>
          <w:sz w:val="24"/>
          <w:szCs w:val="24"/>
        </w:rPr>
        <w:t>Importa,</w:t>
      </w:r>
      <w:proofErr w:type="gramEnd"/>
      <w:r>
        <w:rPr>
          <w:rFonts w:asciiTheme="majorHAnsi" w:hAnsiTheme="majorHAnsi" w:cs="Arial"/>
          <w:sz w:val="24"/>
          <w:szCs w:val="24"/>
        </w:rPr>
        <w:t xml:space="preserve"> inicialmente que se verifique que tal documento não se encontra assinado, seja pelo autor ou por qualquer funcionário/representante da ré. Isto </w:t>
      </w:r>
      <w:r>
        <w:rPr>
          <w:rFonts w:asciiTheme="majorHAnsi" w:hAnsiTheme="majorHAnsi" w:cs="Arial"/>
          <w:sz w:val="24"/>
          <w:szCs w:val="24"/>
        </w:rPr>
        <w:lastRenderedPageBreak/>
        <w:t>é, existe no documento a “Aprovação”, ocorre que não há referida aprovação, conforme se verifica ao final da Página 3 de tal documento, o que se dirá do informe ao autor, no momento de sua admissão, que tal descrição lista suas atividades.</w:t>
      </w:r>
    </w:p>
    <w:p w:rsidR="007A50B3" w:rsidRDefault="007A50B3" w:rsidP="007A50B3">
      <w:pPr>
        <w:tabs>
          <w:tab w:val="left" w:pos="2268"/>
        </w:tabs>
        <w:spacing w:line="360" w:lineRule="auto"/>
        <w:ind w:firstLine="1701"/>
        <w:contextualSpacing/>
        <w:jc w:val="both"/>
        <w:rPr>
          <w:rFonts w:asciiTheme="majorHAnsi" w:hAnsiTheme="majorHAnsi" w:cs="Arial"/>
          <w:sz w:val="24"/>
          <w:szCs w:val="24"/>
        </w:rPr>
      </w:pPr>
      <w:r>
        <w:rPr>
          <w:rFonts w:asciiTheme="majorHAnsi" w:hAnsiTheme="majorHAnsi" w:cs="Arial"/>
          <w:sz w:val="24"/>
          <w:szCs w:val="24"/>
        </w:rPr>
        <w:t>Conforme narrado em peça inaugural, quando da contratação, n</w:t>
      </w:r>
      <w:r w:rsidRPr="007A50B3">
        <w:rPr>
          <w:rFonts w:asciiTheme="majorHAnsi" w:hAnsiTheme="majorHAnsi" w:cs="Arial"/>
          <w:sz w:val="24"/>
          <w:szCs w:val="24"/>
        </w:rPr>
        <w:t>a função de Motorista I, o reclamante estava vinculado apenas a dirigir</w:t>
      </w:r>
      <w:r>
        <w:rPr>
          <w:rFonts w:asciiTheme="majorHAnsi" w:hAnsiTheme="majorHAnsi" w:cs="Arial"/>
          <w:sz w:val="24"/>
          <w:szCs w:val="24"/>
        </w:rPr>
        <w:t xml:space="preserve"> </w:t>
      </w:r>
      <w:r w:rsidRPr="007A50B3">
        <w:rPr>
          <w:rFonts w:asciiTheme="majorHAnsi" w:hAnsiTheme="majorHAnsi" w:cs="Arial"/>
          <w:sz w:val="24"/>
          <w:szCs w:val="24"/>
        </w:rPr>
        <w:t>veículos leves</w:t>
      </w:r>
      <w:r>
        <w:rPr>
          <w:rFonts w:asciiTheme="majorHAnsi" w:hAnsiTheme="majorHAnsi" w:cs="Arial"/>
          <w:sz w:val="24"/>
          <w:szCs w:val="24"/>
        </w:rPr>
        <w:t>, sendo esta a informação que lhe fora passada no ato da contratação</w:t>
      </w:r>
      <w:r w:rsidRPr="007A50B3">
        <w:rPr>
          <w:rFonts w:asciiTheme="majorHAnsi" w:hAnsiTheme="majorHAnsi" w:cs="Arial"/>
          <w:sz w:val="24"/>
          <w:szCs w:val="24"/>
        </w:rPr>
        <w:t>, no entanto, agregando também a função de Motorista de Ônibus, acumulava</w:t>
      </w:r>
      <w:r>
        <w:rPr>
          <w:rFonts w:asciiTheme="majorHAnsi" w:hAnsiTheme="majorHAnsi" w:cs="Arial"/>
          <w:sz w:val="24"/>
          <w:szCs w:val="24"/>
        </w:rPr>
        <w:t xml:space="preserve"> </w:t>
      </w:r>
      <w:r w:rsidRPr="007A50B3">
        <w:rPr>
          <w:rFonts w:asciiTheme="majorHAnsi" w:hAnsiTheme="majorHAnsi" w:cs="Arial"/>
          <w:sz w:val="24"/>
          <w:szCs w:val="24"/>
        </w:rPr>
        <w:t>mais atribuições do que aquelas contratadas em detrimento de sua saúde e prestigiando o</w:t>
      </w:r>
      <w:r>
        <w:rPr>
          <w:rFonts w:asciiTheme="majorHAnsi" w:hAnsiTheme="majorHAnsi" w:cs="Arial"/>
          <w:sz w:val="24"/>
          <w:szCs w:val="24"/>
        </w:rPr>
        <w:t xml:space="preserve"> </w:t>
      </w:r>
      <w:r w:rsidRPr="007A50B3">
        <w:rPr>
          <w:rFonts w:asciiTheme="majorHAnsi" w:hAnsiTheme="majorHAnsi" w:cs="Arial"/>
          <w:sz w:val="24"/>
          <w:szCs w:val="24"/>
        </w:rPr>
        <w:t>enriquecimento da reclamada.</w:t>
      </w:r>
    </w:p>
    <w:p w:rsidR="0095756B" w:rsidRDefault="0095756B" w:rsidP="0095756B">
      <w:pPr>
        <w:tabs>
          <w:tab w:val="left" w:pos="2268"/>
        </w:tabs>
        <w:spacing w:line="360" w:lineRule="auto"/>
        <w:ind w:firstLine="1701"/>
        <w:contextualSpacing/>
        <w:jc w:val="both"/>
        <w:rPr>
          <w:rFonts w:asciiTheme="majorHAnsi" w:hAnsiTheme="majorHAnsi" w:cs="Arial"/>
          <w:color w:val="000000"/>
          <w:sz w:val="24"/>
          <w:szCs w:val="24"/>
        </w:rPr>
      </w:pPr>
      <w:r>
        <w:rPr>
          <w:rFonts w:asciiTheme="majorHAnsi" w:hAnsiTheme="majorHAnsi" w:cs="Arial"/>
          <w:sz w:val="24"/>
          <w:szCs w:val="24"/>
        </w:rPr>
        <w:t>Neste sentido, o</w:t>
      </w:r>
      <w:r w:rsidRPr="0095756B">
        <w:rPr>
          <w:rFonts w:asciiTheme="majorHAnsi" w:hAnsiTheme="majorHAnsi" w:cs="Arial"/>
          <w:color w:val="000000"/>
          <w:sz w:val="24"/>
          <w:szCs w:val="24"/>
        </w:rPr>
        <w:t xml:space="preserve"> desembargador Valdir Florindo do TRT da 2ª Região proferiu decisão sobre a matéria no seguinte sentido: </w:t>
      </w:r>
    </w:p>
    <w:p w:rsidR="0095756B" w:rsidRPr="0095756B" w:rsidRDefault="0095756B" w:rsidP="0095756B">
      <w:pPr>
        <w:tabs>
          <w:tab w:val="left" w:pos="2268"/>
        </w:tabs>
        <w:ind w:left="2268"/>
        <w:contextualSpacing/>
        <w:jc w:val="both"/>
        <w:rPr>
          <w:rFonts w:asciiTheme="majorHAnsi" w:hAnsiTheme="majorHAnsi" w:cs="Arial"/>
          <w:color w:val="000000"/>
          <w:sz w:val="24"/>
          <w:szCs w:val="24"/>
        </w:rPr>
      </w:pPr>
      <w:r w:rsidRPr="0095756B">
        <w:rPr>
          <w:rFonts w:asciiTheme="majorHAnsi" w:hAnsiTheme="majorHAnsi" w:cs="Arial"/>
          <w:color w:val="000000"/>
          <w:sz w:val="24"/>
          <w:szCs w:val="24"/>
        </w:rPr>
        <w:t>A</w:t>
      </w:r>
      <w:r>
        <w:rPr>
          <w:rFonts w:asciiTheme="majorHAnsi" w:hAnsiTheme="majorHAnsi" w:cs="Arial"/>
          <w:color w:val="000000"/>
          <w:sz w:val="24"/>
          <w:szCs w:val="24"/>
        </w:rPr>
        <w:t xml:space="preserve"> </w:t>
      </w:r>
      <w:r w:rsidRPr="0095756B">
        <w:rPr>
          <w:rFonts w:asciiTheme="majorHAnsi" w:hAnsiTheme="majorHAnsi" w:cs="Arial"/>
          <w:color w:val="000000"/>
          <w:sz w:val="24"/>
          <w:szCs w:val="24"/>
        </w:rPr>
        <w:t>formalização do contrato de emprego depende do ajuste de vontade das partes, pelo que, o que for pactuado, tem caráter de imutabilidade, ressalvando-se a alteração permitida por mútuo consentimento, desde que a modificação do contrato é claro não traga prejuízos diretos ou indiretos ao empregado segundo</w:t>
      </w:r>
      <w:proofErr w:type="gramStart"/>
      <w:r w:rsidRPr="0095756B">
        <w:rPr>
          <w:rFonts w:asciiTheme="majorHAnsi" w:hAnsiTheme="majorHAnsi" w:cs="Arial"/>
          <w:color w:val="000000"/>
          <w:sz w:val="24"/>
          <w:szCs w:val="24"/>
        </w:rPr>
        <w:t xml:space="preserve">  </w:t>
      </w:r>
      <w:proofErr w:type="gramEnd"/>
      <w:r w:rsidRPr="0095756B">
        <w:rPr>
          <w:rFonts w:asciiTheme="majorHAnsi" w:hAnsiTheme="majorHAnsi" w:cs="Arial"/>
          <w:color w:val="000000"/>
          <w:sz w:val="24"/>
          <w:szCs w:val="24"/>
        </w:rPr>
        <w:t>o disposto no art. 468 da CLT. O recorrente teve o seu contrato modificado apenas ao alvedrio do empregador, que lhe atribuiu uma carga maior de trabalho sem a devida contraprestação salarial, reputando-se tal alteração em desequilíbrio à natureza comutativa e onerosa decorrente da relação de emprego.</w:t>
      </w:r>
    </w:p>
    <w:p w:rsidR="0095756B" w:rsidRPr="0095756B" w:rsidRDefault="0095756B" w:rsidP="0095756B">
      <w:pPr>
        <w:tabs>
          <w:tab w:val="left" w:pos="2268"/>
        </w:tabs>
        <w:ind w:left="2268"/>
        <w:contextualSpacing/>
        <w:jc w:val="both"/>
        <w:rPr>
          <w:rFonts w:asciiTheme="majorHAnsi" w:hAnsiTheme="majorHAnsi" w:cs="Arial"/>
          <w:color w:val="000000"/>
          <w:sz w:val="24"/>
          <w:szCs w:val="24"/>
        </w:rPr>
      </w:pPr>
      <w:r w:rsidRPr="003662AB">
        <w:rPr>
          <w:rFonts w:asciiTheme="majorHAnsi" w:hAnsiTheme="majorHAnsi" w:cs="Arial"/>
          <w:b/>
          <w:color w:val="000000"/>
          <w:sz w:val="24"/>
          <w:szCs w:val="24"/>
        </w:rPr>
        <w:t>Exsurge desta forma, o direito do autor em receber as diferenças salariais advindas do acúmulo de funções a que foi obrigado pela reclamada</w:t>
      </w:r>
      <w:r w:rsidRPr="0095756B">
        <w:rPr>
          <w:rFonts w:asciiTheme="majorHAnsi" w:hAnsiTheme="majorHAnsi" w:cs="Arial"/>
          <w:color w:val="000000"/>
          <w:sz w:val="24"/>
          <w:szCs w:val="24"/>
        </w:rPr>
        <w:t xml:space="preserve">. </w:t>
      </w:r>
      <w:r w:rsidR="00880B9D">
        <w:rPr>
          <w:rFonts w:asciiTheme="majorHAnsi" w:hAnsiTheme="majorHAnsi" w:cs="Arial"/>
          <w:color w:val="000000"/>
          <w:sz w:val="24"/>
          <w:szCs w:val="24"/>
        </w:rPr>
        <w:t>(...)</w:t>
      </w:r>
      <w:r w:rsidRPr="0095756B">
        <w:rPr>
          <w:rFonts w:asciiTheme="majorHAnsi" w:hAnsiTheme="majorHAnsi" w:cs="Arial"/>
          <w:color w:val="000000"/>
          <w:sz w:val="24"/>
          <w:szCs w:val="24"/>
        </w:rPr>
        <w:t>. (Proc. 01- 0022120022530200</w:t>
      </w:r>
      <w:proofErr w:type="gramStart"/>
      <w:r w:rsidRPr="0095756B">
        <w:rPr>
          <w:rFonts w:asciiTheme="majorHAnsi" w:hAnsiTheme="majorHAnsi" w:cs="Arial"/>
          <w:color w:val="000000"/>
          <w:sz w:val="24"/>
          <w:szCs w:val="24"/>
        </w:rPr>
        <w:t xml:space="preserve">  </w:t>
      </w:r>
      <w:proofErr w:type="gramEnd"/>
      <w:r w:rsidRPr="0095756B">
        <w:rPr>
          <w:rFonts w:asciiTheme="majorHAnsi" w:hAnsiTheme="majorHAnsi" w:cs="Arial"/>
          <w:color w:val="000000"/>
          <w:sz w:val="24"/>
          <w:szCs w:val="24"/>
        </w:rPr>
        <w:t>– AC. 20030318810)</w:t>
      </w:r>
    </w:p>
    <w:p w:rsidR="0095756B" w:rsidRPr="0095756B" w:rsidRDefault="0095756B" w:rsidP="0095756B">
      <w:pPr>
        <w:tabs>
          <w:tab w:val="left" w:pos="2268"/>
        </w:tabs>
        <w:spacing w:line="360" w:lineRule="auto"/>
        <w:contextualSpacing/>
        <w:jc w:val="both"/>
        <w:rPr>
          <w:rFonts w:asciiTheme="majorHAnsi" w:hAnsiTheme="majorHAnsi" w:cs="Arial"/>
          <w:color w:val="000000"/>
          <w:sz w:val="24"/>
          <w:szCs w:val="24"/>
        </w:rPr>
      </w:pPr>
    </w:p>
    <w:p w:rsidR="00876D5C" w:rsidRDefault="00880B9D" w:rsidP="00880B9D">
      <w:pPr>
        <w:tabs>
          <w:tab w:val="left" w:pos="2268"/>
        </w:tabs>
        <w:spacing w:line="360" w:lineRule="auto"/>
        <w:ind w:firstLine="1701"/>
        <w:contextualSpacing/>
        <w:jc w:val="both"/>
        <w:rPr>
          <w:rFonts w:asciiTheme="majorHAnsi" w:hAnsiTheme="majorHAnsi" w:cs="Arial"/>
          <w:color w:val="000000"/>
          <w:sz w:val="24"/>
          <w:szCs w:val="24"/>
        </w:rPr>
      </w:pPr>
      <w:r>
        <w:rPr>
          <w:rFonts w:asciiTheme="majorHAnsi" w:hAnsiTheme="majorHAnsi" w:cs="Arial"/>
          <w:color w:val="000000"/>
          <w:sz w:val="24"/>
          <w:szCs w:val="24"/>
        </w:rPr>
        <w:t>No mesmo sentido, decidiu o</w:t>
      </w:r>
      <w:r w:rsidR="0095756B" w:rsidRPr="0095756B">
        <w:rPr>
          <w:rFonts w:asciiTheme="majorHAnsi" w:hAnsiTheme="majorHAnsi" w:cs="Arial"/>
          <w:color w:val="000000"/>
          <w:sz w:val="24"/>
          <w:szCs w:val="24"/>
        </w:rPr>
        <w:t xml:space="preserve"> TRT da 11ª Região: “</w:t>
      </w:r>
      <w:r w:rsidR="0095756B" w:rsidRPr="003662AB">
        <w:rPr>
          <w:rFonts w:asciiTheme="majorHAnsi" w:hAnsiTheme="majorHAnsi" w:cs="Arial"/>
          <w:b/>
          <w:i/>
          <w:color w:val="000000"/>
          <w:sz w:val="24"/>
          <w:szCs w:val="24"/>
        </w:rPr>
        <w:t>Comprovado nos autos que o reclamante acumulava as funções de Operador de Produção I, II e III, correta a decisão que deferiu diferença salarial a título de acúmulo de funções, arbitrando o percentual de 30% sobre o seu salário base</w:t>
      </w:r>
      <w:r w:rsidR="0095756B" w:rsidRPr="0095756B">
        <w:rPr>
          <w:rFonts w:asciiTheme="majorHAnsi" w:hAnsiTheme="majorHAnsi" w:cs="Arial"/>
          <w:color w:val="000000"/>
          <w:sz w:val="24"/>
          <w:szCs w:val="24"/>
        </w:rPr>
        <w:t>.</w:t>
      </w:r>
      <w:r>
        <w:rPr>
          <w:rFonts w:asciiTheme="majorHAnsi" w:hAnsiTheme="majorHAnsi" w:cs="Arial"/>
          <w:color w:val="000000"/>
          <w:sz w:val="24"/>
          <w:szCs w:val="24"/>
        </w:rPr>
        <w:t>”</w:t>
      </w:r>
      <w:r w:rsidR="0095756B" w:rsidRPr="0095756B">
        <w:rPr>
          <w:rFonts w:asciiTheme="majorHAnsi" w:hAnsiTheme="majorHAnsi" w:cs="Arial"/>
          <w:color w:val="000000"/>
          <w:sz w:val="24"/>
          <w:szCs w:val="24"/>
        </w:rPr>
        <w:t xml:space="preserve"> (RO ­ 0162000-47.2009.5.11.018 – </w:t>
      </w:r>
      <w:proofErr w:type="spellStart"/>
      <w:r w:rsidR="0095756B" w:rsidRPr="0095756B">
        <w:rPr>
          <w:rFonts w:asciiTheme="majorHAnsi" w:hAnsiTheme="majorHAnsi" w:cs="Arial"/>
          <w:color w:val="000000"/>
          <w:sz w:val="24"/>
          <w:szCs w:val="24"/>
        </w:rPr>
        <w:t>Relª</w:t>
      </w:r>
      <w:proofErr w:type="spellEnd"/>
      <w:r w:rsidR="0095756B" w:rsidRPr="0095756B">
        <w:rPr>
          <w:rFonts w:asciiTheme="majorHAnsi" w:hAnsiTheme="majorHAnsi" w:cs="Arial"/>
          <w:color w:val="000000"/>
          <w:sz w:val="24"/>
          <w:szCs w:val="24"/>
        </w:rPr>
        <w:t xml:space="preserve"> Luíza Maria de Pompei </w:t>
      </w:r>
      <w:proofErr w:type="spellStart"/>
      <w:r w:rsidR="0095756B" w:rsidRPr="0095756B">
        <w:rPr>
          <w:rFonts w:asciiTheme="majorHAnsi" w:hAnsiTheme="majorHAnsi" w:cs="Arial"/>
          <w:color w:val="000000"/>
          <w:sz w:val="24"/>
          <w:szCs w:val="24"/>
        </w:rPr>
        <w:t>Falabela</w:t>
      </w:r>
      <w:proofErr w:type="spellEnd"/>
      <w:r w:rsidR="0095756B" w:rsidRPr="0095756B">
        <w:rPr>
          <w:rFonts w:asciiTheme="majorHAnsi" w:hAnsiTheme="majorHAnsi" w:cs="Arial"/>
          <w:color w:val="000000"/>
          <w:sz w:val="24"/>
          <w:szCs w:val="24"/>
        </w:rPr>
        <w:t xml:space="preserve"> Veiga</w:t>
      </w:r>
      <w:proofErr w:type="gramStart"/>
      <w:r w:rsidR="0095756B" w:rsidRPr="0095756B">
        <w:rPr>
          <w:rFonts w:asciiTheme="majorHAnsi" w:hAnsiTheme="majorHAnsi" w:cs="Arial"/>
          <w:color w:val="000000"/>
          <w:sz w:val="24"/>
          <w:szCs w:val="24"/>
        </w:rPr>
        <w:t>)</w:t>
      </w:r>
      <w:proofErr w:type="gramEnd"/>
    </w:p>
    <w:p w:rsidR="003662AB" w:rsidRDefault="003662AB" w:rsidP="00880B9D">
      <w:pPr>
        <w:tabs>
          <w:tab w:val="left" w:pos="2268"/>
        </w:tabs>
        <w:spacing w:line="360" w:lineRule="auto"/>
        <w:ind w:firstLine="1701"/>
        <w:contextualSpacing/>
        <w:jc w:val="both"/>
        <w:rPr>
          <w:rFonts w:asciiTheme="majorHAnsi" w:hAnsiTheme="majorHAnsi" w:cs="Arial"/>
          <w:color w:val="000000"/>
          <w:sz w:val="24"/>
          <w:szCs w:val="24"/>
        </w:rPr>
      </w:pPr>
      <w:r>
        <w:rPr>
          <w:rFonts w:asciiTheme="majorHAnsi" w:hAnsiTheme="majorHAnsi" w:cs="Arial"/>
          <w:color w:val="000000"/>
          <w:sz w:val="24"/>
          <w:szCs w:val="24"/>
        </w:rPr>
        <w:t>Diferente não é o entendimento deste Tribunal Regional do Trabalho:</w:t>
      </w:r>
    </w:p>
    <w:p w:rsidR="003662AB" w:rsidRDefault="003662AB" w:rsidP="003662AB">
      <w:pPr>
        <w:tabs>
          <w:tab w:val="left" w:pos="2268"/>
        </w:tabs>
        <w:ind w:left="2268"/>
        <w:contextualSpacing/>
        <w:jc w:val="both"/>
        <w:rPr>
          <w:rFonts w:asciiTheme="majorHAnsi" w:hAnsiTheme="majorHAnsi" w:cs="Arial"/>
          <w:color w:val="000000"/>
          <w:sz w:val="24"/>
          <w:szCs w:val="24"/>
        </w:rPr>
      </w:pPr>
      <w:r w:rsidRPr="003662AB">
        <w:rPr>
          <w:rFonts w:asciiTheme="majorHAnsi" w:hAnsiTheme="majorHAnsi" w:cs="Arial"/>
          <w:color w:val="000000"/>
          <w:sz w:val="24"/>
          <w:szCs w:val="24"/>
        </w:rPr>
        <w:t xml:space="preserve">ADICIONAL POR ACÚMULO DE FUNÇÃO. CABIMENTO. Vedado o enriquecimento sem causa, é cabível adicional por acúmulo de função como contraprestação por todo serviço prestado, conforme interpretação dos </w:t>
      </w:r>
      <w:proofErr w:type="spellStart"/>
      <w:r w:rsidRPr="003662AB">
        <w:rPr>
          <w:rFonts w:asciiTheme="majorHAnsi" w:hAnsiTheme="majorHAnsi" w:cs="Arial"/>
          <w:color w:val="000000"/>
          <w:sz w:val="24"/>
          <w:szCs w:val="24"/>
        </w:rPr>
        <w:t>arts</w:t>
      </w:r>
      <w:proofErr w:type="spellEnd"/>
      <w:r w:rsidRPr="003662AB">
        <w:rPr>
          <w:rFonts w:asciiTheme="majorHAnsi" w:hAnsiTheme="majorHAnsi" w:cs="Arial"/>
          <w:color w:val="000000"/>
          <w:sz w:val="24"/>
          <w:szCs w:val="24"/>
        </w:rPr>
        <w:t>. 421 e 422 do Código Civil e 8º da CLT.</w:t>
      </w:r>
      <w:r>
        <w:rPr>
          <w:rFonts w:asciiTheme="majorHAnsi" w:hAnsiTheme="majorHAnsi" w:cs="Arial"/>
          <w:color w:val="000000"/>
          <w:sz w:val="24"/>
          <w:szCs w:val="24"/>
        </w:rPr>
        <w:t xml:space="preserve"> </w:t>
      </w:r>
      <w:r w:rsidRPr="003662AB">
        <w:rPr>
          <w:rFonts w:asciiTheme="majorHAnsi" w:hAnsiTheme="majorHAnsi" w:cs="Arial"/>
          <w:color w:val="000000"/>
          <w:sz w:val="24"/>
          <w:szCs w:val="24"/>
        </w:rPr>
        <w:t xml:space="preserve">(TRT-15 - Recurso </w:t>
      </w:r>
      <w:proofErr w:type="gramStart"/>
      <w:r w:rsidRPr="003662AB">
        <w:rPr>
          <w:rFonts w:asciiTheme="majorHAnsi" w:hAnsiTheme="majorHAnsi" w:cs="Arial"/>
          <w:color w:val="000000"/>
          <w:sz w:val="24"/>
          <w:szCs w:val="24"/>
        </w:rPr>
        <w:t>Ordinário :</w:t>
      </w:r>
      <w:proofErr w:type="gramEnd"/>
      <w:r w:rsidRPr="003662AB">
        <w:rPr>
          <w:rFonts w:asciiTheme="majorHAnsi" w:hAnsiTheme="majorHAnsi" w:cs="Arial"/>
          <w:color w:val="000000"/>
          <w:sz w:val="24"/>
          <w:szCs w:val="24"/>
        </w:rPr>
        <w:t xml:space="preserve"> RO 42719 SP 042719/2011, Relator: EDMUNDO FRAGA LOPES)</w:t>
      </w:r>
    </w:p>
    <w:p w:rsidR="003662AB" w:rsidRDefault="003662AB" w:rsidP="003662AB">
      <w:pPr>
        <w:tabs>
          <w:tab w:val="left" w:pos="2268"/>
        </w:tabs>
        <w:ind w:left="2268"/>
        <w:contextualSpacing/>
        <w:jc w:val="both"/>
        <w:rPr>
          <w:rFonts w:asciiTheme="majorHAnsi" w:hAnsiTheme="majorHAnsi" w:cs="Arial"/>
          <w:color w:val="000000"/>
          <w:sz w:val="24"/>
          <w:szCs w:val="24"/>
        </w:rPr>
      </w:pPr>
    </w:p>
    <w:p w:rsidR="003662AB" w:rsidRDefault="003662AB" w:rsidP="003662AB">
      <w:pPr>
        <w:tabs>
          <w:tab w:val="left" w:pos="2268"/>
        </w:tabs>
        <w:ind w:left="2268"/>
        <w:contextualSpacing/>
        <w:jc w:val="both"/>
        <w:rPr>
          <w:rFonts w:asciiTheme="majorHAnsi" w:hAnsiTheme="majorHAnsi" w:cs="Arial"/>
          <w:color w:val="000000"/>
          <w:sz w:val="24"/>
          <w:szCs w:val="24"/>
        </w:rPr>
      </w:pPr>
      <w:r w:rsidRPr="003662AB">
        <w:rPr>
          <w:rFonts w:asciiTheme="majorHAnsi" w:hAnsiTheme="majorHAnsi" w:cs="Arial"/>
          <w:color w:val="000000"/>
          <w:sz w:val="24"/>
          <w:szCs w:val="24"/>
        </w:rPr>
        <w:t xml:space="preserve">RECURSO ORDINÁRIO - ACÚMULO DE FUNÇÕES - MOTORISTA QUE AUXILIAVA NA CARGA E DESCARGA - AUSÊNCIA DE EXPRESSA PREVISÃO LEGAL OU NORMATIVA - VEDAÇÃO AO </w:t>
      </w:r>
      <w:r w:rsidRPr="003662AB">
        <w:rPr>
          <w:rFonts w:asciiTheme="majorHAnsi" w:hAnsiTheme="majorHAnsi" w:cs="Arial"/>
          <w:color w:val="000000"/>
          <w:sz w:val="24"/>
          <w:szCs w:val="24"/>
        </w:rPr>
        <w:lastRenderedPageBreak/>
        <w:t>TRABALHO ESCRAVO E AO ENRIQUECIMENTO ILÍCITO. Ainda que não haja previsão legal ou normativa tratando do pagamento da dupla função, o motorista que auxilia o ajudante na carga e descarga do caminhão faz jus a diferenças pelo trabalho a mais, eis que o ordenamento jurídico trabalhista não tolera a prestação de serviços</w:t>
      </w:r>
      <w:r>
        <w:rPr>
          <w:rFonts w:asciiTheme="majorHAnsi" w:hAnsiTheme="majorHAnsi" w:cs="Arial"/>
          <w:color w:val="000000"/>
          <w:sz w:val="24"/>
          <w:szCs w:val="24"/>
        </w:rPr>
        <w:t xml:space="preserve"> sem a respectiva remuneração (</w:t>
      </w:r>
      <w:r w:rsidRPr="003662AB">
        <w:rPr>
          <w:rFonts w:asciiTheme="majorHAnsi" w:hAnsiTheme="majorHAnsi" w:cs="Arial"/>
          <w:color w:val="000000"/>
          <w:sz w:val="24"/>
          <w:szCs w:val="24"/>
        </w:rPr>
        <w:t>TRT-15 - RO: 22910 SP 022910/2009, Relator: JOSÉ PEDRO DE CAMARGO RODRIGUES DE SOUZA</w:t>
      </w:r>
      <w:proofErr w:type="gramStart"/>
      <w:r w:rsidRPr="003662AB">
        <w:rPr>
          <w:rFonts w:asciiTheme="majorHAnsi" w:hAnsiTheme="majorHAnsi" w:cs="Arial"/>
          <w:color w:val="000000"/>
          <w:sz w:val="24"/>
          <w:szCs w:val="24"/>
        </w:rPr>
        <w:t>, Data</w:t>
      </w:r>
      <w:proofErr w:type="gramEnd"/>
      <w:r w:rsidRPr="003662AB">
        <w:rPr>
          <w:rFonts w:asciiTheme="majorHAnsi" w:hAnsiTheme="majorHAnsi" w:cs="Arial"/>
          <w:color w:val="000000"/>
          <w:sz w:val="24"/>
          <w:szCs w:val="24"/>
        </w:rPr>
        <w:t xml:space="preserve"> de Publicação: 24/04/2009)</w:t>
      </w:r>
    </w:p>
    <w:p w:rsidR="003662AB" w:rsidRDefault="003662AB" w:rsidP="003662AB">
      <w:pPr>
        <w:tabs>
          <w:tab w:val="left" w:pos="2268"/>
        </w:tabs>
        <w:ind w:left="2268"/>
        <w:contextualSpacing/>
        <w:jc w:val="both"/>
        <w:rPr>
          <w:rFonts w:asciiTheme="majorHAnsi" w:hAnsiTheme="majorHAnsi" w:cs="Arial"/>
          <w:color w:val="000000"/>
          <w:sz w:val="24"/>
          <w:szCs w:val="24"/>
        </w:rPr>
      </w:pPr>
    </w:p>
    <w:p w:rsidR="003662AB" w:rsidRDefault="003662AB" w:rsidP="003662AB">
      <w:pPr>
        <w:tabs>
          <w:tab w:val="left" w:pos="2268"/>
        </w:tabs>
        <w:ind w:left="2268"/>
        <w:contextualSpacing/>
        <w:jc w:val="both"/>
        <w:rPr>
          <w:rFonts w:asciiTheme="majorHAnsi" w:hAnsiTheme="majorHAnsi" w:cs="Arial"/>
          <w:color w:val="000000"/>
          <w:sz w:val="24"/>
          <w:szCs w:val="24"/>
        </w:rPr>
      </w:pPr>
    </w:p>
    <w:p w:rsidR="00880B9D" w:rsidRPr="004709FB" w:rsidRDefault="00880B9D" w:rsidP="00880B9D">
      <w:pPr>
        <w:tabs>
          <w:tab w:val="left" w:pos="2268"/>
        </w:tabs>
        <w:spacing w:line="360" w:lineRule="auto"/>
        <w:ind w:firstLine="1701"/>
        <w:contextualSpacing/>
        <w:jc w:val="both"/>
        <w:rPr>
          <w:rFonts w:asciiTheme="majorHAnsi" w:hAnsiTheme="majorHAnsi" w:cs="Arial"/>
          <w:color w:val="000000"/>
          <w:sz w:val="24"/>
          <w:szCs w:val="24"/>
        </w:rPr>
      </w:pPr>
      <w:r>
        <w:rPr>
          <w:rFonts w:asciiTheme="majorHAnsi" w:hAnsiTheme="majorHAnsi" w:cs="Arial"/>
          <w:color w:val="000000"/>
          <w:sz w:val="24"/>
          <w:szCs w:val="24"/>
        </w:rPr>
        <w:t xml:space="preserve">Deste modo, resta claro que a ré durante o contrato de trabalho do autor o imputou tarefas além daquelas convencionadas quando de sua contratação, sendo certo que cabe a </w:t>
      </w:r>
      <w:r w:rsidRPr="004709FB">
        <w:rPr>
          <w:rFonts w:asciiTheme="majorHAnsi" w:hAnsiTheme="majorHAnsi" w:cs="Arial"/>
          <w:color w:val="000000"/>
          <w:sz w:val="24"/>
          <w:szCs w:val="24"/>
        </w:rPr>
        <w:t>ele receber pela realização destas, devendo</w:t>
      </w:r>
      <w:proofErr w:type="gramStart"/>
      <w:r w:rsidRPr="004709FB">
        <w:rPr>
          <w:rFonts w:asciiTheme="majorHAnsi" w:hAnsiTheme="majorHAnsi" w:cs="Arial"/>
          <w:color w:val="000000"/>
          <w:sz w:val="24"/>
          <w:szCs w:val="24"/>
        </w:rPr>
        <w:t xml:space="preserve"> pois</w:t>
      </w:r>
      <w:proofErr w:type="gramEnd"/>
      <w:r w:rsidRPr="004709FB">
        <w:rPr>
          <w:rFonts w:asciiTheme="majorHAnsi" w:hAnsiTheme="majorHAnsi" w:cs="Arial"/>
          <w:color w:val="000000"/>
          <w:sz w:val="24"/>
          <w:szCs w:val="24"/>
        </w:rPr>
        <w:t xml:space="preserve"> ser julgado procedente o pedido de adicional pelo acúmulo de função.</w:t>
      </w:r>
    </w:p>
    <w:p w:rsidR="00876D5C" w:rsidRPr="004709FB" w:rsidRDefault="00876D5C" w:rsidP="00876D5C">
      <w:pPr>
        <w:tabs>
          <w:tab w:val="left" w:pos="2268"/>
        </w:tabs>
        <w:spacing w:line="360" w:lineRule="auto"/>
        <w:contextualSpacing/>
        <w:jc w:val="both"/>
        <w:rPr>
          <w:rFonts w:asciiTheme="majorHAnsi" w:hAnsiTheme="majorHAnsi" w:cs="Arial"/>
          <w:b/>
          <w:color w:val="000000"/>
          <w:sz w:val="24"/>
          <w:szCs w:val="24"/>
          <w:u w:val="single"/>
        </w:rPr>
      </w:pPr>
    </w:p>
    <w:p w:rsidR="00CC46F1" w:rsidRPr="004709FB" w:rsidRDefault="00142EEA" w:rsidP="00142EEA">
      <w:pPr>
        <w:pStyle w:val="PargrafodaLista"/>
        <w:numPr>
          <w:ilvl w:val="0"/>
          <w:numId w:val="7"/>
        </w:numPr>
        <w:tabs>
          <w:tab w:val="left" w:pos="2268"/>
        </w:tabs>
        <w:spacing w:line="360" w:lineRule="auto"/>
        <w:contextualSpacing/>
        <w:jc w:val="both"/>
        <w:rPr>
          <w:rFonts w:asciiTheme="majorHAnsi" w:hAnsiTheme="majorHAnsi" w:cs="Arial"/>
          <w:b/>
          <w:color w:val="000000"/>
          <w:sz w:val="24"/>
          <w:szCs w:val="24"/>
          <w:u w:val="single"/>
        </w:rPr>
      </w:pPr>
      <w:r w:rsidRPr="004709FB">
        <w:rPr>
          <w:rFonts w:asciiTheme="majorHAnsi" w:hAnsiTheme="majorHAnsi" w:cs="Arial"/>
          <w:b/>
          <w:color w:val="000000"/>
          <w:sz w:val="24"/>
          <w:szCs w:val="24"/>
          <w:u w:val="single"/>
        </w:rPr>
        <w:t>Da Jornada De Trabalho</w:t>
      </w:r>
    </w:p>
    <w:p w:rsidR="00CC46F1" w:rsidRPr="004709FB" w:rsidRDefault="00CC46F1" w:rsidP="00876D5C">
      <w:pPr>
        <w:spacing w:line="360" w:lineRule="auto"/>
        <w:ind w:firstLine="1701"/>
        <w:contextualSpacing/>
        <w:jc w:val="both"/>
        <w:rPr>
          <w:rFonts w:asciiTheme="majorHAnsi" w:hAnsiTheme="majorHAnsi" w:cs="Arial"/>
          <w:color w:val="0070C0"/>
          <w:sz w:val="24"/>
          <w:szCs w:val="24"/>
        </w:rPr>
      </w:pPr>
    </w:p>
    <w:p w:rsidR="003662AB" w:rsidRDefault="00CC46F1" w:rsidP="003662AB">
      <w:pPr>
        <w:spacing w:line="360" w:lineRule="auto"/>
        <w:ind w:firstLine="1701"/>
        <w:contextualSpacing/>
        <w:jc w:val="both"/>
        <w:rPr>
          <w:rFonts w:asciiTheme="majorHAnsi" w:hAnsiTheme="majorHAnsi" w:cs="Arial"/>
          <w:sz w:val="24"/>
          <w:szCs w:val="24"/>
        </w:rPr>
      </w:pPr>
      <w:r w:rsidRPr="004709FB">
        <w:rPr>
          <w:rFonts w:asciiTheme="majorHAnsi" w:hAnsiTheme="majorHAnsi" w:cs="Arial"/>
          <w:sz w:val="24"/>
          <w:szCs w:val="24"/>
        </w:rPr>
        <w:t xml:space="preserve">Aduz a </w:t>
      </w:r>
      <w:r w:rsidR="005803DC" w:rsidRPr="004709FB">
        <w:rPr>
          <w:rFonts w:asciiTheme="majorHAnsi" w:hAnsiTheme="majorHAnsi" w:cs="Arial"/>
          <w:sz w:val="24"/>
          <w:szCs w:val="24"/>
        </w:rPr>
        <w:t>E</w:t>
      </w:r>
      <w:r w:rsidRPr="004709FB">
        <w:rPr>
          <w:rFonts w:asciiTheme="majorHAnsi" w:hAnsiTheme="majorHAnsi" w:cs="Arial"/>
          <w:sz w:val="24"/>
          <w:szCs w:val="24"/>
        </w:rPr>
        <w:t xml:space="preserve">mpresa </w:t>
      </w:r>
      <w:r w:rsidR="005803DC" w:rsidRPr="004709FB">
        <w:rPr>
          <w:rFonts w:asciiTheme="majorHAnsi" w:hAnsiTheme="majorHAnsi" w:cs="Arial"/>
          <w:sz w:val="24"/>
          <w:szCs w:val="24"/>
        </w:rPr>
        <w:t>R</w:t>
      </w:r>
      <w:r w:rsidRPr="004709FB">
        <w:rPr>
          <w:rFonts w:asciiTheme="majorHAnsi" w:hAnsiTheme="majorHAnsi" w:cs="Arial"/>
          <w:sz w:val="24"/>
          <w:szCs w:val="24"/>
        </w:rPr>
        <w:t xml:space="preserve">é que </w:t>
      </w:r>
      <w:r w:rsidR="003662AB" w:rsidRPr="004709FB">
        <w:rPr>
          <w:rFonts w:asciiTheme="majorHAnsi" w:hAnsiTheme="majorHAnsi" w:cs="Arial"/>
          <w:sz w:val="24"/>
          <w:szCs w:val="24"/>
        </w:rPr>
        <w:t>o autor cumpria a jornada contratual, a qual se encontra adequadamente registrado nos cartões de ponto anexos, os quais decorrem de apontamento biométrico realizado</w:t>
      </w:r>
      <w:r w:rsidR="003662AB">
        <w:rPr>
          <w:rFonts w:asciiTheme="majorHAnsi" w:hAnsiTheme="majorHAnsi" w:cs="Arial"/>
          <w:sz w:val="24"/>
          <w:szCs w:val="24"/>
        </w:rPr>
        <w:t xml:space="preserve"> em qualquer </w:t>
      </w:r>
      <w:r w:rsidR="003662AB" w:rsidRPr="003662AB">
        <w:rPr>
          <w:rFonts w:asciiTheme="majorHAnsi" w:hAnsiTheme="majorHAnsi" w:cs="Arial"/>
          <w:sz w:val="24"/>
          <w:szCs w:val="24"/>
        </w:rPr>
        <w:t>dos relógios espalhados por todos os Campi da Universidade</w:t>
      </w:r>
      <w:r w:rsidR="003662AB">
        <w:rPr>
          <w:rFonts w:asciiTheme="majorHAnsi" w:hAnsiTheme="majorHAnsi" w:cs="Arial"/>
          <w:sz w:val="24"/>
          <w:szCs w:val="24"/>
        </w:rPr>
        <w:t>. Sendo que n</w:t>
      </w:r>
      <w:r w:rsidR="003662AB" w:rsidRPr="003662AB">
        <w:rPr>
          <w:rFonts w:asciiTheme="majorHAnsi" w:hAnsiTheme="majorHAnsi" w:cs="Arial"/>
          <w:sz w:val="24"/>
          <w:szCs w:val="24"/>
        </w:rPr>
        <w:t>as oportunidades em que não fosse possível o apontamento das horas, o que ocorria com</w:t>
      </w:r>
      <w:r w:rsidR="003662AB">
        <w:rPr>
          <w:rFonts w:asciiTheme="majorHAnsi" w:hAnsiTheme="majorHAnsi" w:cs="Arial"/>
          <w:sz w:val="24"/>
          <w:szCs w:val="24"/>
        </w:rPr>
        <w:t xml:space="preserve"> </w:t>
      </w:r>
      <w:r w:rsidR="003662AB" w:rsidRPr="003662AB">
        <w:rPr>
          <w:rFonts w:asciiTheme="majorHAnsi" w:hAnsiTheme="majorHAnsi" w:cs="Arial"/>
          <w:sz w:val="24"/>
          <w:szCs w:val="24"/>
        </w:rPr>
        <w:t>pouca frequência, o Reclamante fazia o registro no relatório de divergência e as horas normais e eventualmente extras eram</w:t>
      </w:r>
      <w:r w:rsidR="003662AB">
        <w:rPr>
          <w:rFonts w:asciiTheme="majorHAnsi" w:hAnsiTheme="majorHAnsi" w:cs="Arial"/>
          <w:sz w:val="24"/>
          <w:szCs w:val="24"/>
        </w:rPr>
        <w:t xml:space="preserve"> </w:t>
      </w:r>
      <w:r w:rsidR="003662AB" w:rsidRPr="003662AB">
        <w:rPr>
          <w:rFonts w:asciiTheme="majorHAnsi" w:hAnsiTheme="majorHAnsi" w:cs="Arial"/>
          <w:sz w:val="24"/>
          <w:szCs w:val="24"/>
        </w:rPr>
        <w:t xml:space="preserve">computadas no controle de banco de </w:t>
      </w:r>
      <w:r w:rsidR="003662AB">
        <w:rPr>
          <w:rFonts w:asciiTheme="majorHAnsi" w:hAnsiTheme="majorHAnsi" w:cs="Arial"/>
          <w:sz w:val="24"/>
          <w:szCs w:val="24"/>
        </w:rPr>
        <w:t>horas.</w:t>
      </w:r>
    </w:p>
    <w:p w:rsidR="00142EEA" w:rsidRDefault="00142EEA" w:rsidP="003662AB">
      <w:pPr>
        <w:spacing w:line="360" w:lineRule="auto"/>
        <w:ind w:firstLine="1701"/>
        <w:contextualSpacing/>
        <w:jc w:val="both"/>
        <w:rPr>
          <w:rFonts w:asciiTheme="majorHAnsi" w:hAnsiTheme="majorHAnsi" w:cs="Arial"/>
          <w:sz w:val="24"/>
          <w:szCs w:val="24"/>
        </w:rPr>
      </w:pPr>
    </w:p>
    <w:p w:rsidR="00142EEA" w:rsidRDefault="00142EEA" w:rsidP="00142EEA">
      <w:pPr>
        <w:pStyle w:val="PargrafodaLista"/>
        <w:numPr>
          <w:ilvl w:val="1"/>
          <w:numId w:val="7"/>
        </w:numPr>
        <w:tabs>
          <w:tab w:val="left" w:pos="2268"/>
        </w:tabs>
        <w:spacing w:line="360" w:lineRule="auto"/>
        <w:contextualSpacing/>
        <w:jc w:val="both"/>
        <w:rPr>
          <w:rFonts w:asciiTheme="majorHAnsi" w:hAnsiTheme="majorHAnsi" w:cs="Arial"/>
          <w:b/>
          <w:color w:val="000000"/>
          <w:sz w:val="24"/>
          <w:szCs w:val="24"/>
          <w:u w:val="single"/>
        </w:rPr>
      </w:pPr>
      <w:r w:rsidRPr="00142EEA">
        <w:rPr>
          <w:rFonts w:asciiTheme="majorHAnsi" w:hAnsiTheme="majorHAnsi" w:cs="Arial"/>
          <w:b/>
          <w:color w:val="000000"/>
          <w:sz w:val="24"/>
          <w:szCs w:val="24"/>
          <w:u w:val="single"/>
        </w:rPr>
        <w:t>Da apresentação parcial dos controles de jornada</w:t>
      </w:r>
    </w:p>
    <w:p w:rsidR="00142EEA" w:rsidRPr="00142EEA" w:rsidRDefault="00142EEA" w:rsidP="00142EEA">
      <w:pPr>
        <w:pStyle w:val="PargrafodaLista"/>
        <w:tabs>
          <w:tab w:val="left" w:pos="2268"/>
        </w:tabs>
        <w:spacing w:line="360" w:lineRule="auto"/>
        <w:ind w:left="792"/>
        <w:contextualSpacing/>
        <w:jc w:val="both"/>
        <w:rPr>
          <w:rFonts w:asciiTheme="majorHAnsi" w:hAnsiTheme="majorHAnsi" w:cs="Arial"/>
          <w:b/>
          <w:color w:val="000000"/>
          <w:sz w:val="24"/>
          <w:szCs w:val="24"/>
          <w:u w:val="single"/>
        </w:rPr>
      </w:pPr>
    </w:p>
    <w:p w:rsidR="003662AB" w:rsidRDefault="003662AB" w:rsidP="003662AB">
      <w:pPr>
        <w:spacing w:line="360" w:lineRule="auto"/>
        <w:ind w:firstLine="1701"/>
        <w:contextualSpacing/>
        <w:jc w:val="both"/>
        <w:rPr>
          <w:rFonts w:asciiTheme="majorHAnsi" w:hAnsiTheme="majorHAnsi" w:cs="Arial"/>
          <w:sz w:val="24"/>
          <w:szCs w:val="24"/>
        </w:rPr>
      </w:pPr>
      <w:r>
        <w:rPr>
          <w:rFonts w:asciiTheme="majorHAnsi" w:hAnsiTheme="majorHAnsi" w:cs="Arial"/>
          <w:sz w:val="24"/>
          <w:szCs w:val="24"/>
        </w:rPr>
        <w:t xml:space="preserve">Inicialmente, ressalta-se que a ré não traz aos autos </w:t>
      </w:r>
      <w:r w:rsidR="004709FB">
        <w:rPr>
          <w:rFonts w:asciiTheme="majorHAnsi" w:hAnsiTheme="majorHAnsi" w:cs="Arial"/>
          <w:sz w:val="24"/>
          <w:szCs w:val="24"/>
        </w:rPr>
        <w:t>o</w:t>
      </w:r>
      <w:r>
        <w:rPr>
          <w:rFonts w:asciiTheme="majorHAnsi" w:hAnsiTheme="majorHAnsi" w:cs="Arial"/>
          <w:sz w:val="24"/>
          <w:szCs w:val="24"/>
        </w:rPr>
        <w:t xml:space="preserve"> “</w:t>
      </w:r>
      <w:r w:rsidRPr="003662AB">
        <w:rPr>
          <w:rFonts w:asciiTheme="majorHAnsi" w:hAnsiTheme="majorHAnsi" w:cs="Arial"/>
          <w:sz w:val="24"/>
          <w:szCs w:val="24"/>
        </w:rPr>
        <w:t>relatório de divergência</w:t>
      </w:r>
      <w:r w:rsidR="004709FB">
        <w:rPr>
          <w:rFonts w:asciiTheme="majorHAnsi" w:hAnsiTheme="majorHAnsi" w:cs="Arial"/>
          <w:sz w:val="24"/>
          <w:szCs w:val="24"/>
        </w:rPr>
        <w:t xml:space="preserve">” que permitiria ao autor verificar se as horas prestadas por ele, e informadas </w:t>
      </w:r>
      <w:proofErr w:type="gramStart"/>
      <w:r w:rsidR="004709FB">
        <w:rPr>
          <w:rFonts w:asciiTheme="majorHAnsi" w:hAnsiTheme="majorHAnsi" w:cs="Arial"/>
          <w:sz w:val="24"/>
          <w:szCs w:val="24"/>
        </w:rPr>
        <w:t>a</w:t>
      </w:r>
      <w:proofErr w:type="gramEnd"/>
      <w:r w:rsidR="004709FB">
        <w:rPr>
          <w:rFonts w:asciiTheme="majorHAnsi" w:hAnsiTheme="majorHAnsi" w:cs="Arial"/>
          <w:sz w:val="24"/>
          <w:szCs w:val="24"/>
        </w:rPr>
        <w:t xml:space="preserve"> ré através de tal documento foram efetivamente contabilizadas e pagas, uma vez que em diversos cartões não existe a indicação do horário de saída do autor.</w:t>
      </w:r>
    </w:p>
    <w:p w:rsidR="004709FB" w:rsidRDefault="004709FB" w:rsidP="004709FB">
      <w:pPr>
        <w:spacing w:line="360" w:lineRule="auto"/>
        <w:ind w:firstLine="1701"/>
        <w:contextualSpacing/>
        <w:jc w:val="both"/>
        <w:rPr>
          <w:rFonts w:asciiTheme="majorHAnsi" w:hAnsiTheme="majorHAnsi" w:cs="Arial"/>
          <w:sz w:val="24"/>
          <w:szCs w:val="24"/>
        </w:rPr>
      </w:pPr>
      <w:r>
        <w:rPr>
          <w:rFonts w:asciiTheme="majorHAnsi" w:hAnsiTheme="majorHAnsi" w:cs="Arial"/>
          <w:sz w:val="24"/>
          <w:szCs w:val="24"/>
        </w:rPr>
        <w:t>Assim, por não ter a ré apresentado a integralidade dos documentos que se prestam a controlar e gerenciar a jornada de trabalho desenvolvida pelo autor</w:t>
      </w:r>
      <w:proofErr w:type="gramStart"/>
      <w:r>
        <w:rPr>
          <w:rFonts w:asciiTheme="majorHAnsi" w:hAnsiTheme="majorHAnsi" w:cs="Arial"/>
          <w:sz w:val="24"/>
          <w:szCs w:val="24"/>
        </w:rPr>
        <w:t>, requer</w:t>
      </w:r>
      <w:proofErr w:type="gramEnd"/>
      <w:r>
        <w:rPr>
          <w:rFonts w:asciiTheme="majorHAnsi" w:hAnsiTheme="majorHAnsi" w:cs="Arial"/>
          <w:sz w:val="24"/>
          <w:szCs w:val="24"/>
        </w:rPr>
        <w:t xml:space="preserve"> seja aplicada a Súmula 338 do C. TST, a qual determina que a</w:t>
      </w:r>
      <w:r w:rsidRPr="004709FB">
        <w:rPr>
          <w:rFonts w:asciiTheme="majorHAnsi" w:hAnsiTheme="majorHAnsi" w:cs="Arial"/>
          <w:sz w:val="24"/>
          <w:szCs w:val="24"/>
        </w:rPr>
        <w:t xml:space="preserve"> não-apresentação injustificada dos controles de freq</w:t>
      </w:r>
      <w:r>
        <w:rPr>
          <w:rFonts w:asciiTheme="majorHAnsi" w:hAnsiTheme="majorHAnsi" w:cs="Arial"/>
          <w:sz w:val="24"/>
          <w:szCs w:val="24"/>
        </w:rPr>
        <w:t>u</w:t>
      </w:r>
      <w:r w:rsidRPr="004709FB">
        <w:rPr>
          <w:rFonts w:asciiTheme="majorHAnsi" w:hAnsiTheme="majorHAnsi" w:cs="Arial"/>
          <w:sz w:val="24"/>
          <w:szCs w:val="24"/>
        </w:rPr>
        <w:t>ência gera presunção relativa de veracidade da jornada de trabalho</w:t>
      </w:r>
      <w:r>
        <w:rPr>
          <w:rFonts w:asciiTheme="majorHAnsi" w:hAnsiTheme="majorHAnsi" w:cs="Arial"/>
          <w:sz w:val="24"/>
          <w:szCs w:val="24"/>
        </w:rPr>
        <w:t xml:space="preserve"> apresentada em peça inaugural. Devendo, pois, ser considerad</w:t>
      </w:r>
      <w:r w:rsidR="00BA03DB">
        <w:rPr>
          <w:rFonts w:asciiTheme="majorHAnsi" w:hAnsiTheme="majorHAnsi" w:cs="Arial"/>
          <w:sz w:val="24"/>
          <w:szCs w:val="24"/>
        </w:rPr>
        <w:t xml:space="preserve">a a </w:t>
      </w:r>
      <w:r w:rsidR="00BA03DB">
        <w:rPr>
          <w:rFonts w:asciiTheme="majorHAnsi" w:hAnsiTheme="majorHAnsi" w:cs="Arial"/>
          <w:sz w:val="24"/>
          <w:szCs w:val="24"/>
        </w:rPr>
        <w:lastRenderedPageBreak/>
        <w:t xml:space="preserve">jornada narrada na exordial, deferindo-se as horas extras e adicionais pleiteados, ressalvando que a convenção coletiva determina que sejam as </w:t>
      </w:r>
      <w:proofErr w:type="gramStart"/>
      <w:r w:rsidR="00BA03DB">
        <w:rPr>
          <w:rFonts w:asciiTheme="majorHAnsi" w:hAnsiTheme="majorHAnsi" w:cs="Arial"/>
          <w:sz w:val="24"/>
          <w:szCs w:val="24"/>
        </w:rPr>
        <w:t>3</w:t>
      </w:r>
      <w:proofErr w:type="gramEnd"/>
      <w:r w:rsidR="00BA03DB">
        <w:rPr>
          <w:rFonts w:asciiTheme="majorHAnsi" w:hAnsiTheme="majorHAnsi" w:cs="Arial"/>
          <w:sz w:val="24"/>
          <w:szCs w:val="24"/>
        </w:rPr>
        <w:t xml:space="preserve"> primeiras horas extras da semana com adicional de 50% e as demais com adicional de 100%.</w:t>
      </w:r>
    </w:p>
    <w:p w:rsidR="003662AB" w:rsidRDefault="003662AB" w:rsidP="00876D5C">
      <w:pPr>
        <w:spacing w:line="360" w:lineRule="auto"/>
        <w:ind w:firstLine="1701"/>
        <w:contextualSpacing/>
        <w:jc w:val="both"/>
        <w:rPr>
          <w:rFonts w:asciiTheme="majorHAnsi" w:hAnsiTheme="majorHAnsi" w:cs="Arial"/>
          <w:sz w:val="24"/>
          <w:szCs w:val="24"/>
          <w:highlight w:val="yellow"/>
        </w:rPr>
      </w:pPr>
    </w:p>
    <w:p w:rsidR="00142EEA" w:rsidRDefault="00142EEA" w:rsidP="00142EEA">
      <w:pPr>
        <w:pStyle w:val="PargrafodaLista"/>
        <w:numPr>
          <w:ilvl w:val="1"/>
          <w:numId w:val="7"/>
        </w:numPr>
        <w:tabs>
          <w:tab w:val="left" w:pos="2268"/>
        </w:tabs>
        <w:spacing w:line="360" w:lineRule="auto"/>
        <w:contextualSpacing/>
        <w:jc w:val="both"/>
        <w:rPr>
          <w:rFonts w:asciiTheme="majorHAnsi" w:hAnsiTheme="majorHAnsi" w:cs="Arial"/>
          <w:b/>
          <w:color w:val="000000"/>
          <w:sz w:val="24"/>
          <w:szCs w:val="24"/>
          <w:u w:val="single"/>
        </w:rPr>
      </w:pPr>
      <w:r w:rsidRPr="00142EEA">
        <w:rPr>
          <w:rFonts w:asciiTheme="majorHAnsi" w:hAnsiTheme="majorHAnsi" w:cs="Arial"/>
          <w:b/>
          <w:color w:val="000000"/>
          <w:sz w:val="24"/>
          <w:szCs w:val="24"/>
          <w:u w:val="single"/>
        </w:rPr>
        <w:t xml:space="preserve">Da inexistência de </w:t>
      </w:r>
      <w:r>
        <w:rPr>
          <w:rFonts w:asciiTheme="majorHAnsi" w:hAnsiTheme="majorHAnsi" w:cs="Arial"/>
          <w:b/>
          <w:color w:val="000000"/>
          <w:sz w:val="24"/>
          <w:szCs w:val="24"/>
          <w:u w:val="single"/>
        </w:rPr>
        <w:t>“</w:t>
      </w:r>
      <w:r w:rsidRPr="00142EEA">
        <w:rPr>
          <w:rFonts w:asciiTheme="majorHAnsi" w:hAnsiTheme="majorHAnsi" w:cs="Arial"/>
          <w:b/>
          <w:color w:val="000000"/>
          <w:sz w:val="24"/>
          <w:szCs w:val="24"/>
          <w:u w:val="single"/>
        </w:rPr>
        <w:t>Acordo Coletivo de Trabalho Para a Instituição de Banco de Horas</w:t>
      </w:r>
      <w:r>
        <w:rPr>
          <w:rFonts w:asciiTheme="majorHAnsi" w:hAnsiTheme="majorHAnsi" w:cs="Arial"/>
          <w:b/>
          <w:color w:val="000000"/>
          <w:sz w:val="24"/>
          <w:szCs w:val="24"/>
          <w:u w:val="single"/>
        </w:rPr>
        <w:t>”</w:t>
      </w:r>
    </w:p>
    <w:p w:rsidR="00F2665F" w:rsidRDefault="00F2665F" w:rsidP="00F2665F">
      <w:pPr>
        <w:pStyle w:val="PargrafodaLista"/>
        <w:tabs>
          <w:tab w:val="left" w:pos="2268"/>
        </w:tabs>
        <w:spacing w:line="360" w:lineRule="auto"/>
        <w:ind w:left="792"/>
        <w:contextualSpacing/>
        <w:jc w:val="both"/>
        <w:rPr>
          <w:rFonts w:asciiTheme="majorHAnsi" w:hAnsiTheme="majorHAnsi" w:cs="Arial"/>
          <w:b/>
          <w:color w:val="000000"/>
          <w:sz w:val="24"/>
          <w:szCs w:val="24"/>
          <w:u w:val="single"/>
        </w:rPr>
      </w:pPr>
    </w:p>
    <w:p w:rsidR="00142EEA" w:rsidRPr="00142EEA" w:rsidRDefault="00142EEA" w:rsidP="00142EEA">
      <w:pPr>
        <w:spacing w:line="360" w:lineRule="auto"/>
        <w:ind w:firstLine="1701"/>
        <w:contextualSpacing/>
        <w:jc w:val="both"/>
        <w:rPr>
          <w:rFonts w:asciiTheme="majorHAnsi" w:hAnsiTheme="majorHAnsi" w:cs="Arial"/>
          <w:sz w:val="24"/>
          <w:szCs w:val="24"/>
        </w:rPr>
      </w:pPr>
      <w:r>
        <w:rPr>
          <w:rFonts w:asciiTheme="majorHAnsi" w:hAnsiTheme="majorHAnsi" w:cs="Arial"/>
          <w:sz w:val="24"/>
          <w:szCs w:val="24"/>
        </w:rPr>
        <w:t>A</w:t>
      </w:r>
      <w:r w:rsidRPr="00142EEA">
        <w:rPr>
          <w:rFonts w:asciiTheme="majorHAnsi" w:hAnsiTheme="majorHAnsi" w:cs="Arial"/>
          <w:sz w:val="24"/>
          <w:szCs w:val="24"/>
        </w:rPr>
        <w:t xml:space="preserve"> Reclamada </w:t>
      </w:r>
      <w:r>
        <w:rPr>
          <w:rFonts w:asciiTheme="majorHAnsi" w:hAnsiTheme="majorHAnsi" w:cs="Arial"/>
          <w:sz w:val="24"/>
          <w:szCs w:val="24"/>
        </w:rPr>
        <w:t xml:space="preserve">informa que </w:t>
      </w:r>
      <w:r w:rsidRPr="00142EEA">
        <w:rPr>
          <w:rFonts w:asciiTheme="majorHAnsi" w:hAnsiTheme="majorHAnsi" w:cs="Arial"/>
          <w:sz w:val="24"/>
          <w:szCs w:val="24"/>
        </w:rPr>
        <w:t>possui implantado sistema de</w:t>
      </w:r>
      <w:r>
        <w:rPr>
          <w:rFonts w:asciiTheme="majorHAnsi" w:hAnsiTheme="majorHAnsi" w:cs="Arial"/>
          <w:sz w:val="24"/>
          <w:szCs w:val="24"/>
        </w:rPr>
        <w:t xml:space="preserve"> </w:t>
      </w:r>
      <w:r w:rsidRPr="00142EEA">
        <w:rPr>
          <w:rFonts w:asciiTheme="majorHAnsi" w:hAnsiTheme="majorHAnsi" w:cs="Arial"/>
          <w:sz w:val="24"/>
          <w:szCs w:val="24"/>
        </w:rPr>
        <w:t>compensação de horas, ou banco de horas, como é comumente denominado, em conformidade com o artigo 7º, inciso XIII da</w:t>
      </w:r>
      <w:r>
        <w:rPr>
          <w:rFonts w:asciiTheme="majorHAnsi" w:hAnsiTheme="majorHAnsi" w:cs="Arial"/>
          <w:sz w:val="24"/>
          <w:szCs w:val="24"/>
        </w:rPr>
        <w:t xml:space="preserve"> </w:t>
      </w:r>
      <w:r w:rsidRPr="00142EEA">
        <w:rPr>
          <w:rFonts w:asciiTheme="majorHAnsi" w:hAnsiTheme="majorHAnsi" w:cs="Arial"/>
          <w:sz w:val="24"/>
          <w:szCs w:val="24"/>
        </w:rPr>
        <w:t>Constituição Federal, bem como artigo 59, §2º da CLT e ainda Súmula 85 do C. TST.</w:t>
      </w:r>
      <w:r>
        <w:rPr>
          <w:rFonts w:asciiTheme="majorHAnsi" w:hAnsiTheme="majorHAnsi" w:cs="Arial"/>
          <w:sz w:val="24"/>
          <w:szCs w:val="24"/>
        </w:rPr>
        <w:t xml:space="preserve"> Todavia, não traz aos autos tal documento.</w:t>
      </w:r>
    </w:p>
    <w:p w:rsidR="00142EEA" w:rsidRDefault="00F2665F" w:rsidP="00876D5C">
      <w:pPr>
        <w:autoSpaceDE w:val="0"/>
        <w:spacing w:line="360" w:lineRule="auto"/>
        <w:ind w:firstLine="1701"/>
        <w:contextualSpacing/>
        <w:jc w:val="both"/>
        <w:rPr>
          <w:rFonts w:asciiTheme="majorHAnsi" w:hAnsiTheme="majorHAnsi" w:cs="Arial"/>
          <w:sz w:val="24"/>
          <w:szCs w:val="24"/>
        </w:rPr>
      </w:pPr>
      <w:r>
        <w:rPr>
          <w:rFonts w:asciiTheme="majorHAnsi" w:hAnsiTheme="majorHAnsi" w:cs="Arial"/>
          <w:sz w:val="24"/>
          <w:szCs w:val="24"/>
        </w:rPr>
        <w:t xml:space="preserve">Ressalta-se que as Convenções Coletivas apresentadas trazem a seguinte determinação, na cláusula 50 da CCT 2008/2010, </w:t>
      </w:r>
      <w:r w:rsidRPr="00F2665F">
        <w:rPr>
          <w:rFonts w:asciiTheme="majorHAnsi" w:hAnsiTheme="majorHAnsi" w:cs="Arial"/>
          <w:sz w:val="24"/>
          <w:szCs w:val="24"/>
        </w:rPr>
        <w:t xml:space="preserve">na cláusula 50 da CCT </w:t>
      </w:r>
      <w:proofErr w:type="gramStart"/>
      <w:r w:rsidRPr="00F2665F">
        <w:rPr>
          <w:rFonts w:asciiTheme="majorHAnsi" w:hAnsiTheme="majorHAnsi" w:cs="Arial"/>
          <w:sz w:val="24"/>
          <w:szCs w:val="24"/>
        </w:rPr>
        <w:t>20</w:t>
      </w:r>
      <w:r>
        <w:rPr>
          <w:rFonts w:asciiTheme="majorHAnsi" w:hAnsiTheme="majorHAnsi" w:cs="Arial"/>
          <w:sz w:val="24"/>
          <w:szCs w:val="24"/>
        </w:rPr>
        <w:t>10</w:t>
      </w:r>
      <w:r w:rsidRPr="00F2665F">
        <w:rPr>
          <w:rFonts w:asciiTheme="majorHAnsi" w:hAnsiTheme="majorHAnsi" w:cs="Arial"/>
          <w:sz w:val="24"/>
          <w:szCs w:val="24"/>
        </w:rPr>
        <w:t>/201</w:t>
      </w:r>
      <w:r>
        <w:rPr>
          <w:rFonts w:asciiTheme="majorHAnsi" w:hAnsiTheme="majorHAnsi" w:cs="Arial"/>
          <w:sz w:val="24"/>
          <w:szCs w:val="24"/>
        </w:rPr>
        <w:t>1</w:t>
      </w:r>
      <w:r w:rsidRPr="00F2665F">
        <w:rPr>
          <w:rFonts w:asciiTheme="majorHAnsi" w:hAnsiTheme="majorHAnsi" w:cs="Arial"/>
          <w:sz w:val="24"/>
          <w:szCs w:val="24"/>
        </w:rPr>
        <w:t xml:space="preserve"> </w:t>
      </w:r>
      <w:r>
        <w:rPr>
          <w:rFonts w:asciiTheme="majorHAnsi" w:hAnsiTheme="majorHAnsi" w:cs="Arial"/>
          <w:sz w:val="24"/>
          <w:szCs w:val="24"/>
        </w:rPr>
        <w:t>,</w:t>
      </w:r>
      <w:proofErr w:type="gramEnd"/>
      <w:r>
        <w:rPr>
          <w:rFonts w:asciiTheme="majorHAnsi" w:hAnsiTheme="majorHAnsi" w:cs="Arial"/>
          <w:sz w:val="24"/>
          <w:szCs w:val="24"/>
        </w:rPr>
        <w:t xml:space="preserve"> na cláusula 34</w:t>
      </w:r>
      <w:r w:rsidRPr="00F2665F">
        <w:rPr>
          <w:rFonts w:asciiTheme="majorHAnsi" w:hAnsiTheme="majorHAnsi" w:cs="Arial"/>
          <w:sz w:val="24"/>
          <w:szCs w:val="24"/>
        </w:rPr>
        <w:t xml:space="preserve"> da CCT 20</w:t>
      </w:r>
      <w:r>
        <w:rPr>
          <w:rFonts w:asciiTheme="majorHAnsi" w:hAnsiTheme="majorHAnsi" w:cs="Arial"/>
          <w:sz w:val="24"/>
          <w:szCs w:val="24"/>
        </w:rPr>
        <w:t>11</w:t>
      </w:r>
      <w:r w:rsidRPr="00F2665F">
        <w:rPr>
          <w:rFonts w:asciiTheme="majorHAnsi" w:hAnsiTheme="majorHAnsi" w:cs="Arial"/>
          <w:sz w:val="24"/>
          <w:szCs w:val="24"/>
        </w:rPr>
        <w:t>/201</w:t>
      </w:r>
      <w:r>
        <w:rPr>
          <w:rFonts w:asciiTheme="majorHAnsi" w:hAnsiTheme="majorHAnsi" w:cs="Arial"/>
          <w:sz w:val="24"/>
          <w:szCs w:val="24"/>
        </w:rPr>
        <w:t xml:space="preserve">3 e </w:t>
      </w:r>
      <w:r w:rsidRPr="00F2665F">
        <w:rPr>
          <w:rFonts w:asciiTheme="majorHAnsi" w:hAnsiTheme="majorHAnsi" w:cs="Arial"/>
          <w:sz w:val="24"/>
          <w:szCs w:val="24"/>
        </w:rPr>
        <w:t>na cláusula 34 da CCT 201</w:t>
      </w:r>
      <w:r>
        <w:rPr>
          <w:rFonts w:asciiTheme="majorHAnsi" w:hAnsiTheme="majorHAnsi" w:cs="Arial"/>
          <w:sz w:val="24"/>
          <w:szCs w:val="24"/>
        </w:rPr>
        <w:t>3</w:t>
      </w:r>
      <w:r w:rsidRPr="00F2665F">
        <w:rPr>
          <w:rFonts w:asciiTheme="majorHAnsi" w:hAnsiTheme="majorHAnsi" w:cs="Arial"/>
          <w:sz w:val="24"/>
          <w:szCs w:val="24"/>
        </w:rPr>
        <w:t>/201</w:t>
      </w:r>
      <w:r>
        <w:rPr>
          <w:rFonts w:asciiTheme="majorHAnsi" w:hAnsiTheme="majorHAnsi" w:cs="Arial"/>
          <w:sz w:val="24"/>
          <w:szCs w:val="24"/>
        </w:rPr>
        <w:t>5</w:t>
      </w:r>
      <w:r w:rsidRPr="00F2665F">
        <w:rPr>
          <w:rFonts w:asciiTheme="majorHAnsi" w:hAnsiTheme="majorHAnsi" w:cs="Arial"/>
          <w:sz w:val="24"/>
          <w:szCs w:val="24"/>
        </w:rPr>
        <w:t xml:space="preserve"> </w:t>
      </w:r>
      <w:r>
        <w:rPr>
          <w:rFonts w:asciiTheme="majorHAnsi" w:hAnsiTheme="majorHAnsi" w:cs="Arial"/>
          <w:sz w:val="24"/>
          <w:szCs w:val="24"/>
        </w:rPr>
        <w:t>(que possuem a mesma redação)</w:t>
      </w:r>
      <w:r w:rsidR="00074916">
        <w:rPr>
          <w:rFonts w:asciiTheme="majorHAnsi" w:hAnsiTheme="majorHAnsi" w:cs="Arial"/>
          <w:sz w:val="24"/>
          <w:szCs w:val="24"/>
        </w:rPr>
        <w:t>, documento 17 da ré</w:t>
      </w:r>
      <w:r>
        <w:rPr>
          <w:rFonts w:asciiTheme="majorHAnsi" w:hAnsiTheme="majorHAnsi" w:cs="Arial"/>
          <w:sz w:val="24"/>
          <w:szCs w:val="24"/>
        </w:rPr>
        <w:t>:</w:t>
      </w:r>
    </w:p>
    <w:p w:rsidR="00F2665F" w:rsidRDefault="00F2665F" w:rsidP="00876D5C">
      <w:pPr>
        <w:autoSpaceDE w:val="0"/>
        <w:spacing w:line="360" w:lineRule="auto"/>
        <w:ind w:firstLine="1701"/>
        <w:contextualSpacing/>
        <w:jc w:val="both"/>
        <w:rPr>
          <w:rFonts w:asciiTheme="majorHAnsi" w:hAnsiTheme="majorHAnsi" w:cs="Arial"/>
          <w:sz w:val="24"/>
          <w:szCs w:val="24"/>
        </w:rPr>
      </w:pPr>
    </w:p>
    <w:p w:rsidR="00F2665F" w:rsidRDefault="00F2665F" w:rsidP="00F2665F">
      <w:pPr>
        <w:autoSpaceDE w:val="0"/>
        <w:ind w:left="2268"/>
        <w:contextualSpacing/>
        <w:jc w:val="both"/>
        <w:rPr>
          <w:rFonts w:asciiTheme="majorHAnsi" w:hAnsiTheme="majorHAnsi" w:cs="Arial"/>
          <w:sz w:val="24"/>
          <w:szCs w:val="24"/>
        </w:rPr>
      </w:pPr>
      <w:r>
        <w:rPr>
          <w:rFonts w:asciiTheme="majorHAnsi" w:hAnsiTheme="majorHAnsi" w:cs="Arial"/>
          <w:sz w:val="24"/>
          <w:szCs w:val="24"/>
        </w:rPr>
        <w:t>Nos termos da Lei nº 9.601, 21 de janeiro de 1998, fica celebrado o Banco de Horas entre os auxiliares e as Mantenedoras, conforme modelo descrito no parágrafo terceiro desta cláusula.</w:t>
      </w:r>
    </w:p>
    <w:p w:rsidR="00F2665F" w:rsidRPr="00FB09AD" w:rsidRDefault="00F2665F" w:rsidP="00F2665F">
      <w:pPr>
        <w:autoSpaceDE w:val="0"/>
        <w:ind w:left="2268"/>
        <w:contextualSpacing/>
        <w:jc w:val="both"/>
        <w:rPr>
          <w:rFonts w:asciiTheme="majorHAnsi" w:hAnsiTheme="majorHAnsi" w:cs="Arial"/>
          <w:b/>
          <w:sz w:val="24"/>
          <w:szCs w:val="24"/>
        </w:rPr>
      </w:pPr>
      <w:r w:rsidRPr="00074916">
        <w:rPr>
          <w:rFonts w:asciiTheme="majorHAnsi" w:hAnsiTheme="majorHAnsi" w:cs="Arial"/>
          <w:b/>
          <w:sz w:val="24"/>
          <w:szCs w:val="24"/>
        </w:rPr>
        <w:t xml:space="preserve">Paragrafo primeiro – As mantenedoras que desejarem implantar o Banco de Horas, conforme o disposto no caput, deverão comunicar à entidade representativa da categoria profissional a implantação do mesmo, </w:t>
      </w:r>
      <w:proofErr w:type="gramStart"/>
      <w:r w:rsidRPr="00074916">
        <w:rPr>
          <w:rFonts w:asciiTheme="majorHAnsi" w:hAnsiTheme="majorHAnsi" w:cs="Arial"/>
          <w:b/>
          <w:i/>
          <w:sz w:val="24"/>
          <w:szCs w:val="24"/>
          <w:u w:val="single"/>
        </w:rPr>
        <w:t>sob pena</w:t>
      </w:r>
      <w:proofErr w:type="gramEnd"/>
      <w:r w:rsidRPr="00074916">
        <w:rPr>
          <w:rFonts w:asciiTheme="majorHAnsi" w:hAnsiTheme="majorHAnsi" w:cs="Arial"/>
          <w:b/>
          <w:i/>
          <w:sz w:val="24"/>
          <w:szCs w:val="24"/>
          <w:u w:val="single"/>
        </w:rPr>
        <w:t xml:space="preserve"> de o fazendo </w:t>
      </w:r>
      <w:r w:rsidRPr="00FB09AD">
        <w:rPr>
          <w:rFonts w:asciiTheme="majorHAnsi" w:hAnsiTheme="majorHAnsi" w:cs="Arial"/>
          <w:b/>
          <w:i/>
          <w:sz w:val="24"/>
          <w:szCs w:val="24"/>
          <w:u w:val="single"/>
        </w:rPr>
        <w:t>não ter validade a aplicabilidade do Banco de Ho</w:t>
      </w:r>
      <w:r w:rsidR="00764110" w:rsidRPr="00FB09AD">
        <w:rPr>
          <w:rFonts w:asciiTheme="majorHAnsi" w:hAnsiTheme="majorHAnsi" w:cs="Arial"/>
          <w:b/>
          <w:i/>
          <w:sz w:val="24"/>
          <w:szCs w:val="24"/>
          <w:u w:val="single"/>
        </w:rPr>
        <w:t>ras</w:t>
      </w:r>
      <w:r w:rsidR="00764110" w:rsidRPr="00FB09AD">
        <w:rPr>
          <w:rFonts w:asciiTheme="majorHAnsi" w:hAnsiTheme="majorHAnsi" w:cs="Arial"/>
          <w:b/>
          <w:sz w:val="24"/>
          <w:szCs w:val="24"/>
        </w:rPr>
        <w:t>.</w:t>
      </w:r>
    </w:p>
    <w:p w:rsidR="00142EEA" w:rsidRPr="00FB09AD" w:rsidRDefault="00142EEA" w:rsidP="00876D5C">
      <w:pPr>
        <w:autoSpaceDE w:val="0"/>
        <w:spacing w:line="360" w:lineRule="auto"/>
        <w:ind w:firstLine="1701"/>
        <w:contextualSpacing/>
        <w:jc w:val="both"/>
        <w:rPr>
          <w:rFonts w:asciiTheme="majorHAnsi" w:hAnsiTheme="majorHAnsi" w:cs="Arial"/>
          <w:sz w:val="24"/>
          <w:szCs w:val="24"/>
        </w:rPr>
      </w:pPr>
    </w:p>
    <w:p w:rsidR="00F2665F" w:rsidRPr="00FB09AD" w:rsidRDefault="00F2665F" w:rsidP="00F2665F">
      <w:pPr>
        <w:spacing w:line="360" w:lineRule="auto"/>
        <w:ind w:firstLine="1701"/>
        <w:contextualSpacing/>
        <w:jc w:val="both"/>
        <w:rPr>
          <w:rFonts w:asciiTheme="majorHAnsi" w:hAnsiTheme="majorHAnsi" w:cs="Arial"/>
          <w:sz w:val="24"/>
          <w:szCs w:val="24"/>
        </w:rPr>
      </w:pPr>
      <w:r w:rsidRPr="00FB09AD">
        <w:rPr>
          <w:rFonts w:asciiTheme="majorHAnsi" w:hAnsiTheme="majorHAnsi" w:cs="Arial"/>
          <w:sz w:val="24"/>
          <w:szCs w:val="24"/>
        </w:rPr>
        <w:t>Assim, em razão da inexistência de comunicação da Mantenedora com</w:t>
      </w:r>
      <w:r w:rsidRPr="00FB09AD">
        <w:t xml:space="preserve"> </w:t>
      </w:r>
      <w:proofErr w:type="gramStart"/>
      <w:r w:rsidRPr="00FB09AD">
        <w:rPr>
          <w:rFonts w:asciiTheme="majorHAnsi" w:hAnsiTheme="majorHAnsi" w:cs="Arial"/>
          <w:sz w:val="24"/>
          <w:szCs w:val="24"/>
        </w:rPr>
        <w:t>à</w:t>
      </w:r>
      <w:proofErr w:type="gramEnd"/>
      <w:r w:rsidRPr="00FB09AD">
        <w:rPr>
          <w:rFonts w:asciiTheme="majorHAnsi" w:hAnsiTheme="majorHAnsi" w:cs="Arial"/>
          <w:sz w:val="24"/>
          <w:szCs w:val="24"/>
        </w:rPr>
        <w:t xml:space="preserve"> entidade representativa da categoria profissional</w:t>
      </w:r>
      <w:r w:rsidR="00764110" w:rsidRPr="00FB09AD">
        <w:rPr>
          <w:rFonts w:asciiTheme="majorHAnsi" w:hAnsiTheme="majorHAnsi" w:cs="Arial"/>
          <w:sz w:val="24"/>
          <w:szCs w:val="24"/>
        </w:rPr>
        <w:t>, Banco de Horas não possui qualquer validade, conforme determinação expressa das Convenções Coletivas apresentadas pela ré, devendo, pois, ser a reclamada condenada ao pagamento de quaisq</w:t>
      </w:r>
      <w:r w:rsidR="00BA03DB" w:rsidRPr="00FB09AD">
        <w:rPr>
          <w:rFonts w:asciiTheme="majorHAnsi" w:hAnsiTheme="majorHAnsi" w:cs="Arial"/>
          <w:sz w:val="24"/>
          <w:szCs w:val="24"/>
        </w:rPr>
        <w:t>uer horas lançadas em tal Banco, ressalvando que a convenção coletiva determina que sejam as 3 primeiras horas extras da semana com adicional de 50% e as demais com adicional de 100%.</w:t>
      </w:r>
    </w:p>
    <w:p w:rsidR="00FB09AD" w:rsidRDefault="00FB09AD" w:rsidP="00FB09AD">
      <w:pPr>
        <w:pStyle w:val="PargrafodaLista"/>
        <w:tabs>
          <w:tab w:val="left" w:pos="2268"/>
        </w:tabs>
        <w:spacing w:line="360" w:lineRule="auto"/>
        <w:ind w:left="792"/>
        <w:contextualSpacing/>
        <w:jc w:val="both"/>
        <w:rPr>
          <w:rFonts w:asciiTheme="majorHAnsi" w:hAnsiTheme="majorHAnsi" w:cs="Arial"/>
          <w:b/>
          <w:color w:val="000000"/>
          <w:sz w:val="24"/>
          <w:szCs w:val="24"/>
          <w:u w:val="single"/>
        </w:rPr>
      </w:pPr>
    </w:p>
    <w:p w:rsidR="00CC46F1" w:rsidRPr="00FB09AD" w:rsidRDefault="00764110" w:rsidP="00764110">
      <w:pPr>
        <w:pStyle w:val="PargrafodaLista"/>
        <w:numPr>
          <w:ilvl w:val="1"/>
          <w:numId w:val="7"/>
        </w:numPr>
        <w:tabs>
          <w:tab w:val="left" w:pos="2268"/>
        </w:tabs>
        <w:spacing w:line="360" w:lineRule="auto"/>
        <w:contextualSpacing/>
        <w:jc w:val="both"/>
        <w:rPr>
          <w:rFonts w:asciiTheme="majorHAnsi" w:hAnsiTheme="majorHAnsi" w:cs="Arial"/>
          <w:b/>
          <w:color w:val="000000"/>
          <w:sz w:val="24"/>
          <w:szCs w:val="24"/>
          <w:u w:val="single"/>
        </w:rPr>
      </w:pPr>
      <w:r w:rsidRPr="00FB09AD">
        <w:rPr>
          <w:rFonts w:asciiTheme="majorHAnsi" w:hAnsiTheme="majorHAnsi" w:cs="Arial"/>
          <w:b/>
          <w:color w:val="000000"/>
          <w:sz w:val="24"/>
          <w:szCs w:val="24"/>
          <w:u w:val="single"/>
        </w:rPr>
        <w:t>Do Apontamento Por Amostragem</w:t>
      </w:r>
    </w:p>
    <w:p w:rsidR="00CC46F1" w:rsidRPr="00FB09AD" w:rsidRDefault="00CC46F1" w:rsidP="00876D5C">
      <w:pPr>
        <w:spacing w:line="360" w:lineRule="auto"/>
        <w:ind w:firstLine="1701"/>
        <w:contextualSpacing/>
        <w:jc w:val="both"/>
        <w:rPr>
          <w:rFonts w:asciiTheme="majorHAnsi" w:hAnsiTheme="majorHAnsi" w:cs="Arial"/>
          <w:color w:val="FF0000"/>
          <w:sz w:val="24"/>
          <w:szCs w:val="24"/>
        </w:rPr>
      </w:pPr>
    </w:p>
    <w:p w:rsidR="00CC46F1" w:rsidRPr="00FB09AD" w:rsidRDefault="00CC46F1" w:rsidP="00876D5C">
      <w:pPr>
        <w:tabs>
          <w:tab w:val="left" w:pos="2268"/>
        </w:tabs>
        <w:spacing w:line="360" w:lineRule="auto"/>
        <w:ind w:firstLine="1701"/>
        <w:contextualSpacing/>
        <w:jc w:val="both"/>
        <w:rPr>
          <w:rFonts w:asciiTheme="majorHAnsi" w:hAnsiTheme="majorHAnsi" w:cs="Arial"/>
          <w:sz w:val="24"/>
          <w:szCs w:val="24"/>
        </w:rPr>
      </w:pPr>
      <w:r w:rsidRPr="00FB09AD">
        <w:rPr>
          <w:rFonts w:asciiTheme="majorHAnsi" w:hAnsiTheme="majorHAnsi" w:cs="Arial"/>
          <w:sz w:val="24"/>
          <w:szCs w:val="24"/>
        </w:rPr>
        <w:lastRenderedPageBreak/>
        <w:t xml:space="preserve">Caso Vossa Excelência entenda por bem acolher o quanto alegado em Defesa, e, inobstante todas as considerações acima explicitadas, </w:t>
      </w:r>
      <w:r w:rsidRPr="00FB09AD">
        <w:rPr>
          <w:rFonts w:asciiTheme="majorHAnsi" w:hAnsiTheme="majorHAnsi" w:cs="Arial"/>
          <w:b/>
          <w:sz w:val="24"/>
          <w:szCs w:val="24"/>
          <w:u w:val="single"/>
        </w:rPr>
        <w:t xml:space="preserve">o </w:t>
      </w:r>
      <w:r w:rsidR="008223C0" w:rsidRPr="00FB09AD">
        <w:rPr>
          <w:rFonts w:asciiTheme="majorHAnsi" w:hAnsiTheme="majorHAnsi" w:cs="Arial"/>
          <w:b/>
          <w:sz w:val="24"/>
          <w:szCs w:val="24"/>
          <w:u w:val="single"/>
        </w:rPr>
        <w:t>R</w:t>
      </w:r>
      <w:r w:rsidRPr="00FB09AD">
        <w:rPr>
          <w:rFonts w:asciiTheme="majorHAnsi" w:hAnsiTheme="majorHAnsi" w:cs="Arial"/>
          <w:b/>
          <w:sz w:val="24"/>
          <w:szCs w:val="24"/>
          <w:u w:val="single"/>
        </w:rPr>
        <w:t>eclamante passa a apontar as diferenças de horas extras por amostragem</w:t>
      </w:r>
      <w:r w:rsidRPr="00FB09AD">
        <w:rPr>
          <w:rFonts w:asciiTheme="majorHAnsi" w:hAnsiTheme="majorHAnsi" w:cs="Arial"/>
          <w:sz w:val="24"/>
          <w:szCs w:val="24"/>
        </w:rPr>
        <w:t>, da seguinte forma:</w:t>
      </w:r>
    </w:p>
    <w:p w:rsidR="00CC46F1" w:rsidRPr="00FB09AD" w:rsidRDefault="00CC46F1" w:rsidP="00876D5C">
      <w:pPr>
        <w:tabs>
          <w:tab w:val="left" w:pos="7200"/>
        </w:tabs>
        <w:spacing w:line="360" w:lineRule="auto"/>
        <w:ind w:firstLine="1701"/>
        <w:contextualSpacing/>
        <w:jc w:val="both"/>
        <w:rPr>
          <w:rFonts w:asciiTheme="majorHAnsi" w:hAnsiTheme="majorHAnsi" w:cs="Arial"/>
          <w:sz w:val="24"/>
          <w:szCs w:val="24"/>
        </w:rPr>
      </w:pPr>
    </w:p>
    <w:p w:rsidR="00D13CD5" w:rsidRPr="00FB09AD" w:rsidRDefault="00CC46F1" w:rsidP="00876D5C">
      <w:pPr>
        <w:tabs>
          <w:tab w:val="left" w:pos="2268"/>
        </w:tabs>
        <w:spacing w:line="360" w:lineRule="auto"/>
        <w:ind w:firstLine="1701"/>
        <w:contextualSpacing/>
        <w:jc w:val="both"/>
        <w:rPr>
          <w:rFonts w:asciiTheme="majorHAnsi" w:hAnsiTheme="majorHAnsi" w:cs="Arial"/>
          <w:sz w:val="24"/>
          <w:szCs w:val="24"/>
        </w:rPr>
      </w:pPr>
      <w:r w:rsidRPr="00FB09AD">
        <w:rPr>
          <w:rFonts w:asciiTheme="majorHAnsi" w:hAnsiTheme="majorHAnsi" w:cs="Arial"/>
          <w:sz w:val="24"/>
          <w:szCs w:val="24"/>
        </w:rPr>
        <w:t xml:space="preserve">Esclarece o </w:t>
      </w:r>
      <w:r w:rsidR="008223C0" w:rsidRPr="00FB09AD">
        <w:rPr>
          <w:rFonts w:asciiTheme="majorHAnsi" w:hAnsiTheme="majorHAnsi" w:cs="Arial"/>
          <w:sz w:val="24"/>
          <w:szCs w:val="24"/>
        </w:rPr>
        <w:t>R</w:t>
      </w:r>
      <w:r w:rsidRPr="00FB09AD">
        <w:rPr>
          <w:rFonts w:asciiTheme="majorHAnsi" w:hAnsiTheme="majorHAnsi" w:cs="Arial"/>
          <w:sz w:val="24"/>
          <w:szCs w:val="24"/>
        </w:rPr>
        <w:t>eclamante que para apontamento das diferenças de horas extras acima, considerou o disposto em defesa</w:t>
      </w:r>
      <w:r w:rsidR="00BA03DB" w:rsidRPr="00FB09AD">
        <w:rPr>
          <w:rFonts w:asciiTheme="majorHAnsi" w:hAnsiTheme="majorHAnsi" w:cs="Arial"/>
          <w:sz w:val="24"/>
          <w:szCs w:val="24"/>
        </w:rPr>
        <w:t xml:space="preserve"> e na convenção coletiva</w:t>
      </w:r>
      <w:r w:rsidRPr="00FB09AD">
        <w:rPr>
          <w:rFonts w:asciiTheme="majorHAnsi" w:hAnsiTheme="majorHAnsi" w:cs="Arial"/>
          <w:sz w:val="24"/>
          <w:szCs w:val="24"/>
        </w:rPr>
        <w:t xml:space="preserve">, ou seja, o adicional de 50% para </w:t>
      </w:r>
      <w:r w:rsidR="00BA03DB" w:rsidRPr="00FB09AD">
        <w:rPr>
          <w:rFonts w:asciiTheme="majorHAnsi" w:hAnsiTheme="majorHAnsi" w:cs="Arial"/>
          <w:sz w:val="24"/>
          <w:szCs w:val="24"/>
        </w:rPr>
        <w:t>as três primeiras horas extras da semana e 100% para as demais, jornada de segunda a sexta-feira.</w:t>
      </w:r>
    </w:p>
    <w:p w:rsidR="00FB09AD" w:rsidRPr="00FB09AD" w:rsidRDefault="00FB09AD" w:rsidP="00876D5C">
      <w:pPr>
        <w:tabs>
          <w:tab w:val="left" w:pos="2268"/>
        </w:tabs>
        <w:spacing w:line="360" w:lineRule="auto"/>
        <w:ind w:firstLine="1701"/>
        <w:contextualSpacing/>
        <w:jc w:val="both"/>
        <w:rPr>
          <w:rFonts w:asciiTheme="majorHAnsi" w:hAnsiTheme="majorHAnsi" w:cs="Arial"/>
          <w:sz w:val="24"/>
          <w:szCs w:val="24"/>
        </w:rPr>
      </w:pPr>
    </w:p>
    <w:p w:rsidR="00FB09AD" w:rsidRPr="00FB09AD" w:rsidRDefault="00FB09AD" w:rsidP="00876D5C">
      <w:pPr>
        <w:tabs>
          <w:tab w:val="left" w:pos="2268"/>
        </w:tabs>
        <w:spacing w:line="360" w:lineRule="auto"/>
        <w:ind w:firstLine="1701"/>
        <w:contextualSpacing/>
        <w:jc w:val="both"/>
        <w:rPr>
          <w:rFonts w:asciiTheme="majorHAnsi" w:hAnsiTheme="majorHAnsi" w:cs="Arial"/>
          <w:sz w:val="24"/>
          <w:szCs w:val="24"/>
        </w:rPr>
      </w:pPr>
      <w:r w:rsidRPr="00FB09AD">
        <w:rPr>
          <w:rFonts w:asciiTheme="majorHAnsi" w:hAnsiTheme="majorHAnsi" w:cs="Arial"/>
          <w:sz w:val="24"/>
          <w:szCs w:val="24"/>
        </w:rPr>
        <w:t xml:space="preserve">Conforme planilha anexa, no cartão de ponto do período de 15/04/2010 à 15/05/2010 </w:t>
      </w:r>
      <w:proofErr w:type="gramStart"/>
      <w:r w:rsidRPr="00FB09AD">
        <w:rPr>
          <w:rFonts w:asciiTheme="majorHAnsi" w:hAnsiTheme="majorHAnsi" w:cs="Arial"/>
          <w:sz w:val="24"/>
          <w:szCs w:val="24"/>
        </w:rPr>
        <w:t>foram</w:t>
      </w:r>
      <w:proofErr w:type="gramEnd"/>
      <w:r w:rsidRPr="00FB09AD">
        <w:rPr>
          <w:rFonts w:asciiTheme="majorHAnsi" w:hAnsiTheme="majorHAnsi" w:cs="Arial"/>
          <w:sz w:val="24"/>
          <w:szCs w:val="24"/>
        </w:rPr>
        <w:t xml:space="preserve"> realizadas 21,02 horas extras. Na </w:t>
      </w:r>
      <w:proofErr w:type="gramStart"/>
      <w:r w:rsidRPr="00FB09AD">
        <w:rPr>
          <w:rFonts w:asciiTheme="majorHAnsi" w:hAnsiTheme="majorHAnsi" w:cs="Arial"/>
          <w:sz w:val="24"/>
          <w:szCs w:val="24"/>
        </w:rPr>
        <w:t>ficha financeiro</w:t>
      </w:r>
      <w:proofErr w:type="gramEnd"/>
      <w:r w:rsidRPr="00FB09AD">
        <w:rPr>
          <w:rFonts w:asciiTheme="majorHAnsi" w:hAnsiTheme="majorHAnsi" w:cs="Arial"/>
          <w:sz w:val="24"/>
          <w:szCs w:val="24"/>
        </w:rPr>
        <w:t xml:space="preserve"> não há o apontamento de qualquer hora extra, seja esta paga com 50% ou 100% (conforme determina a CTT juntada aos autos) e no calculo mensal do banco de horas fora lançado apenas 15:04 horas extras.</w:t>
      </w:r>
    </w:p>
    <w:p w:rsidR="00FB09AD" w:rsidRPr="00FB09AD" w:rsidRDefault="00FB09AD" w:rsidP="00876D5C">
      <w:pPr>
        <w:tabs>
          <w:tab w:val="left" w:pos="2268"/>
        </w:tabs>
        <w:spacing w:line="360" w:lineRule="auto"/>
        <w:ind w:firstLine="1701"/>
        <w:contextualSpacing/>
        <w:jc w:val="both"/>
        <w:rPr>
          <w:rFonts w:asciiTheme="majorHAnsi" w:hAnsiTheme="majorHAnsi" w:cs="Arial"/>
          <w:sz w:val="24"/>
          <w:szCs w:val="24"/>
        </w:rPr>
      </w:pPr>
      <w:r w:rsidRPr="00FB09AD">
        <w:rPr>
          <w:rFonts w:asciiTheme="majorHAnsi" w:hAnsiTheme="majorHAnsi" w:cs="Arial"/>
          <w:sz w:val="24"/>
          <w:szCs w:val="24"/>
        </w:rPr>
        <w:t xml:space="preserve">Deste modo, restam diferenças em favor do autor, essencialmente, em face da invalidade do Banco de Horas, </w:t>
      </w:r>
      <w:proofErr w:type="gramStart"/>
      <w:r w:rsidRPr="00FB09AD">
        <w:rPr>
          <w:rFonts w:asciiTheme="majorHAnsi" w:hAnsiTheme="majorHAnsi" w:cs="Arial"/>
          <w:sz w:val="24"/>
          <w:szCs w:val="24"/>
        </w:rPr>
        <w:t>face a</w:t>
      </w:r>
      <w:proofErr w:type="gramEnd"/>
      <w:r w:rsidRPr="00FB09AD">
        <w:rPr>
          <w:rFonts w:asciiTheme="majorHAnsi" w:hAnsiTheme="majorHAnsi" w:cs="Arial"/>
          <w:sz w:val="24"/>
          <w:szCs w:val="24"/>
        </w:rPr>
        <w:t xml:space="preserve"> determinação contida na Convenção Coletiva, mas também, porque a ré lançava as horas em tal banco em valor menor do que o efetivamente prestado. </w:t>
      </w:r>
    </w:p>
    <w:p w:rsidR="00BA03DB" w:rsidRPr="00FB09AD" w:rsidRDefault="00BA03DB" w:rsidP="00876D5C">
      <w:pPr>
        <w:tabs>
          <w:tab w:val="left" w:pos="2268"/>
        </w:tabs>
        <w:spacing w:line="360" w:lineRule="auto"/>
        <w:ind w:firstLine="1701"/>
        <w:contextualSpacing/>
        <w:jc w:val="both"/>
        <w:rPr>
          <w:rFonts w:asciiTheme="majorHAnsi" w:hAnsiTheme="majorHAnsi" w:cs="Arial"/>
          <w:sz w:val="24"/>
          <w:szCs w:val="24"/>
        </w:rPr>
      </w:pPr>
    </w:p>
    <w:p w:rsidR="00CC46F1" w:rsidRPr="00FB09AD" w:rsidRDefault="00CC46F1" w:rsidP="00876D5C">
      <w:pPr>
        <w:tabs>
          <w:tab w:val="left" w:pos="2268"/>
        </w:tabs>
        <w:spacing w:line="360" w:lineRule="auto"/>
        <w:ind w:firstLine="1701"/>
        <w:contextualSpacing/>
        <w:jc w:val="both"/>
        <w:rPr>
          <w:rFonts w:asciiTheme="majorHAnsi" w:hAnsiTheme="majorHAnsi" w:cs="Arial"/>
          <w:sz w:val="24"/>
          <w:szCs w:val="24"/>
        </w:rPr>
      </w:pPr>
      <w:r w:rsidRPr="00FB09AD">
        <w:rPr>
          <w:rFonts w:asciiTheme="majorHAnsi" w:hAnsiTheme="majorHAnsi" w:cs="Arial"/>
          <w:sz w:val="24"/>
          <w:szCs w:val="24"/>
        </w:rPr>
        <w:t xml:space="preserve">Desta forma, o Reclamante reitera a jornada descrita na exordial, requerendo que a </w:t>
      </w:r>
      <w:r w:rsidR="00D13CD5" w:rsidRPr="00FB09AD">
        <w:rPr>
          <w:rFonts w:asciiTheme="majorHAnsi" w:hAnsiTheme="majorHAnsi" w:cs="Arial"/>
          <w:sz w:val="24"/>
          <w:szCs w:val="24"/>
        </w:rPr>
        <w:t xml:space="preserve">Primeira </w:t>
      </w:r>
      <w:r w:rsidRPr="00FB09AD">
        <w:rPr>
          <w:rFonts w:asciiTheme="majorHAnsi" w:hAnsiTheme="majorHAnsi" w:cs="Arial"/>
          <w:sz w:val="24"/>
          <w:szCs w:val="24"/>
        </w:rPr>
        <w:t>Reclamada seja condenad</w:t>
      </w:r>
      <w:r w:rsidR="00FB09AD" w:rsidRPr="00FB09AD">
        <w:rPr>
          <w:rFonts w:asciiTheme="majorHAnsi" w:hAnsiTheme="majorHAnsi" w:cs="Arial"/>
          <w:sz w:val="24"/>
          <w:szCs w:val="24"/>
        </w:rPr>
        <w:t>a ao pagamento das horas extras e reflexos, sendo que quanto aos adicionais estes deverão seguir os ditames da convenção coletiva.</w:t>
      </w:r>
    </w:p>
    <w:p w:rsidR="00CC46F1" w:rsidRPr="00876D5C" w:rsidRDefault="00CC46F1" w:rsidP="00876D5C">
      <w:pPr>
        <w:spacing w:line="360" w:lineRule="auto"/>
        <w:ind w:firstLine="1701"/>
        <w:contextualSpacing/>
        <w:jc w:val="both"/>
        <w:rPr>
          <w:rFonts w:asciiTheme="majorHAnsi" w:hAnsiTheme="majorHAnsi" w:cs="Arial"/>
          <w:sz w:val="24"/>
          <w:szCs w:val="24"/>
          <w:highlight w:val="yellow"/>
        </w:rPr>
      </w:pPr>
    </w:p>
    <w:p w:rsidR="00CC46F1" w:rsidRPr="00074916" w:rsidRDefault="00074916" w:rsidP="00074916">
      <w:pPr>
        <w:pStyle w:val="PargrafodaLista"/>
        <w:numPr>
          <w:ilvl w:val="1"/>
          <w:numId w:val="7"/>
        </w:numPr>
        <w:tabs>
          <w:tab w:val="left" w:pos="2268"/>
        </w:tabs>
        <w:spacing w:line="360" w:lineRule="auto"/>
        <w:contextualSpacing/>
        <w:jc w:val="both"/>
        <w:rPr>
          <w:rFonts w:asciiTheme="majorHAnsi" w:hAnsiTheme="majorHAnsi" w:cs="Arial"/>
          <w:b/>
          <w:color w:val="000000"/>
          <w:sz w:val="24"/>
          <w:szCs w:val="24"/>
          <w:u w:val="single"/>
        </w:rPr>
      </w:pPr>
      <w:r w:rsidRPr="00074916">
        <w:rPr>
          <w:rFonts w:asciiTheme="majorHAnsi" w:hAnsiTheme="majorHAnsi" w:cs="Arial"/>
          <w:b/>
          <w:color w:val="000000"/>
          <w:sz w:val="24"/>
          <w:szCs w:val="24"/>
          <w:u w:val="single"/>
        </w:rPr>
        <w:t>Do Intervalo Intrajornada</w:t>
      </w:r>
    </w:p>
    <w:p w:rsidR="00CC46F1" w:rsidRPr="00876D5C" w:rsidRDefault="00CC46F1" w:rsidP="00876D5C">
      <w:pPr>
        <w:tabs>
          <w:tab w:val="left" w:pos="2268"/>
        </w:tabs>
        <w:spacing w:line="360" w:lineRule="auto"/>
        <w:ind w:firstLine="1701"/>
        <w:contextualSpacing/>
        <w:jc w:val="both"/>
        <w:rPr>
          <w:rFonts w:asciiTheme="majorHAnsi" w:hAnsiTheme="majorHAnsi" w:cs="Arial"/>
          <w:sz w:val="24"/>
          <w:szCs w:val="24"/>
          <w:highlight w:val="yellow"/>
        </w:rPr>
      </w:pPr>
    </w:p>
    <w:p w:rsidR="00CC46F1" w:rsidRPr="008E3225" w:rsidRDefault="00CC46F1" w:rsidP="00074916">
      <w:pPr>
        <w:tabs>
          <w:tab w:val="left" w:pos="2268"/>
        </w:tabs>
        <w:spacing w:line="360" w:lineRule="auto"/>
        <w:ind w:firstLine="1701"/>
        <w:contextualSpacing/>
        <w:jc w:val="both"/>
        <w:rPr>
          <w:rFonts w:asciiTheme="majorHAnsi" w:hAnsiTheme="majorHAnsi" w:cs="Arial"/>
          <w:sz w:val="24"/>
          <w:szCs w:val="24"/>
        </w:rPr>
      </w:pPr>
      <w:r w:rsidRPr="008E3225">
        <w:rPr>
          <w:rFonts w:asciiTheme="majorHAnsi" w:hAnsiTheme="majorHAnsi" w:cs="Arial"/>
          <w:sz w:val="24"/>
          <w:szCs w:val="24"/>
        </w:rPr>
        <w:t xml:space="preserve">Conforme afirmado em inicial, </w:t>
      </w:r>
      <w:r w:rsidR="00074916" w:rsidRPr="008E3225">
        <w:rPr>
          <w:rFonts w:asciiTheme="majorHAnsi" w:hAnsiTheme="majorHAnsi" w:cs="Arial"/>
          <w:sz w:val="24"/>
          <w:szCs w:val="24"/>
        </w:rPr>
        <w:t>nem sempre era permitido ao Obreiro gozar do intervalo intrajornada integral, sendo que de 2 a 3 vezes na semana usufruía apenas de 30 minutos de intervalo para refeição e descanso, sendo que tal situação perdurou por todo o contrato.</w:t>
      </w:r>
    </w:p>
    <w:p w:rsidR="00074916" w:rsidRPr="008E3225" w:rsidRDefault="00074916" w:rsidP="00074916">
      <w:pPr>
        <w:tabs>
          <w:tab w:val="left" w:pos="2268"/>
        </w:tabs>
        <w:spacing w:line="360" w:lineRule="auto"/>
        <w:ind w:firstLine="1701"/>
        <w:contextualSpacing/>
        <w:jc w:val="both"/>
        <w:rPr>
          <w:rFonts w:asciiTheme="majorHAnsi" w:hAnsiTheme="majorHAnsi" w:cs="Arial"/>
          <w:sz w:val="24"/>
          <w:szCs w:val="24"/>
        </w:rPr>
      </w:pPr>
      <w:r w:rsidRPr="008E3225">
        <w:rPr>
          <w:rFonts w:asciiTheme="majorHAnsi" w:hAnsiTheme="majorHAnsi" w:cs="Arial"/>
          <w:sz w:val="24"/>
          <w:szCs w:val="24"/>
        </w:rPr>
        <w:t>Razão pela qual, impugnam-se as alegações apresentadas pela ré, sendo que os fatos serão devidamente comprovados em regular audiência instrutória.</w:t>
      </w:r>
    </w:p>
    <w:p w:rsidR="008E3225" w:rsidRPr="008E3225" w:rsidRDefault="00074916" w:rsidP="008E3225">
      <w:pPr>
        <w:tabs>
          <w:tab w:val="left" w:pos="2268"/>
        </w:tabs>
        <w:spacing w:line="360" w:lineRule="auto"/>
        <w:ind w:firstLine="1701"/>
        <w:contextualSpacing/>
        <w:jc w:val="both"/>
        <w:rPr>
          <w:rFonts w:asciiTheme="majorHAnsi" w:hAnsiTheme="majorHAnsi" w:cs="Arial"/>
          <w:sz w:val="24"/>
          <w:szCs w:val="24"/>
        </w:rPr>
      </w:pPr>
      <w:r w:rsidRPr="008E3225">
        <w:rPr>
          <w:rFonts w:asciiTheme="majorHAnsi" w:hAnsiTheme="majorHAnsi" w:cs="Arial"/>
          <w:sz w:val="24"/>
          <w:szCs w:val="24"/>
        </w:rPr>
        <w:lastRenderedPageBreak/>
        <w:t>Além disso, insurge ressaltar que nos cartões de ponto é possível verificar a não realização de intervalo intrajornada.</w:t>
      </w:r>
    </w:p>
    <w:p w:rsidR="008E3225" w:rsidRPr="008E3225" w:rsidRDefault="008E3225" w:rsidP="00074916">
      <w:pPr>
        <w:tabs>
          <w:tab w:val="left" w:pos="2268"/>
        </w:tabs>
        <w:spacing w:line="360" w:lineRule="auto"/>
        <w:ind w:firstLine="1701"/>
        <w:contextualSpacing/>
        <w:jc w:val="both"/>
        <w:rPr>
          <w:rFonts w:asciiTheme="majorHAnsi" w:hAnsiTheme="majorHAnsi" w:cs="Arial"/>
          <w:sz w:val="24"/>
          <w:szCs w:val="24"/>
        </w:rPr>
      </w:pPr>
      <w:r w:rsidRPr="008E3225">
        <w:rPr>
          <w:rFonts w:asciiTheme="majorHAnsi" w:hAnsiTheme="majorHAnsi" w:cs="Arial"/>
          <w:sz w:val="24"/>
          <w:szCs w:val="24"/>
        </w:rPr>
        <w:t xml:space="preserve">A título de exemplo, no cartão de ponto do período de 15/11/2009 à 14/12/2009, não houve concessão do intervalo nos dias 24/11/2009, 10/12/2009 e 14/12/2009. </w:t>
      </w:r>
    </w:p>
    <w:p w:rsidR="00074916" w:rsidRDefault="008E3225" w:rsidP="00876D5C">
      <w:pPr>
        <w:tabs>
          <w:tab w:val="left" w:pos="2268"/>
        </w:tabs>
        <w:spacing w:line="360" w:lineRule="auto"/>
        <w:ind w:firstLine="1701"/>
        <w:contextualSpacing/>
        <w:jc w:val="both"/>
        <w:rPr>
          <w:rFonts w:asciiTheme="majorHAnsi" w:hAnsiTheme="majorHAnsi" w:cs="Arial"/>
          <w:sz w:val="24"/>
          <w:szCs w:val="24"/>
        </w:rPr>
      </w:pPr>
      <w:r w:rsidRPr="008E3225">
        <w:rPr>
          <w:rFonts w:asciiTheme="majorHAnsi" w:hAnsiTheme="majorHAnsi" w:cs="Arial"/>
          <w:sz w:val="24"/>
          <w:szCs w:val="24"/>
        </w:rPr>
        <w:t xml:space="preserve">Do mesmo modo, a situação se repete no próximo cartão, em que não houve a concessão do intervalo nos dias 15/12/2009, 18/12/2009 e </w:t>
      </w:r>
      <w:proofErr w:type="gramStart"/>
      <w:r w:rsidRPr="008E3225">
        <w:rPr>
          <w:rFonts w:asciiTheme="majorHAnsi" w:hAnsiTheme="majorHAnsi" w:cs="Arial"/>
          <w:sz w:val="24"/>
          <w:szCs w:val="24"/>
        </w:rPr>
        <w:t>22/12/2009 .</w:t>
      </w:r>
      <w:proofErr w:type="gramEnd"/>
      <w:r w:rsidRPr="008E3225">
        <w:rPr>
          <w:rFonts w:asciiTheme="majorHAnsi" w:hAnsiTheme="majorHAnsi" w:cs="Arial"/>
          <w:sz w:val="24"/>
          <w:szCs w:val="24"/>
        </w:rPr>
        <w:t xml:space="preserve"> No cartão seguinte, nos dias 01/01/2010 e 12/02/2010.</w:t>
      </w:r>
    </w:p>
    <w:p w:rsidR="008E3225" w:rsidRDefault="008E3225" w:rsidP="00876D5C">
      <w:pPr>
        <w:tabs>
          <w:tab w:val="left" w:pos="2268"/>
        </w:tabs>
        <w:spacing w:line="360" w:lineRule="auto"/>
        <w:ind w:firstLine="1701"/>
        <w:contextualSpacing/>
        <w:jc w:val="both"/>
        <w:rPr>
          <w:rFonts w:asciiTheme="majorHAnsi" w:hAnsiTheme="majorHAnsi" w:cs="Arial"/>
          <w:sz w:val="24"/>
          <w:szCs w:val="24"/>
        </w:rPr>
      </w:pPr>
      <w:r>
        <w:rPr>
          <w:rFonts w:asciiTheme="majorHAnsi" w:hAnsiTheme="majorHAnsi" w:cs="Arial"/>
          <w:sz w:val="24"/>
          <w:szCs w:val="24"/>
        </w:rPr>
        <w:t>No cartão referente ao período de 15/10/2010 à 14/11/2010 não houve a concessão n</w:t>
      </w:r>
      <w:r w:rsidR="008B0A8E">
        <w:rPr>
          <w:rFonts w:asciiTheme="majorHAnsi" w:hAnsiTheme="majorHAnsi" w:cs="Arial"/>
          <w:sz w:val="24"/>
          <w:szCs w:val="24"/>
        </w:rPr>
        <w:t>a maioria d</w:t>
      </w:r>
      <w:r>
        <w:rPr>
          <w:rFonts w:asciiTheme="majorHAnsi" w:hAnsiTheme="majorHAnsi" w:cs="Arial"/>
          <w:sz w:val="24"/>
          <w:szCs w:val="24"/>
        </w:rPr>
        <w:t xml:space="preserve">os dias </w:t>
      </w:r>
      <w:r w:rsidR="008B0A8E">
        <w:rPr>
          <w:rFonts w:asciiTheme="majorHAnsi" w:hAnsiTheme="majorHAnsi" w:cs="Arial"/>
          <w:sz w:val="24"/>
          <w:szCs w:val="24"/>
        </w:rPr>
        <w:t xml:space="preserve">trabalhados (20, 21, 22 e 27 de outubro e 04,09 e 11 de novembro). </w:t>
      </w:r>
    </w:p>
    <w:p w:rsidR="008B0A8E" w:rsidRPr="008E3225" w:rsidRDefault="008B0A8E" w:rsidP="00876D5C">
      <w:pPr>
        <w:tabs>
          <w:tab w:val="left" w:pos="2268"/>
        </w:tabs>
        <w:spacing w:line="360" w:lineRule="auto"/>
        <w:ind w:firstLine="1701"/>
        <w:contextualSpacing/>
        <w:jc w:val="both"/>
        <w:rPr>
          <w:rFonts w:asciiTheme="majorHAnsi" w:hAnsiTheme="majorHAnsi" w:cs="Arial"/>
          <w:sz w:val="24"/>
          <w:szCs w:val="24"/>
        </w:rPr>
      </w:pPr>
      <w:r>
        <w:rPr>
          <w:rFonts w:asciiTheme="majorHAnsi" w:hAnsiTheme="majorHAnsi" w:cs="Arial"/>
          <w:sz w:val="24"/>
          <w:szCs w:val="24"/>
        </w:rPr>
        <w:t>Em nenhum dos casos acima foi realiz</w:t>
      </w:r>
      <w:r w:rsidRPr="008B0A8E">
        <w:rPr>
          <w:rFonts w:asciiTheme="majorHAnsi" w:hAnsiTheme="majorHAnsi" w:cs="Arial"/>
          <w:sz w:val="24"/>
          <w:szCs w:val="24"/>
        </w:rPr>
        <w:t>ado o pagamento, conforme nas fichas financeiras o pagamento destas horas. Ou mesmo, ainda que se considerasse válido o banco de horas da reclamada, não houve a inserção de tais horas, conforme se verifica d</w:t>
      </w:r>
      <w:r>
        <w:rPr>
          <w:rFonts w:asciiTheme="majorHAnsi" w:hAnsiTheme="majorHAnsi" w:cs="Arial"/>
          <w:sz w:val="24"/>
          <w:szCs w:val="24"/>
        </w:rPr>
        <w:t>os documentos juntados pela ré.</w:t>
      </w:r>
    </w:p>
    <w:p w:rsidR="00CC46F1" w:rsidRPr="008B0A8E" w:rsidRDefault="00CC46F1" w:rsidP="00876D5C">
      <w:pPr>
        <w:tabs>
          <w:tab w:val="left" w:pos="2268"/>
        </w:tabs>
        <w:spacing w:line="360" w:lineRule="auto"/>
        <w:ind w:firstLine="1701"/>
        <w:contextualSpacing/>
        <w:jc w:val="both"/>
        <w:rPr>
          <w:rFonts w:asciiTheme="majorHAnsi" w:hAnsiTheme="majorHAnsi" w:cs="Arial"/>
          <w:sz w:val="24"/>
          <w:szCs w:val="24"/>
        </w:rPr>
      </w:pPr>
      <w:r w:rsidRPr="008B0A8E">
        <w:rPr>
          <w:rFonts w:asciiTheme="majorHAnsi" w:hAnsiTheme="majorHAnsi" w:cs="Arial"/>
          <w:sz w:val="24"/>
          <w:szCs w:val="24"/>
        </w:rPr>
        <w:t>Sendo assim, em não havendo a concessão integral do intervalo para refeição e descanso, deverá a Reclamada ser condenada ao pagamento de uma hora extra por dia, acrescida de 50%, bem como os seus reflexos nas demais verbas, nos termos requeridos na exordial.</w:t>
      </w:r>
    </w:p>
    <w:p w:rsidR="00CC46F1" w:rsidRPr="008B0A8E" w:rsidRDefault="00CC46F1" w:rsidP="008B0A8E">
      <w:pPr>
        <w:tabs>
          <w:tab w:val="left" w:pos="2268"/>
        </w:tabs>
        <w:spacing w:line="360" w:lineRule="auto"/>
        <w:ind w:firstLine="1701"/>
        <w:contextualSpacing/>
        <w:jc w:val="both"/>
        <w:rPr>
          <w:rFonts w:asciiTheme="majorHAnsi" w:hAnsiTheme="majorHAnsi" w:cs="Arial"/>
          <w:sz w:val="24"/>
          <w:szCs w:val="24"/>
        </w:rPr>
      </w:pPr>
    </w:p>
    <w:p w:rsidR="00CC46F1" w:rsidRDefault="00CC46F1" w:rsidP="00876D5C">
      <w:pPr>
        <w:tabs>
          <w:tab w:val="left" w:pos="2268"/>
        </w:tabs>
        <w:spacing w:line="360" w:lineRule="auto"/>
        <w:ind w:firstLine="1701"/>
        <w:contextualSpacing/>
        <w:jc w:val="both"/>
        <w:rPr>
          <w:rFonts w:asciiTheme="majorHAnsi" w:hAnsiTheme="majorHAnsi" w:cs="Arial"/>
          <w:sz w:val="24"/>
          <w:szCs w:val="24"/>
        </w:rPr>
      </w:pPr>
      <w:r w:rsidRPr="008B0A8E">
        <w:rPr>
          <w:rFonts w:asciiTheme="majorHAnsi" w:hAnsiTheme="majorHAnsi" w:cs="Arial"/>
          <w:sz w:val="24"/>
          <w:szCs w:val="24"/>
        </w:rPr>
        <w:t xml:space="preserve">Assim, o </w:t>
      </w:r>
      <w:r w:rsidR="008223C0" w:rsidRPr="008B0A8E">
        <w:rPr>
          <w:rFonts w:asciiTheme="majorHAnsi" w:hAnsiTheme="majorHAnsi" w:cs="Arial"/>
          <w:sz w:val="24"/>
          <w:szCs w:val="24"/>
        </w:rPr>
        <w:t>R</w:t>
      </w:r>
      <w:r w:rsidRPr="008B0A8E">
        <w:rPr>
          <w:rFonts w:asciiTheme="majorHAnsi" w:hAnsiTheme="majorHAnsi" w:cs="Arial"/>
          <w:sz w:val="24"/>
          <w:szCs w:val="24"/>
        </w:rPr>
        <w:t>eclamante reitera os termos de sua exordial, requerendo a procedência do feito.</w:t>
      </w:r>
      <w:r w:rsidRPr="00876D5C">
        <w:rPr>
          <w:rFonts w:asciiTheme="majorHAnsi" w:hAnsiTheme="majorHAnsi" w:cs="Arial"/>
          <w:sz w:val="24"/>
          <w:szCs w:val="24"/>
        </w:rPr>
        <w:t xml:space="preserve"> </w:t>
      </w:r>
    </w:p>
    <w:p w:rsidR="008B0A8E" w:rsidRDefault="008B0A8E" w:rsidP="00876D5C">
      <w:pPr>
        <w:tabs>
          <w:tab w:val="left" w:pos="2268"/>
        </w:tabs>
        <w:spacing w:line="360" w:lineRule="auto"/>
        <w:ind w:firstLine="1701"/>
        <w:contextualSpacing/>
        <w:jc w:val="both"/>
        <w:rPr>
          <w:rFonts w:asciiTheme="majorHAnsi" w:hAnsiTheme="majorHAnsi" w:cs="Arial"/>
          <w:sz w:val="24"/>
          <w:szCs w:val="24"/>
        </w:rPr>
      </w:pPr>
    </w:p>
    <w:p w:rsidR="008B0A8E" w:rsidRPr="008B0A8E" w:rsidRDefault="008B0A8E" w:rsidP="008B0A8E">
      <w:pPr>
        <w:pStyle w:val="PargrafodaLista"/>
        <w:numPr>
          <w:ilvl w:val="1"/>
          <w:numId w:val="7"/>
        </w:numPr>
        <w:tabs>
          <w:tab w:val="left" w:pos="2268"/>
        </w:tabs>
        <w:spacing w:line="360" w:lineRule="auto"/>
        <w:contextualSpacing/>
        <w:jc w:val="both"/>
        <w:rPr>
          <w:rFonts w:asciiTheme="majorHAnsi" w:hAnsiTheme="majorHAnsi" w:cs="Arial"/>
          <w:b/>
          <w:color w:val="000000"/>
          <w:sz w:val="24"/>
          <w:szCs w:val="24"/>
          <w:u w:val="single"/>
        </w:rPr>
      </w:pPr>
      <w:r w:rsidRPr="008B0A8E">
        <w:rPr>
          <w:rFonts w:asciiTheme="majorHAnsi" w:hAnsiTheme="majorHAnsi" w:cs="Arial"/>
          <w:b/>
          <w:color w:val="000000"/>
          <w:sz w:val="24"/>
          <w:szCs w:val="24"/>
          <w:u w:val="single"/>
        </w:rPr>
        <w:t>Do Adicional Noturno</w:t>
      </w:r>
    </w:p>
    <w:p w:rsidR="00876D5C" w:rsidRPr="00B75A40" w:rsidRDefault="00876D5C" w:rsidP="00B75A40">
      <w:pPr>
        <w:tabs>
          <w:tab w:val="left" w:pos="2268"/>
        </w:tabs>
        <w:spacing w:line="360" w:lineRule="auto"/>
        <w:ind w:firstLine="1701"/>
        <w:contextualSpacing/>
        <w:jc w:val="both"/>
        <w:rPr>
          <w:rFonts w:asciiTheme="majorHAnsi" w:hAnsiTheme="majorHAnsi" w:cs="Arial"/>
          <w:sz w:val="24"/>
          <w:szCs w:val="24"/>
        </w:rPr>
      </w:pPr>
    </w:p>
    <w:p w:rsidR="008B0A8E" w:rsidRDefault="00B75A40" w:rsidP="00B75A40">
      <w:pPr>
        <w:tabs>
          <w:tab w:val="left" w:pos="2268"/>
        </w:tabs>
        <w:spacing w:line="360" w:lineRule="auto"/>
        <w:ind w:firstLine="1701"/>
        <w:contextualSpacing/>
        <w:jc w:val="both"/>
        <w:rPr>
          <w:rFonts w:asciiTheme="majorHAnsi" w:hAnsiTheme="majorHAnsi" w:cs="Arial"/>
          <w:sz w:val="24"/>
          <w:szCs w:val="24"/>
        </w:rPr>
      </w:pPr>
      <w:r w:rsidRPr="00B75A40">
        <w:rPr>
          <w:rFonts w:asciiTheme="majorHAnsi" w:hAnsiTheme="majorHAnsi" w:cs="Arial"/>
          <w:sz w:val="24"/>
          <w:szCs w:val="24"/>
        </w:rPr>
        <w:t>As horas noturnas laboradas não eram remuneradas corretamente, eis que</w:t>
      </w:r>
      <w:r>
        <w:rPr>
          <w:rFonts w:asciiTheme="majorHAnsi" w:hAnsiTheme="majorHAnsi" w:cs="Arial"/>
          <w:sz w:val="24"/>
          <w:szCs w:val="24"/>
        </w:rPr>
        <w:t xml:space="preserve"> </w:t>
      </w:r>
      <w:r w:rsidRPr="00B75A40">
        <w:rPr>
          <w:rFonts w:asciiTheme="majorHAnsi" w:hAnsiTheme="majorHAnsi" w:cs="Arial"/>
          <w:sz w:val="24"/>
          <w:szCs w:val="24"/>
        </w:rPr>
        <w:t>não considerada a redução prevista no artigo 73, § 1º, da CLT</w:t>
      </w:r>
      <w:r>
        <w:rPr>
          <w:rFonts w:asciiTheme="majorHAnsi" w:hAnsiTheme="majorHAnsi" w:cs="Arial"/>
          <w:sz w:val="24"/>
          <w:szCs w:val="24"/>
        </w:rPr>
        <w:t>, a título de exemplo apontamos o mês de dezembro de 2009, em que segundo cartão e ponto e relatório de banco de horas o Obreiro ativou-se em jornada noturna:</w:t>
      </w:r>
    </w:p>
    <w:p w:rsidR="00B75A40" w:rsidRDefault="00B75A40" w:rsidP="00B75A40">
      <w:pPr>
        <w:tabs>
          <w:tab w:val="left" w:pos="2268"/>
        </w:tabs>
        <w:spacing w:line="360" w:lineRule="auto"/>
        <w:ind w:firstLine="1701"/>
        <w:contextualSpacing/>
        <w:jc w:val="both"/>
        <w:rPr>
          <w:rFonts w:asciiTheme="majorHAnsi" w:hAnsiTheme="majorHAnsi" w:cs="Arial"/>
          <w:sz w:val="24"/>
          <w:szCs w:val="24"/>
        </w:rPr>
      </w:pPr>
    </w:p>
    <w:tbl>
      <w:tblPr>
        <w:tblStyle w:val="Tabelacomgrade"/>
        <w:tblW w:w="0" w:type="auto"/>
        <w:tblLook w:val="04A0" w:firstRow="1" w:lastRow="0" w:firstColumn="1" w:lastColumn="0" w:noHBand="0" w:noVBand="1"/>
      </w:tblPr>
      <w:tblGrid>
        <w:gridCol w:w="1547"/>
        <w:gridCol w:w="900"/>
        <w:gridCol w:w="1063"/>
        <w:gridCol w:w="1000"/>
        <w:gridCol w:w="985"/>
        <w:gridCol w:w="1701"/>
        <w:gridCol w:w="2092"/>
      </w:tblGrid>
      <w:tr w:rsidR="00B75A40" w:rsidRPr="00B75A40" w:rsidTr="00B75A40">
        <w:tc>
          <w:tcPr>
            <w:tcW w:w="1547" w:type="dxa"/>
          </w:tcPr>
          <w:p w:rsidR="00B75A40" w:rsidRPr="00B75A40" w:rsidRDefault="00B75A40" w:rsidP="00876D5C">
            <w:pPr>
              <w:tabs>
                <w:tab w:val="left" w:pos="2268"/>
              </w:tabs>
              <w:spacing w:line="360" w:lineRule="auto"/>
              <w:contextualSpacing/>
              <w:jc w:val="both"/>
              <w:rPr>
                <w:rFonts w:asciiTheme="majorHAnsi" w:hAnsiTheme="majorHAnsi" w:cs="Arial"/>
                <w:sz w:val="18"/>
                <w:szCs w:val="18"/>
              </w:rPr>
            </w:pPr>
            <w:r w:rsidRPr="00B75A40">
              <w:rPr>
                <w:rFonts w:asciiTheme="majorHAnsi" w:hAnsiTheme="majorHAnsi" w:cs="Arial"/>
                <w:sz w:val="18"/>
                <w:szCs w:val="18"/>
              </w:rPr>
              <w:t>Data</w:t>
            </w:r>
          </w:p>
        </w:tc>
        <w:tc>
          <w:tcPr>
            <w:tcW w:w="900" w:type="dxa"/>
          </w:tcPr>
          <w:p w:rsidR="00B75A40" w:rsidRPr="00B75A40" w:rsidRDefault="00B75A40" w:rsidP="00876D5C">
            <w:pPr>
              <w:tabs>
                <w:tab w:val="left" w:pos="2268"/>
              </w:tabs>
              <w:spacing w:line="360" w:lineRule="auto"/>
              <w:contextualSpacing/>
              <w:jc w:val="both"/>
              <w:rPr>
                <w:rFonts w:asciiTheme="majorHAnsi" w:hAnsiTheme="majorHAnsi" w:cs="Arial"/>
                <w:sz w:val="18"/>
                <w:szCs w:val="18"/>
              </w:rPr>
            </w:pPr>
            <w:r w:rsidRPr="00B75A40">
              <w:rPr>
                <w:rFonts w:asciiTheme="majorHAnsi" w:hAnsiTheme="majorHAnsi" w:cs="Arial"/>
                <w:sz w:val="18"/>
                <w:szCs w:val="18"/>
              </w:rPr>
              <w:t>Entrada</w:t>
            </w:r>
          </w:p>
        </w:tc>
        <w:tc>
          <w:tcPr>
            <w:tcW w:w="1063" w:type="dxa"/>
          </w:tcPr>
          <w:p w:rsidR="00B75A40" w:rsidRPr="00B75A40" w:rsidRDefault="00B75A40" w:rsidP="00876D5C">
            <w:pPr>
              <w:tabs>
                <w:tab w:val="left" w:pos="2268"/>
              </w:tabs>
              <w:spacing w:line="360" w:lineRule="auto"/>
              <w:contextualSpacing/>
              <w:jc w:val="both"/>
              <w:rPr>
                <w:rFonts w:asciiTheme="majorHAnsi" w:hAnsiTheme="majorHAnsi" w:cs="Arial"/>
                <w:sz w:val="18"/>
                <w:szCs w:val="18"/>
              </w:rPr>
            </w:pPr>
            <w:r w:rsidRPr="00B75A40">
              <w:rPr>
                <w:rFonts w:asciiTheme="majorHAnsi" w:hAnsiTheme="majorHAnsi" w:cs="Arial"/>
                <w:sz w:val="18"/>
                <w:szCs w:val="18"/>
              </w:rPr>
              <w:t>Inicio Intervalo</w:t>
            </w:r>
          </w:p>
        </w:tc>
        <w:tc>
          <w:tcPr>
            <w:tcW w:w="1000" w:type="dxa"/>
          </w:tcPr>
          <w:p w:rsidR="00B75A40" w:rsidRPr="00B75A40" w:rsidRDefault="00B75A40" w:rsidP="00876D5C">
            <w:pPr>
              <w:tabs>
                <w:tab w:val="left" w:pos="2268"/>
              </w:tabs>
              <w:spacing w:line="360" w:lineRule="auto"/>
              <w:contextualSpacing/>
              <w:jc w:val="both"/>
              <w:rPr>
                <w:rFonts w:asciiTheme="majorHAnsi" w:hAnsiTheme="majorHAnsi" w:cs="Arial"/>
                <w:sz w:val="18"/>
                <w:szCs w:val="18"/>
              </w:rPr>
            </w:pPr>
            <w:r w:rsidRPr="00B75A40">
              <w:rPr>
                <w:rFonts w:asciiTheme="majorHAnsi" w:hAnsiTheme="majorHAnsi" w:cs="Arial"/>
                <w:sz w:val="18"/>
                <w:szCs w:val="18"/>
              </w:rPr>
              <w:t>Fim Intervalo</w:t>
            </w:r>
          </w:p>
        </w:tc>
        <w:tc>
          <w:tcPr>
            <w:tcW w:w="985" w:type="dxa"/>
          </w:tcPr>
          <w:p w:rsidR="00B75A40" w:rsidRPr="00B75A40" w:rsidRDefault="00B75A40" w:rsidP="00876D5C">
            <w:pPr>
              <w:tabs>
                <w:tab w:val="left" w:pos="2268"/>
              </w:tabs>
              <w:spacing w:line="360" w:lineRule="auto"/>
              <w:contextualSpacing/>
              <w:jc w:val="both"/>
              <w:rPr>
                <w:rFonts w:asciiTheme="majorHAnsi" w:hAnsiTheme="majorHAnsi" w:cs="Arial"/>
                <w:sz w:val="18"/>
                <w:szCs w:val="18"/>
              </w:rPr>
            </w:pPr>
            <w:r w:rsidRPr="00B75A40">
              <w:rPr>
                <w:rFonts w:asciiTheme="majorHAnsi" w:hAnsiTheme="majorHAnsi" w:cs="Arial"/>
                <w:sz w:val="18"/>
                <w:szCs w:val="18"/>
              </w:rPr>
              <w:t>Saída</w:t>
            </w:r>
          </w:p>
        </w:tc>
        <w:tc>
          <w:tcPr>
            <w:tcW w:w="1701" w:type="dxa"/>
          </w:tcPr>
          <w:p w:rsidR="00B75A40" w:rsidRPr="00B75A40" w:rsidRDefault="00B75A40" w:rsidP="00B75A40">
            <w:pPr>
              <w:tabs>
                <w:tab w:val="left" w:pos="2268"/>
              </w:tabs>
              <w:spacing w:line="360" w:lineRule="auto"/>
              <w:contextualSpacing/>
              <w:jc w:val="both"/>
              <w:rPr>
                <w:rFonts w:asciiTheme="majorHAnsi" w:hAnsiTheme="majorHAnsi" w:cs="Arial"/>
                <w:sz w:val="18"/>
                <w:szCs w:val="18"/>
              </w:rPr>
            </w:pPr>
            <w:r w:rsidRPr="00B75A40">
              <w:rPr>
                <w:rFonts w:asciiTheme="majorHAnsi" w:hAnsiTheme="majorHAnsi" w:cs="Arial"/>
                <w:sz w:val="18"/>
                <w:szCs w:val="18"/>
              </w:rPr>
              <w:t>Hora após as 22h</w:t>
            </w:r>
          </w:p>
        </w:tc>
        <w:tc>
          <w:tcPr>
            <w:tcW w:w="2092" w:type="dxa"/>
          </w:tcPr>
          <w:p w:rsidR="00B75A40" w:rsidRPr="00B75A40" w:rsidRDefault="00B75A40" w:rsidP="00B75A40">
            <w:pPr>
              <w:tabs>
                <w:tab w:val="left" w:pos="2268"/>
              </w:tabs>
              <w:spacing w:line="360" w:lineRule="auto"/>
              <w:contextualSpacing/>
              <w:jc w:val="both"/>
              <w:rPr>
                <w:rFonts w:asciiTheme="majorHAnsi" w:hAnsiTheme="majorHAnsi" w:cs="Arial"/>
                <w:sz w:val="18"/>
                <w:szCs w:val="18"/>
              </w:rPr>
            </w:pPr>
            <w:r w:rsidRPr="00B75A40">
              <w:rPr>
                <w:rFonts w:asciiTheme="majorHAnsi" w:hAnsiTheme="majorHAnsi" w:cs="Arial"/>
                <w:sz w:val="18"/>
                <w:szCs w:val="18"/>
              </w:rPr>
              <w:t xml:space="preserve">Hora após as 22h considerando a redução prevista no artigo 73, § 1º, da </w:t>
            </w:r>
            <w:proofErr w:type="gramStart"/>
            <w:r w:rsidRPr="00B75A40">
              <w:rPr>
                <w:rFonts w:asciiTheme="majorHAnsi" w:hAnsiTheme="majorHAnsi" w:cs="Arial"/>
                <w:sz w:val="18"/>
                <w:szCs w:val="18"/>
              </w:rPr>
              <w:t>CLT</w:t>
            </w:r>
            <w:proofErr w:type="gramEnd"/>
          </w:p>
        </w:tc>
      </w:tr>
      <w:tr w:rsidR="00B75A40" w:rsidRPr="00B75A40" w:rsidTr="00B75A40">
        <w:tc>
          <w:tcPr>
            <w:tcW w:w="1547" w:type="dxa"/>
          </w:tcPr>
          <w:p w:rsidR="00B75A40" w:rsidRPr="00B75A40" w:rsidRDefault="00B75A40" w:rsidP="00876D5C">
            <w:pPr>
              <w:tabs>
                <w:tab w:val="left" w:pos="2268"/>
              </w:tabs>
              <w:spacing w:line="360" w:lineRule="auto"/>
              <w:contextualSpacing/>
              <w:jc w:val="both"/>
              <w:rPr>
                <w:rFonts w:asciiTheme="majorHAnsi" w:hAnsiTheme="majorHAnsi" w:cs="Arial"/>
                <w:sz w:val="24"/>
                <w:szCs w:val="24"/>
              </w:rPr>
            </w:pPr>
            <w:r w:rsidRPr="00B75A40">
              <w:rPr>
                <w:rFonts w:asciiTheme="majorHAnsi" w:hAnsiTheme="majorHAnsi" w:cs="Arial"/>
                <w:sz w:val="24"/>
                <w:szCs w:val="24"/>
              </w:rPr>
              <w:lastRenderedPageBreak/>
              <w:t>17/12/2009</w:t>
            </w:r>
          </w:p>
        </w:tc>
        <w:tc>
          <w:tcPr>
            <w:tcW w:w="900" w:type="dxa"/>
          </w:tcPr>
          <w:p w:rsidR="00B75A40" w:rsidRPr="00B75A40" w:rsidRDefault="00B75A40" w:rsidP="00782666">
            <w:pPr>
              <w:tabs>
                <w:tab w:val="left" w:pos="2268"/>
              </w:tabs>
              <w:spacing w:line="360" w:lineRule="auto"/>
              <w:contextualSpacing/>
              <w:jc w:val="both"/>
              <w:rPr>
                <w:rFonts w:asciiTheme="majorHAnsi" w:hAnsiTheme="majorHAnsi" w:cs="Arial"/>
                <w:sz w:val="24"/>
                <w:szCs w:val="24"/>
              </w:rPr>
            </w:pPr>
            <w:r w:rsidRPr="00B75A40">
              <w:rPr>
                <w:rFonts w:asciiTheme="majorHAnsi" w:hAnsiTheme="majorHAnsi" w:cs="Arial"/>
                <w:sz w:val="24"/>
                <w:szCs w:val="24"/>
              </w:rPr>
              <w:t>07</w:t>
            </w:r>
            <w:r w:rsidR="00782666">
              <w:rPr>
                <w:rFonts w:asciiTheme="majorHAnsi" w:hAnsiTheme="majorHAnsi" w:cs="Arial"/>
                <w:sz w:val="24"/>
                <w:szCs w:val="24"/>
              </w:rPr>
              <w:t>h</w:t>
            </w:r>
            <w:r w:rsidRPr="00B75A40">
              <w:rPr>
                <w:rFonts w:asciiTheme="majorHAnsi" w:hAnsiTheme="majorHAnsi" w:cs="Arial"/>
                <w:sz w:val="24"/>
                <w:szCs w:val="24"/>
              </w:rPr>
              <w:t>49</w:t>
            </w:r>
          </w:p>
        </w:tc>
        <w:tc>
          <w:tcPr>
            <w:tcW w:w="1063" w:type="dxa"/>
          </w:tcPr>
          <w:p w:rsidR="00B75A40" w:rsidRPr="00B75A40" w:rsidRDefault="00B75A40" w:rsidP="00782666">
            <w:pPr>
              <w:tabs>
                <w:tab w:val="left" w:pos="2268"/>
              </w:tabs>
              <w:spacing w:line="360" w:lineRule="auto"/>
              <w:contextualSpacing/>
              <w:jc w:val="both"/>
              <w:rPr>
                <w:rFonts w:asciiTheme="majorHAnsi" w:hAnsiTheme="majorHAnsi" w:cs="Arial"/>
                <w:sz w:val="24"/>
                <w:szCs w:val="24"/>
              </w:rPr>
            </w:pPr>
            <w:r w:rsidRPr="00B75A40">
              <w:rPr>
                <w:rFonts w:asciiTheme="majorHAnsi" w:hAnsiTheme="majorHAnsi" w:cs="Arial"/>
                <w:sz w:val="24"/>
                <w:szCs w:val="24"/>
              </w:rPr>
              <w:t>11</w:t>
            </w:r>
            <w:r w:rsidR="00782666">
              <w:rPr>
                <w:rFonts w:asciiTheme="majorHAnsi" w:hAnsiTheme="majorHAnsi" w:cs="Arial"/>
                <w:sz w:val="24"/>
                <w:szCs w:val="24"/>
              </w:rPr>
              <w:t>h</w:t>
            </w:r>
            <w:r w:rsidRPr="00B75A40">
              <w:rPr>
                <w:rFonts w:asciiTheme="majorHAnsi" w:hAnsiTheme="majorHAnsi" w:cs="Arial"/>
                <w:sz w:val="24"/>
                <w:szCs w:val="24"/>
              </w:rPr>
              <w:t>58</w:t>
            </w:r>
          </w:p>
        </w:tc>
        <w:tc>
          <w:tcPr>
            <w:tcW w:w="1000" w:type="dxa"/>
          </w:tcPr>
          <w:p w:rsidR="00B75A40" w:rsidRPr="00B75A40" w:rsidRDefault="00B75A40" w:rsidP="00782666">
            <w:pPr>
              <w:tabs>
                <w:tab w:val="left" w:pos="2268"/>
              </w:tabs>
              <w:spacing w:line="360" w:lineRule="auto"/>
              <w:contextualSpacing/>
              <w:jc w:val="both"/>
              <w:rPr>
                <w:rFonts w:asciiTheme="majorHAnsi" w:hAnsiTheme="majorHAnsi" w:cs="Arial"/>
                <w:sz w:val="24"/>
                <w:szCs w:val="24"/>
              </w:rPr>
            </w:pPr>
            <w:r w:rsidRPr="00B75A40">
              <w:rPr>
                <w:rFonts w:asciiTheme="majorHAnsi" w:hAnsiTheme="majorHAnsi" w:cs="Arial"/>
                <w:sz w:val="24"/>
                <w:szCs w:val="24"/>
              </w:rPr>
              <w:t>12</w:t>
            </w:r>
            <w:r w:rsidR="00782666">
              <w:rPr>
                <w:rFonts w:asciiTheme="majorHAnsi" w:hAnsiTheme="majorHAnsi" w:cs="Arial"/>
                <w:sz w:val="24"/>
                <w:szCs w:val="24"/>
              </w:rPr>
              <w:t>h</w:t>
            </w:r>
            <w:r w:rsidRPr="00B75A40">
              <w:rPr>
                <w:rFonts w:asciiTheme="majorHAnsi" w:hAnsiTheme="majorHAnsi" w:cs="Arial"/>
                <w:sz w:val="24"/>
                <w:szCs w:val="24"/>
              </w:rPr>
              <w:t>56</w:t>
            </w:r>
          </w:p>
        </w:tc>
        <w:tc>
          <w:tcPr>
            <w:tcW w:w="985" w:type="dxa"/>
          </w:tcPr>
          <w:p w:rsidR="00B75A40" w:rsidRPr="00B75A40" w:rsidRDefault="00B75A40" w:rsidP="00782666">
            <w:pPr>
              <w:tabs>
                <w:tab w:val="left" w:pos="2268"/>
              </w:tabs>
              <w:spacing w:line="360" w:lineRule="auto"/>
              <w:contextualSpacing/>
              <w:jc w:val="both"/>
              <w:rPr>
                <w:rFonts w:asciiTheme="majorHAnsi" w:hAnsiTheme="majorHAnsi" w:cs="Arial"/>
                <w:sz w:val="24"/>
                <w:szCs w:val="24"/>
              </w:rPr>
            </w:pPr>
            <w:r w:rsidRPr="00B75A40">
              <w:rPr>
                <w:rFonts w:asciiTheme="majorHAnsi" w:hAnsiTheme="majorHAnsi" w:cs="Arial"/>
                <w:sz w:val="24"/>
                <w:szCs w:val="24"/>
              </w:rPr>
              <w:t>23</w:t>
            </w:r>
            <w:r w:rsidR="00782666">
              <w:rPr>
                <w:rFonts w:asciiTheme="majorHAnsi" w:hAnsiTheme="majorHAnsi" w:cs="Arial"/>
                <w:sz w:val="24"/>
                <w:szCs w:val="24"/>
              </w:rPr>
              <w:t>h</w:t>
            </w:r>
            <w:r w:rsidRPr="00B75A40">
              <w:rPr>
                <w:rFonts w:asciiTheme="majorHAnsi" w:hAnsiTheme="majorHAnsi" w:cs="Arial"/>
                <w:sz w:val="24"/>
                <w:szCs w:val="24"/>
              </w:rPr>
              <w:t>05</w:t>
            </w:r>
          </w:p>
        </w:tc>
        <w:tc>
          <w:tcPr>
            <w:tcW w:w="1701" w:type="dxa"/>
          </w:tcPr>
          <w:p w:rsidR="00B75A40" w:rsidRPr="00B75A40" w:rsidRDefault="00B75A40" w:rsidP="00782666">
            <w:pPr>
              <w:tabs>
                <w:tab w:val="left" w:pos="2268"/>
              </w:tabs>
              <w:spacing w:line="360" w:lineRule="auto"/>
              <w:contextualSpacing/>
              <w:jc w:val="both"/>
              <w:rPr>
                <w:rFonts w:asciiTheme="majorHAnsi" w:hAnsiTheme="majorHAnsi" w:cs="Arial"/>
                <w:sz w:val="24"/>
                <w:szCs w:val="24"/>
              </w:rPr>
            </w:pPr>
            <w:r w:rsidRPr="00B75A40">
              <w:rPr>
                <w:rFonts w:asciiTheme="majorHAnsi" w:hAnsiTheme="majorHAnsi" w:cs="Arial"/>
                <w:sz w:val="24"/>
                <w:szCs w:val="24"/>
              </w:rPr>
              <w:t>01</w:t>
            </w:r>
            <w:r w:rsidR="00782666">
              <w:rPr>
                <w:rFonts w:asciiTheme="majorHAnsi" w:hAnsiTheme="majorHAnsi" w:cs="Arial"/>
                <w:sz w:val="24"/>
                <w:szCs w:val="24"/>
              </w:rPr>
              <w:t>h</w:t>
            </w:r>
            <w:r w:rsidRPr="00B75A40">
              <w:rPr>
                <w:rFonts w:asciiTheme="majorHAnsi" w:hAnsiTheme="majorHAnsi" w:cs="Arial"/>
                <w:sz w:val="24"/>
                <w:szCs w:val="24"/>
              </w:rPr>
              <w:t>05</w:t>
            </w:r>
          </w:p>
        </w:tc>
        <w:tc>
          <w:tcPr>
            <w:tcW w:w="2092" w:type="dxa"/>
          </w:tcPr>
          <w:p w:rsidR="00B75A40" w:rsidRPr="00B75A40" w:rsidRDefault="00B75A40" w:rsidP="00782666">
            <w:pPr>
              <w:tabs>
                <w:tab w:val="left" w:pos="2268"/>
              </w:tabs>
              <w:spacing w:line="360" w:lineRule="auto"/>
              <w:contextualSpacing/>
              <w:jc w:val="both"/>
              <w:rPr>
                <w:rFonts w:asciiTheme="majorHAnsi" w:hAnsiTheme="majorHAnsi" w:cs="Arial"/>
                <w:sz w:val="24"/>
                <w:szCs w:val="24"/>
              </w:rPr>
            </w:pPr>
            <w:r w:rsidRPr="00B75A40">
              <w:rPr>
                <w:rFonts w:asciiTheme="majorHAnsi" w:hAnsiTheme="majorHAnsi" w:cs="Arial"/>
                <w:sz w:val="24"/>
                <w:szCs w:val="24"/>
              </w:rPr>
              <w:t>01</w:t>
            </w:r>
            <w:r w:rsidR="00782666">
              <w:rPr>
                <w:rFonts w:asciiTheme="majorHAnsi" w:hAnsiTheme="majorHAnsi" w:cs="Arial"/>
                <w:sz w:val="24"/>
                <w:szCs w:val="24"/>
              </w:rPr>
              <w:t>h</w:t>
            </w:r>
            <w:r w:rsidRPr="00B75A40">
              <w:rPr>
                <w:rFonts w:asciiTheme="majorHAnsi" w:hAnsiTheme="majorHAnsi" w:cs="Arial"/>
                <w:sz w:val="24"/>
                <w:szCs w:val="24"/>
              </w:rPr>
              <w:t>14</w:t>
            </w:r>
          </w:p>
        </w:tc>
      </w:tr>
      <w:tr w:rsidR="00B75A40" w:rsidRPr="00B75A40" w:rsidTr="00B75A40">
        <w:tc>
          <w:tcPr>
            <w:tcW w:w="1547" w:type="dxa"/>
          </w:tcPr>
          <w:p w:rsidR="00B75A40" w:rsidRPr="00B75A40" w:rsidRDefault="00B75A40" w:rsidP="00876D5C">
            <w:pPr>
              <w:tabs>
                <w:tab w:val="left" w:pos="2268"/>
              </w:tabs>
              <w:spacing w:line="360" w:lineRule="auto"/>
              <w:contextualSpacing/>
              <w:jc w:val="both"/>
              <w:rPr>
                <w:rFonts w:asciiTheme="majorHAnsi" w:hAnsiTheme="majorHAnsi" w:cs="Arial"/>
                <w:sz w:val="24"/>
                <w:szCs w:val="24"/>
              </w:rPr>
            </w:pPr>
            <w:r w:rsidRPr="00B75A40">
              <w:rPr>
                <w:rFonts w:asciiTheme="majorHAnsi" w:hAnsiTheme="majorHAnsi" w:cs="Arial"/>
                <w:sz w:val="24"/>
                <w:szCs w:val="24"/>
              </w:rPr>
              <w:t>18/12/2009</w:t>
            </w:r>
          </w:p>
        </w:tc>
        <w:tc>
          <w:tcPr>
            <w:tcW w:w="900" w:type="dxa"/>
          </w:tcPr>
          <w:p w:rsidR="00B75A40" w:rsidRPr="00B75A40" w:rsidRDefault="00B75A40" w:rsidP="00782666">
            <w:pPr>
              <w:tabs>
                <w:tab w:val="left" w:pos="2268"/>
              </w:tabs>
              <w:spacing w:line="360" w:lineRule="auto"/>
              <w:contextualSpacing/>
              <w:jc w:val="both"/>
              <w:rPr>
                <w:rFonts w:asciiTheme="majorHAnsi" w:hAnsiTheme="majorHAnsi" w:cs="Arial"/>
                <w:sz w:val="24"/>
                <w:szCs w:val="24"/>
              </w:rPr>
            </w:pPr>
            <w:r w:rsidRPr="00B75A40">
              <w:rPr>
                <w:rFonts w:asciiTheme="majorHAnsi" w:hAnsiTheme="majorHAnsi" w:cs="Arial"/>
                <w:sz w:val="24"/>
                <w:szCs w:val="24"/>
              </w:rPr>
              <w:t>12</w:t>
            </w:r>
            <w:r w:rsidR="00782666">
              <w:rPr>
                <w:rFonts w:asciiTheme="majorHAnsi" w:hAnsiTheme="majorHAnsi" w:cs="Arial"/>
                <w:sz w:val="24"/>
                <w:szCs w:val="24"/>
              </w:rPr>
              <w:t>h</w:t>
            </w:r>
            <w:r w:rsidRPr="00B75A40">
              <w:rPr>
                <w:rFonts w:asciiTheme="majorHAnsi" w:hAnsiTheme="majorHAnsi" w:cs="Arial"/>
                <w:sz w:val="24"/>
                <w:szCs w:val="24"/>
              </w:rPr>
              <w:t>30</w:t>
            </w:r>
          </w:p>
        </w:tc>
        <w:tc>
          <w:tcPr>
            <w:tcW w:w="1063" w:type="dxa"/>
          </w:tcPr>
          <w:p w:rsidR="00B75A40" w:rsidRPr="00B75A40" w:rsidRDefault="00B75A40" w:rsidP="00876D5C">
            <w:pPr>
              <w:tabs>
                <w:tab w:val="left" w:pos="2268"/>
              </w:tabs>
              <w:spacing w:line="360" w:lineRule="auto"/>
              <w:contextualSpacing/>
              <w:jc w:val="both"/>
              <w:rPr>
                <w:rFonts w:asciiTheme="majorHAnsi" w:hAnsiTheme="majorHAnsi" w:cs="Arial"/>
                <w:sz w:val="24"/>
                <w:szCs w:val="24"/>
              </w:rPr>
            </w:pPr>
            <w:r w:rsidRPr="00B75A40">
              <w:rPr>
                <w:rFonts w:asciiTheme="majorHAnsi" w:hAnsiTheme="majorHAnsi" w:cs="Arial"/>
                <w:sz w:val="24"/>
                <w:szCs w:val="24"/>
              </w:rPr>
              <w:t>--</w:t>
            </w:r>
          </w:p>
        </w:tc>
        <w:tc>
          <w:tcPr>
            <w:tcW w:w="1000" w:type="dxa"/>
          </w:tcPr>
          <w:p w:rsidR="00B75A40" w:rsidRPr="00B75A40" w:rsidRDefault="00B75A40" w:rsidP="00876D5C">
            <w:pPr>
              <w:tabs>
                <w:tab w:val="left" w:pos="2268"/>
              </w:tabs>
              <w:spacing w:line="360" w:lineRule="auto"/>
              <w:contextualSpacing/>
              <w:jc w:val="both"/>
              <w:rPr>
                <w:rFonts w:asciiTheme="majorHAnsi" w:hAnsiTheme="majorHAnsi" w:cs="Arial"/>
                <w:sz w:val="24"/>
                <w:szCs w:val="24"/>
              </w:rPr>
            </w:pPr>
            <w:r w:rsidRPr="00B75A40">
              <w:rPr>
                <w:rFonts w:asciiTheme="majorHAnsi" w:hAnsiTheme="majorHAnsi" w:cs="Arial"/>
                <w:sz w:val="24"/>
                <w:szCs w:val="24"/>
              </w:rPr>
              <w:t>--</w:t>
            </w:r>
          </w:p>
        </w:tc>
        <w:tc>
          <w:tcPr>
            <w:tcW w:w="985" w:type="dxa"/>
          </w:tcPr>
          <w:p w:rsidR="00B75A40" w:rsidRPr="00B75A40" w:rsidRDefault="00B75A40" w:rsidP="00782666">
            <w:pPr>
              <w:tabs>
                <w:tab w:val="left" w:pos="2268"/>
              </w:tabs>
              <w:spacing w:line="360" w:lineRule="auto"/>
              <w:contextualSpacing/>
              <w:jc w:val="both"/>
              <w:rPr>
                <w:rFonts w:asciiTheme="majorHAnsi" w:hAnsiTheme="majorHAnsi" w:cs="Arial"/>
                <w:sz w:val="24"/>
                <w:szCs w:val="24"/>
              </w:rPr>
            </w:pPr>
            <w:r w:rsidRPr="00B75A40">
              <w:rPr>
                <w:rFonts w:asciiTheme="majorHAnsi" w:hAnsiTheme="majorHAnsi" w:cs="Arial"/>
                <w:sz w:val="24"/>
                <w:szCs w:val="24"/>
              </w:rPr>
              <w:t>23</w:t>
            </w:r>
            <w:r w:rsidR="00782666">
              <w:rPr>
                <w:rFonts w:asciiTheme="majorHAnsi" w:hAnsiTheme="majorHAnsi" w:cs="Arial"/>
                <w:sz w:val="24"/>
                <w:szCs w:val="24"/>
              </w:rPr>
              <w:t>h</w:t>
            </w:r>
            <w:r w:rsidRPr="00B75A40">
              <w:rPr>
                <w:rFonts w:asciiTheme="majorHAnsi" w:hAnsiTheme="majorHAnsi" w:cs="Arial"/>
                <w:sz w:val="24"/>
                <w:szCs w:val="24"/>
              </w:rPr>
              <w:t>07</w:t>
            </w:r>
          </w:p>
        </w:tc>
        <w:tc>
          <w:tcPr>
            <w:tcW w:w="1701" w:type="dxa"/>
          </w:tcPr>
          <w:p w:rsidR="00B75A40" w:rsidRPr="00B75A40" w:rsidRDefault="00B75A40" w:rsidP="00782666">
            <w:pPr>
              <w:tabs>
                <w:tab w:val="left" w:pos="2268"/>
              </w:tabs>
              <w:spacing w:line="360" w:lineRule="auto"/>
              <w:contextualSpacing/>
              <w:jc w:val="both"/>
              <w:rPr>
                <w:rFonts w:asciiTheme="majorHAnsi" w:hAnsiTheme="majorHAnsi" w:cs="Arial"/>
                <w:sz w:val="24"/>
                <w:szCs w:val="24"/>
              </w:rPr>
            </w:pPr>
            <w:r w:rsidRPr="00B75A40">
              <w:rPr>
                <w:rFonts w:asciiTheme="majorHAnsi" w:hAnsiTheme="majorHAnsi" w:cs="Arial"/>
                <w:sz w:val="24"/>
                <w:szCs w:val="24"/>
              </w:rPr>
              <w:t>01</w:t>
            </w:r>
            <w:r w:rsidR="00782666">
              <w:rPr>
                <w:rFonts w:asciiTheme="majorHAnsi" w:hAnsiTheme="majorHAnsi" w:cs="Arial"/>
                <w:sz w:val="24"/>
                <w:szCs w:val="24"/>
              </w:rPr>
              <w:t>h</w:t>
            </w:r>
            <w:r w:rsidRPr="00B75A40">
              <w:rPr>
                <w:rFonts w:asciiTheme="majorHAnsi" w:hAnsiTheme="majorHAnsi" w:cs="Arial"/>
                <w:sz w:val="24"/>
                <w:szCs w:val="24"/>
              </w:rPr>
              <w:t>07</w:t>
            </w:r>
          </w:p>
        </w:tc>
        <w:tc>
          <w:tcPr>
            <w:tcW w:w="2092" w:type="dxa"/>
          </w:tcPr>
          <w:p w:rsidR="00B75A40" w:rsidRPr="00B75A40" w:rsidRDefault="00B75A40" w:rsidP="00782666">
            <w:pPr>
              <w:tabs>
                <w:tab w:val="left" w:pos="2268"/>
              </w:tabs>
              <w:spacing w:line="360" w:lineRule="auto"/>
              <w:contextualSpacing/>
              <w:jc w:val="both"/>
              <w:rPr>
                <w:rFonts w:asciiTheme="majorHAnsi" w:hAnsiTheme="majorHAnsi" w:cs="Arial"/>
                <w:sz w:val="24"/>
                <w:szCs w:val="24"/>
              </w:rPr>
            </w:pPr>
            <w:r w:rsidRPr="00B75A40">
              <w:rPr>
                <w:rFonts w:asciiTheme="majorHAnsi" w:hAnsiTheme="majorHAnsi" w:cs="Arial"/>
                <w:sz w:val="24"/>
                <w:szCs w:val="24"/>
              </w:rPr>
              <w:t>01</w:t>
            </w:r>
            <w:r w:rsidR="00782666">
              <w:rPr>
                <w:rFonts w:asciiTheme="majorHAnsi" w:hAnsiTheme="majorHAnsi" w:cs="Arial"/>
                <w:sz w:val="24"/>
                <w:szCs w:val="24"/>
              </w:rPr>
              <w:t>h</w:t>
            </w:r>
            <w:r w:rsidRPr="00B75A40">
              <w:rPr>
                <w:rFonts w:asciiTheme="majorHAnsi" w:hAnsiTheme="majorHAnsi" w:cs="Arial"/>
                <w:sz w:val="24"/>
                <w:szCs w:val="24"/>
              </w:rPr>
              <w:t>16</w:t>
            </w:r>
          </w:p>
        </w:tc>
      </w:tr>
    </w:tbl>
    <w:p w:rsidR="00B75A40" w:rsidRDefault="00B75A40" w:rsidP="00876D5C">
      <w:pPr>
        <w:tabs>
          <w:tab w:val="left" w:pos="2268"/>
        </w:tabs>
        <w:spacing w:line="360" w:lineRule="auto"/>
        <w:contextualSpacing/>
        <w:jc w:val="both"/>
        <w:rPr>
          <w:rFonts w:asciiTheme="majorHAnsi" w:hAnsiTheme="majorHAnsi" w:cs="Arial"/>
          <w:b/>
          <w:i/>
          <w:sz w:val="24"/>
          <w:szCs w:val="24"/>
          <w:u w:val="single"/>
        </w:rPr>
      </w:pPr>
    </w:p>
    <w:p w:rsidR="00B75A40" w:rsidRDefault="00B75A40" w:rsidP="00782666">
      <w:pPr>
        <w:tabs>
          <w:tab w:val="left" w:pos="2268"/>
        </w:tabs>
        <w:spacing w:line="360" w:lineRule="auto"/>
        <w:ind w:firstLine="1701"/>
        <w:contextualSpacing/>
        <w:jc w:val="both"/>
        <w:rPr>
          <w:rFonts w:asciiTheme="majorHAnsi" w:hAnsiTheme="majorHAnsi" w:cs="Arial"/>
          <w:sz w:val="24"/>
          <w:szCs w:val="24"/>
        </w:rPr>
      </w:pPr>
      <w:r w:rsidRPr="00782666">
        <w:rPr>
          <w:rFonts w:asciiTheme="majorHAnsi" w:hAnsiTheme="majorHAnsi" w:cs="Arial"/>
          <w:sz w:val="24"/>
          <w:szCs w:val="24"/>
        </w:rPr>
        <w:t>Assim, em tal cartão de ponto houve a prestação de 02</w:t>
      </w:r>
      <w:r w:rsidR="00782666">
        <w:rPr>
          <w:rFonts w:asciiTheme="majorHAnsi" w:hAnsiTheme="majorHAnsi" w:cs="Arial"/>
          <w:sz w:val="24"/>
          <w:szCs w:val="24"/>
        </w:rPr>
        <w:t>h</w:t>
      </w:r>
      <w:r w:rsidRPr="00782666">
        <w:rPr>
          <w:rFonts w:asciiTheme="majorHAnsi" w:hAnsiTheme="majorHAnsi" w:cs="Arial"/>
          <w:sz w:val="24"/>
          <w:szCs w:val="24"/>
        </w:rPr>
        <w:t>30 minutos em horário noturno. No entanto, a reclamada na ficha financeira referente realiza o apontamento de apenas 02 horas</w:t>
      </w:r>
      <w:r w:rsidR="00782666" w:rsidRPr="00782666">
        <w:rPr>
          <w:rFonts w:asciiTheme="majorHAnsi" w:hAnsiTheme="majorHAnsi" w:cs="Arial"/>
          <w:sz w:val="24"/>
          <w:szCs w:val="24"/>
        </w:rPr>
        <w:t>, restando, portanto, diferenças em favor do autor.</w:t>
      </w:r>
    </w:p>
    <w:p w:rsidR="00782666" w:rsidRPr="00782666" w:rsidRDefault="00782666" w:rsidP="00782666">
      <w:pPr>
        <w:tabs>
          <w:tab w:val="left" w:pos="2268"/>
        </w:tabs>
        <w:spacing w:line="360" w:lineRule="auto"/>
        <w:ind w:firstLine="1701"/>
        <w:contextualSpacing/>
        <w:jc w:val="both"/>
        <w:rPr>
          <w:rFonts w:asciiTheme="majorHAnsi" w:hAnsiTheme="majorHAnsi" w:cs="Arial"/>
          <w:sz w:val="24"/>
          <w:szCs w:val="24"/>
        </w:rPr>
      </w:pPr>
    </w:p>
    <w:p w:rsidR="00782666" w:rsidRDefault="00782666" w:rsidP="00782666">
      <w:pPr>
        <w:pStyle w:val="PargrafodaLista"/>
        <w:numPr>
          <w:ilvl w:val="1"/>
          <w:numId w:val="7"/>
        </w:numPr>
        <w:tabs>
          <w:tab w:val="left" w:pos="2268"/>
        </w:tabs>
        <w:spacing w:line="360" w:lineRule="auto"/>
        <w:contextualSpacing/>
        <w:jc w:val="both"/>
        <w:rPr>
          <w:rFonts w:asciiTheme="majorHAnsi" w:hAnsiTheme="majorHAnsi" w:cs="Arial"/>
          <w:b/>
          <w:color w:val="000000"/>
          <w:sz w:val="24"/>
          <w:szCs w:val="24"/>
          <w:u w:val="single"/>
        </w:rPr>
      </w:pPr>
      <w:r w:rsidRPr="008B0A8E">
        <w:rPr>
          <w:rFonts w:asciiTheme="majorHAnsi" w:hAnsiTheme="majorHAnsi" w:cs="Arial"/>
          <w:b/>
          <w:color w:val="000000"/>
          <w:sz w:val="24"/>
          <w:szCs w:val="24"/>
          <w:u w:val="single"/>
        </w:rPr>
        <w:t xml:space="preserve">Do </w:t>
      </w:r>
      <w:r>
        <w:rPr>
          <w:rFonts w:asciiTheme="majorHAnsi" w:hAnsiTheme="majorHAnsi" w:cs="Arial"/>
          <w:b/>
          <w:color w:val="000000"/>
          <w:sz w:val="24"/>
          <w:szCs w:val="24"/>
          <w:u w:val="single"/>
        </w:rPr>
        <w:t xml:space="preserve">Intervalo </w:t>
      </w:r>
      <w:proofErr w:type="spellStart"/>
      <w:r>
        <w:rPr>
          <w:rFonts w:asciiTheme="majorHAnsi" w:hAnsiTheme="majorHAnsi" w:cs="Arial"/>
          <w:b/>
          <w:color w:val="000000"/>
          <w:sz w:val="24"/>
          <w:szCs w:val="24"/>
          <w:u w:val="single"/>
        </w:rPr>
        <w:t>Entrejornadas</w:t>
      </w:r>
      <w:proofErr w:type="spellEnd"/>
    </w:p>
    <w:p w:rsidR="00782666" w:rsidRDefault="00782666" w:rsidP="00782666">
      <w:pPr>
        <w:pStyle w:val="PargrafodaLista"/>
        <w:tabs>
          <w:tab w:val="left" w:pos="2268"/>
        </w:tabs>
        <w:spacing w:line="360" w:lineRule="auto"/>
        <w:ind w:left="792"/>
        <w:contextualSpacing/>
        <w:jc w:val="both"/>
        <w:rPr>
          <w:rFonts w:asciiTheme="majorHAnsi" w:hAnsiTheme="majorHAnsi" w:cs="Arial"/>
          <w:b/>
          <w:color w:val="000000"/>
          <w:sz w:val="24"/>
          <w:szCs w:val="24"/>
          <w:u w:val="single"/>
        </w:rPr>
      </w:pPr>
    </w:p>
    <w:p w:rsidR="00782666" w:rsidRDefault="00782666" w:rsidP="00782666">
      <w:pPr>
        <w:tabs>
          <w:tab w:val="left" w:pos="2268"/>
        </w:tabs>
        <w:spacing w:line="360" w:lineRule="auto"/>
        <w:ind w:firstLine="1701"/>
        <w:contextualSpacing/>
        <w:jc w:val="both"/>
        <w:rPr>
          <w:rFonts w:asciiTheme="majorHAnsi" w:hAnsiTheme="majorHAnsi" w:cs="Arial"/>
          <w:sz w:val="24"/>
          <w:szCs w:val="24"/>
        </w:rPr>
      </w:pPr>
      <w:r w:rsidRPr="00782666">
        <w:rPr>
          <w:rFonts w:asciiTheme="majorHAnsi" w:hAnsiTheme="majorHAnsi" w:cs="Arial"/>
          <w:sz w:val="24"/>
          <w:szCs w:val="24"/>
        </w:rPr>
        <w:t>Em diversos dias, o reclamante não usufruiu do intervalo mínimo de 11</w:t>
      </w:r>
      <w:r>
        <w:rPr>
          <w:rFonts w:asciiTheme="majorHAnsi" w:hAnsiTheme="majorHAnsi" w:cs="Arial"/>
          <w:sz w:val="24"/>
          <w:szCs w:val="24"/>
        </w:rPr>
        <w:t xml:space="preserve"> </w:t>
      </w:r>
      <w:r w:rsidRPr="00782666">
        <w:rPr>
          <w:rFonts w:asciiTheme="majorHAnsi" w:hAnsiTheme="majorHAnsi" w:cs="Arial"/>
          <w:sz w:val="24"/>
          <w:szCs w:val="24"/>
        </w:rPr>
        <w:t xml:space="preserve">horas entre </w:t>
      </w:r>
      <w:r>
        <w:rPr>
          <w:rFonts w:asciiTheme="majorHAnsi" w:hAnsiTheme="majorHAnsi" w:cs="Arial"/>
          <w:sz w:val="24"/>
          <w:szCs w:val="24"/>
        </w:rPr>
        <w:t>j</w:t>
      </w:r>
      <w:r w:rsidRPr="00782666">
        <w:rPr>
          <w:rFonts w:asciiTheme="majorHAnsi" w:hAnsiTheme="majorHAnsi" w:cs="Arial"/>
          <w:sz w:val="24"/>
          <w:szCs w:val="24"/>
        </w:rPr>
        <w:t>ornadas, as</w:t>
      </w:r>
      <w:r>
        <w:rPr>
          <w:rFonts w:asciiTheme="majorHAnsi" w:hAnsiTheme="majorHAnsi" w:cs="Arial"/>
          <w:sz w:val="24"/>
          <w:szCs w:val="24"/>
        </w:rPr>
        <w:t xml:space="preserve">segurado pelo artigo 66, da CLT, apontamos como exemplo os dias 31/08/2009 e 01/09/2009, sendo que no primeiro deles o autor trabalhou até </w:t>
      </w:r>
      <w:proofErr w:type="gramStart"/>
      <w:r>
        <w:rPr>
          <w:rFonts w:asciiTheme="majorHAnsi" w:hAnsiTheme="majorHAnsi" w:cs="Arial"/>
          <w:sz w:val="24"/>
          <w:szCs w:val="24"/>
        </w:rPr>
        <w:t>23:41</w:t>
      </w:r>
      <w:proofErr w:type="gramEnd"/>
      <w:r>
        <w:rPr>
          <w:rFonts w:asciiTheme="majorHAnsi" w:hAnsiTheme="majorHAnsi" w:cs="Arial"/>
          <w:sz w:val="24"/>
          <w:szCs w:val="24"/>
        </w:rPr>
        <w:t>, retornando ao labor às 07:53 do dia seguinte, evidenciando um descanso de apenas 8:12min, e não 11horas conforme determina a lei. As horas faltantes não foram pagas ou mesmo, a despeito da invalidade de</w:t>
      </w:r>
      <w:r w:rsidR="0046257E">
        <w:rPr>
          <w:rFonts w:asciiTheme="majorHAnsi" w:hAnsiTheme="majorHAnsi" w:cs="Arial"/>
          <w:sz w:val="24"/>
          <w:szCs w:val="24"/>
        </w:rPr>
        <w:t>ste, lançadas no banco de horas, devendo</w:t>
      </w:r>
      <w:proofErr w:type="gramStart"/>
      <w:r w:rsidR="0046257E">
        <w:rPr>
          <w:rFonts w:asciiTheme="majorHAnsi" w:hAnsiTheme="majorHAnsi" w:cs="Arial"/>
          <w:sz w:val="24"/>
          <w:szCs w:val="24"/>
        </w:rPr>
        <w:t xml:space="preserve"> pois</w:t>
      </w:r>
      <w:proofErr w:type="gramEnd"/>
      <w:r w:rsidR="0046257E">
        <w:rPr>
          <w:rFonts w:asciiTheme="majorHAnsi" w:hAnsiTheme="majorHAnsi" w:cs="Arial"/>
          <w:sz w:val="24"/>
          <w:szCs w:val="24"/>
        </w:rPr>
        <w:t>, ser a reclamada condenada ao pagamento destas horas.</w:t>
      </w:r>
    </w:p>
    <w:p w:rsidR="0046257E" w:rsidRDefault="0046257E" w:rsidP="00782666">
      <w:pPr>
        <w:tabs>
          <w:tab w:val="left" w:pos="2268"/>
        </w:tabs>
        <w:spacing w:line="360" w:lineRule="auto"/>
        <w:ind w:firstLine="1701"/>
        <w:contextualSpacing/>
        <w:jc w:val="both"/>
        <w:rPr>
          <w:rFonts w:asciiTheme="majorHAnsi" w:hAnsiTheme="majorHAnsi" w:cs="Arial"/>
          <w:sz w:val="24"/>
          <w:szCs w:val="24"/>
        </w:rPr>
      </w:pPr>
    </w:p>
    <w:p w:rsidR="0046257E" w:rsidRPr="0046257E" w:rsidRDefault="0046257E" w:rsidP="0046257E">
      <w:pPr>
        <w:pStyle w:val="PargrafodaLista"/>
        <w:numPr>
          <w:ilvl w:val="0"/>
          <w:numId w:val="7"/>
        </w:numPr>
        <w:tabs>
          <w:tab w:val="left" w:pos="2268"/>
        </w:tabs>
        <w:spacing w:line="360" w:lineRule="auto"/>
        <w:contextualSpacing/>
        <w:jc w:val="both"/>
        <w:rPr>
          <w:rFonts w:asciiTheme="majorHAnsi" w:hAnsiTheme="majorHAnsi" w:cs="Arial"/>
          <w:b/>
          <w:color w:val="000000"/>
          <w:sz w:val="24"/>
          <w:szCs w:val="24"/>
          <w:u w:val="single"/>
        </w:rPr>
      </w:pPr>
      <w:r w:rsidRPr="0046257E">
        <w:rPr>
          <w:rFonts w:asciiTheme="majorHAnsi" w:hAnsiTheme="majorHAnsi" w:cs="Arial"/>
          <w:b/>
          <w:color w:val="000000"/>
          <w:sz w:val="24"/>
          <w:szCs w:val="24"/>
          <w:u w:val="single"/>
        </w:rPr>
        <w:t>Do Adicional de Insalubridade</w:t>
      </w:r>
    </w:p>
    <w:p w:rsidR="00B75A40" w:rsidRDefault="00B75A40" w:rsidP="00876D5C">
      <w:pPr>
        <w:tabs>
          <w:tab w:val="left" w:pos="2268"/>
        </w:tabs>
        <w:spacing w:line="360" w:lineRule="auto"/>
        <w:contextualSpacing/>
        <w:jc w:val="both"/>
        <w:rPr>
          <w:rFonts w:asciiTheme="majorHAnsi" w:hAnsiTheme="majorHAnsi" w:cs="Arial"/>
          <w:b/>
          <w:i/>
          <w:sz w:val="24"/>
          <w:szCs w:val="24"/>
          <w:u w:val="single"/>
        </w:rPr>
      </w:pPr>
    </w:p>
    <w:p w:rsidR="0046257E" w:rsidRDefault="0046257E" w:rsidP="0046257E">
      <w:pPr>
        <w:pStyle w:val="PargrafodaLista"/>
        <w:tabs>
          <w:tab w:val="left" w:pos="2268"/>
        </w:tabs>
        <w:spacing w:line="360" w:lineRule="auto"/>
        <w:ind w:left="0" w:firstLine="1701"/>
        <w:contextualSpacing/>
        <w:jc w:val="both"/>
        <w:rPr>
          <w:rFonts w:asciiTheme="majorHAnsi" w:hAnsiTheme="majorHAnsi" w:cs="Arial"/>
          <w:color w:val="000000"/>
          <w:sz w:val="24"/>
          <w:szCs w:val="24"/>
        </w:rPr>
      </w:pPr>
      <w:r w:rsidRPr="0046257E">
        <w:rPr>
          <w:rFonts w:asciiTheme="majorHAnsi" w:hAnsiTheme="majorHAnsi" w:cs="Arial"/>
          <w:color w:val="000000"/>
          <w:sz w:val="24"/>
          <w:szCs w:val="24"/>
        </w:rPr>
        <w:t xml:space="preserve">Restará devidamente confirmado através de pericia técnica a </w:t>
      </w:r>
      <w:proofErr w:type="gramStart"/>
      <w:r w:rsidRPr="0046257E">
        <w:rPr>
          <w:rFonts w:asciiTheme="majorHAnsi" w:hAnsiTheme="majorHAnsi" w:cs="Arial"/>
          <w:color w:val="000000"/>
          <w:sz w:val="24"/>
          <w:szCs w:val="24"/>
        </w:rPr>
        <w:t>ser</w:t>
      </w:r>
      <w:proofErr w:type="gramEnd"/>
      <w:r w:rsidRPr="0046257E">
        <w:rPr>
          <w:rFonts w:asciiTheme="majorHAnsi" w:hAnsiTheme="majorHAnsi" w:cs="Arial"/>
          <w:color w:val="000000"/>
          <w:sz w:val="24"/>
          <w:szCs w:val="24"/>
        </w:rPr>
        <w:t xml:space="preserve"> realizada que o Obreiro permanecia durante todo o contrato de trabalho exposto a agentes insalubres, devendo ser julgados procedentes os pedidos de adicional e reflexos.</w:t>
      </w:r>
    </w:p>
    <w:p w:rsidR="009A6ABA" w:rsidRPr="0046257E" w:rsidRDefault="009A6ABA" w:rsidP="0046257E">
      <w:pPr>
        <w:pStyle w:val="PargrafodaLista"/>
        <w:tabs>
          <w:tab w:val="left" w:pos="2268"/>
        </w:tabs>
        <w:spacing w:line="360" w:lineRule="auto"/>
        <w:ind w:left="0" w:firstLine="1701"/>
        <w:contextualSpacing/>
        <w:jc w:val="both"/>
        <w:rPr>
          <w:rFonts w:asciiTheme="majorHAnsi" w:hAnsiTheme="majorHAnsi" w:cs="Arial"/>
          <w:color w:val="000000"/>
          <w:sz w:val="24"/>
          <w:szCs w:val="24"/>
        </w:rPr>
      </w:pPr>
      <w:r>
        <w:rPr>
          <w:rFonts w:asciiTheme="majorHAnsi" w:hAnsiTheme="majorHAnsi" w:cs="Arial"/>
          <w:color w:val="000000"/>
          <w:sz w:val="24"/>
          <w:szCs w:val="24"/>
        </w:rPr>
        <w:t>Quanto ao depósito de honorários prévios, esclarece o autor que não possui condições de realiza-los, requerendo assim, que nos termos da súmula 457 do C. TST sejam estes pagos pelo União.</w:t>
      </w:r>
      <w:bookmarkStart w:id="0" w:name="_GoBack"/>
      <w:bookmarkEnd w:id="0"/>
    </w:p>
    <w:p w:rsidR="0046257E" w:rsidRDefault="0046257E" w:rsidP="0046257E">
      <w:pPr>
        <w:tabs>
          <w:tab w:val="left" w:pos="2268"/>
        </w:tabs>
        <w:spacing w:line="360" w:lineRule="auto"/>
        <w:ind w:firstLine="1701"/>
        <w:contextualSpacing/>
        <w:jc w:val="both"/>
        <w:rPr>
          <w:rFonts w:asciiTheme="majorHAnsi" w:hAnsiTheme="majorHAnsi" w:cs="Arial"/>
          <w:b/>
          <w:i/>
          <w:sz w:val="24"/>
          <w:szCs w:val="24"/>
          <w:u w:val="single"/>
        </w:rPr>
      </w:pPr>
    </w:p>
    <w:p w:rsidR="0046257E" w:rsidRDefault="0046257E" w:rsidP="0046257E">
      <w:pPr>
        <w:pStyle w:val="PargrafodaLista"/>
        <w:numPr>
          <w:ilvl w:val="0"/>
          <w:numId w:val="7"/>
        </w:numPr>
        <w:tabs>
          <w:tab w:val="left" w:pos="2268"/>
        </w:tabs>
        <w:spacing w:line="360" w:lineRule="auto"/>
        <w:contextualSpacing/>
        <w:jc w:val="both"/>
        <w:rPr>
          <w:rFonts w:asciiTheme="majorHAnsi" w:hAnsiTheme="majorHAnsi" w:cs="Arial"/>
          <w:b/>
          <w:color w:val="000000"/>
          <w:sz w:val="24"/>
          <w:szCs w:val="24"/>
          <w:u w:val="single"/>
        </w:rPr>
      </w:pPr>
      <w:r w:rsidRPr="0046257E">
        <w:rPr>
          <w:rFonts w:asciiTheme="majorHAnsi" w:hAnsiTheme="majorHAnsi" w:cs="Arial"/>
          <w:b/>
          <w:color w:val="000000"/>
          <w:sz w:val="24"/>
          <w:szCs w:val="24"/>
          <w:u w:val="single"/>
        </w:rPr>
        <w:t>Do Aviso Prévio – art. 1º da Lei 12.506/2011</w:t>
      </w:r>
    </w:p>
    <w:p w:rsidR="0046257E" w:rsidRPr="0046257E" w:rsidRDefault="0046257E" w:rsidP="0046257E">
      <w:pPr>
        <w:pStyle w:val="PargrafodaLista"/>
        <w:tabs>
          <w:tab w:val="left" w:pos="2268"/>
        </w:tabs>
        <w:spacing w:line="360" w:lineRule="auto"/>
        <w:ind w:left="360"/>
        <w:contextualSpacing/>
        <w:jc w:val="both"/>
        <w:rPr>
          <w:rFonts w:asciiTheme="majorHAnsi" w:hAnsiTheme="majorHAnsi" w:cs="Arial"/>
          <w:b/>
          <w:color w:val="000000"/>
          <w:sz w:val="24"/>
          <w:szCs w:val="24"/>
          <w:u w:val="single"/>
        </w:rPr>
      </w:pPr>
    </w:p>
    <w:p w:rsidR="0046257E" w:rsidRDefault="0046257E" w:rsidP="0046257E">
      <w:pPr>
        <w:tabs>
          <w:tab w:val="left" w:pos="2268"/>
        </w:tabs>
        <w:spacing w:line="360" w:lineRule="auto"/>
        <w:ind w:firstLine="1701"/>
        <w:contextualSpacing/>
        <w:jc w:val="both"/>
        <w:rPr>
          <w:rFonts w:asciiTheme="majorHAnsi" w:hAnsiTheme="majorHAnsi" w:cs="Arial"/>
          <w:sz w:val="24"/>
          <w:szCs w:val="24"/>
        </w:rPr>
      </w:pPr>
      <w:r>
        <w:rPr>
          <w:rFonts w:asciiTheme="majorHAnsi" w:hAnsiTheme="majorHAnsi" w:cs="Arial"/>
          <w:sz w:val="24"/>
          <w:szCs w:val="24"/>
        </w:rPr>
        <w:t>A ré alega que realizou corretamente o pagamento do aviso prévio, eis que realizou o pagamento conforme determinam as Convenções Coletivas, que trazem norma mais benéfica, realizando o pagamento de 15 dias sob a rubrica “adicional por tempo de Serviço – R$663,57</w:t>
      </w:r>
      <w:proofErr w:type="gramStart"/>
      <w:r>
        <w:rPr>
          <w:rFonts w:asciiTheme="majorHAnsi" w:hAnsiTheme="majorHAnsi" w:cs="Arial"/>
          <w:sz w:val="24"/>
          <w:szCs w:val="24"/>
        </w:rPr>
        <w:t>”</w:t>
      </w:r>
      <w:proofErr w:type="gramEnd"/>
    </w:p>
    <w:p w:rsidR="0046257E" w:rsidRDefault="0046257E" w:rsidP="0046257E">
      <w:pPr>
        <w:tabs>
          <w:tab w:val="left" w:pos="2268"/>
        </w:tabs>
        <w:spacing w:line="360" w:lineRule="auto"/>
        <w:ind w:firstLine="1701"/>
        <w:contextualSpacing/>
        <w:jc w:val="both"/>
        <w:rPr>
          <w:rFonts w:asciiTheme="majorHAnsi" w:hAnsiTheme="majorHAnsi" w:cs="Arial"/>
          <w:sz w:val="24"/>
          <w:szCs w:val="24"/>
        </w:rPr>
      </w:pPr>
      <w:r>
        <w:rPr>
          <w:rFonts w:asciiTheme="majorHAnsi" w:hAnsiTheme="majorHAnsi" w:cs="Arial"/>
          <w:sz w:val="24"/>
          <w:szCs w:val="24"/>
        </w:rPr>
        <w:lastRenderedPageBreak/>
        <w:t>No entanto, conforme se verifica da redação da Convenção Coletiva juntada aos autos pela reclamada</w:t>
      </w:r>
      <w:r w:rsidR="00583040">
        <w:rPr>
          <w:rFonts w:asciiTheme="majorHAnsi" w:hAnsiTheme="majorHAnsi" w:cs="Arial"/>
          <w:sz w:val="24"/>
          <w:szCs w:val="24"/>
        </w:rPr>
        <w:t xml:space="preserve"> se</w:t>
      </w:r>
      <w:r>
        <w:rPr>
          <w:rFonts w:asciiTheme="majorHAnsi" w:hAnsiTheme="majorHAnsi" w:cs="Arial"/>
          <w:sz w:val="24"/>
          <w:szCs w:val="24"/>
        </w:rPr>
        <w:t xml:space="preserve"> tratam</w:t>
      </w:r>
      <w:proofErr w:type="gramStart"/>
      <w:r w:rsidR="00583040">
        <w:rPr>
          <w:rFonts w:asciiTheme="majorHAnsi" w:hAnsiTheme="majorHAnsi" w:cs="Arial"/>
          <w:sz w:val="24"/>
          <w:szCs w:val="24"/>
        </w:rPr>
        <w:t xml:space="preserve"> </w:t>
      </w:r>
      <w:r>
        <w:rPr>
          <w:rFonts w:asciiTheme="majorHAnsi" w:hAnsiTheme="majorHAnsi" w:cs="Arial"/>
          <w:sz w:val="24"/>
          <w:szCs w:val="24"/>
        </w:rPr>
        <w:t xml:space="preserve"> </w:t>
      </w:r>
      <w:proofErr w:type="gramEnd"/>
      <w:r>
        <w:rPr>
          <w:rFonts w:asciiTheme="majorHAnsi" w:hAnsiTheme="majorHAnsi" w:cs="Arial"/>
          <w:sz w:val="24"/>
          <w:szCs w:val="24"/>
        </w:rPr>
        <w:t>de dois benefícios distintos, senão vejamos:</w:t>
      </w:r>
    </w:p>
    <w:p w:rsidR="0046257E" w:rsidRDefault="0046257E" w:rsidP="0046257E">
      <w:pPr>
        <w:tabs>
          <w:tab w:val="left" w:pos="2268"/>
        </w:tabs>
        <w:spacing w:line="360" w:lineRule="auto"/>
        <w:ind w:firstLine="1701"/>
        <w:contextualSpacing/>
        <w:jc w:val="both"/>
        <w:rPr>
          <w:rFonts w:asciiTheme="majorHAnsi" w:hAnsiTheme="majorHAnsi" w:cs="Arial"/>
          <w:sz w:val="24"/>
          <w:szCs w:val="24"/>
        </w:rPr>
      </w:pPr>
    </w:p>
    <w:p w:rsidR="0046257E" w:rsidRDefault="0046257E" w:rsidP="0046257E">
      <w:pPr>
        <w:tabs>
          <w:tab w:val="left" w:pos="2268"/>
        </w:tabs>
        <w:ind w:left="2268"/>
        <w:contextualSpacing/>
        <w:jc w:val="both"/>
        <w:rPr>
          <w:rFonts w:asciiTheme="majorHAnsi" w:hAnsiTheme="majorHAnsi" w:cs="Arial"/>
          <w:sz w:val="24"/>
          <w:szCs w:val="24"/>
        </w:rPr>
      </w:pPr>
      <w:r>
        <w:rPr>
          <w:rFonts w:asciiTheme="majorHAnsi" w:hAnsiTheme="majorHAnsi" w:cs="Arial"/>
          <w:sz w:val="24"/>
          <w:szCs w:val="24"/>
        </w:rPr>
        <w:t>Desligamento/Demissão</w:t>
      </w:r>
    </w:p>
    <w:p w:rsidR="0046257E" w:rsidRDefault="0046257E" w:rsidP="0046257E">
      <w:pPr>
        <w:tabs>
          <w:tab w:val="left" w:pos="2268"/>
        </w:tabs>
        <w:ind w:left="2268"/>
        <w:contextualSpacing/>
        <w:jc w:val="both"/>
        <w:rPr>
          <w:rFonts w:asciiTheme="majorHAnsi" w:hAnsiTheme="majorHAnsi" w:cs="Arial"/>
          <w:sz w:val="24"/>
          <w:szCs w:val="24"/>
        </w:rPr>
      </w:pPr>
      <w:r>
        <w:rPr>
          <w:rFonts w:asciiTheme="majorHAnsi" w:hAnsiTheme="majorHAnsi" w:cs="Arial"/>
          <w:sz w:val="24"/>
          <w:szCs w:val="24"/>
        </w:rPr>
        <w:t>24. Indenização por dispensa imotivada</w:t>
      </w:r>
    </w:p>
    <w:p w:rsidR="0046257E" w:rsidRDefault="0046257E" w:rsidP="0046257E">
      <w:pPr>
        <w:tabs>
          <w:tab w:val="left" w:pos="2268"/>
        </w:tabs>
        <w:ind w:left="2268" w:firstLine="1701"/>
        <w:contextualSpacing/>
        <w:jc w:val="both"/>
        <w:rPr>
          <w:rFonts w:asciiTheme="majorHAnsi" w:hAnsiTheme="majorHAnsi" w:cs="Arial"/>
          <w:sz w:val="24"/>
          <w:szCs w:val="24"/>
        </w:rPr>
      </w:pPr>
    </w:p>
    <w:p w:rsidR="0046257E" w:rsidRDefault="0046257E" w:rsidP="0046257E">
      <w:pPr>
        <w:tabs>
          <w:tab w:val="left" w:pos="2268"/>
        </w:tabs>
        <w:ind w:left="2268"/>
        <w:contextualSpacing/>
        <w:jc w:val="both"/>
        <w:rPr>
          <w:rFonts w:asciiTheme="majorHAnsi" w:hAnsiTheme="majorHAnsi" w:cs="Arial"/>
          <w:sz w:val="24"/>
          <w:szCs w:val="24"/>
        </w:rPr>
      </w:pPr>
      <w:r>
        <w:rPr>
          <w:rFonts w:asciiTheme="majorHAnsi" w:hAnsiTheme="majorHAnsi" w:cs="Arial"/>
          <w:sz w:val="24"/>
          <w:szCs w:val="24"/>
        </w:rPr>
        <w:t xml:space="preserve">O AUXILIAR demitido sem justa causa </w:t>
      </w:r>
      <w:r>
        <w:rPr>
          <w:rFonts w:asciiTheme="majorHAnsi" w:hAnsiTheme="majorHAnsi" w:cs="Arial"/>
          <w:sz w:val="24"/>
          <w:szCs w:val="24"/>
        </w:rPr>
        <w:tab/>
        <w:t xml:space="preserve">terá direito a receber o aviso prévio em valor equivalente a </w:t>
      </w:r>
      <w:proofErr w:type="gramStart"/>
      <w:r>
        <w:rPr>
          <w:rFonts w:asciiTheme="majorHAnsi" w:hAnsiTheme="majorHAnsi" w:cs="Arial"/>
          <w:sz w:val="24"/>
          <w:szCs w:val="24"/>
        </w:rPr>
        <w:t>3</w:t>
      </w:r>
      <w:proofErr w:type="gramEnd"/>
      <w:r>
        <w:rPr>
          <w:rFonts w:asciiTheme="majorHAnsi" w:hAnsiTheme="majorHAnsi" w:cs="Arial"/>
          <w:sz w:val="24"/>
          <w:szCs w:val="24"/>
        </w:rPr>
        <w:t xml:space="preserve"> (três) dias para cada ano trabalhado na MANTENEDORA, garantido o mínimo de 30 (trinta) dias , nos termos da lei 12.506/2011, sem o limite de tempo estabelecido pela mesma.</w:t>
      </w:r>
    </w:p>
    <w:p w:rsidR="0046257E" w:rsidRDefault="0046257E" w:rsidP="0046257E">
      <w:pPr>
        <w:tabs>
          <w:tab w:val="left" w:pos="2268"/>
        </w:tabs>
        <w:ind w:left="2268"/>
        <w:contextualSpacing/>
        <w:jc w:val="both"/>
        <w:rPr>
          <w:rFonts w:asciiTheme="majorHAnsi" w:hAnsiTheme="majorHAnsi" w:cs="Arial"/>
          <w:sz w:val="24"/>
          <w:szCs w:val="24"/>
        </w:rPr>
      </w:pPr>
      <w:r>
        <w:rPr>
          <w:rFonts w:asciiTheme="majorHAnsi" w:hAnsiTheme="majorHAnsi" w:cs="Arial"/>
          <w:sz w:val="24"/>
          <w:szCs w:val="24"/>
        </w:rPr>
        <w:t>Paragrafo Primeiro – Além do benefício previsto no “caput”, também será assegurado um aviso prévio adicional de 15 (quinze) dias, caso o AUXILIAR tenha, no mínimo, cinquenta anos de idade, na data do desligamento, com pelo menos um ano de serviço na mantenedora.</w:t>
      </w:r>
    </w:p>
    <w:p w:rsidR="0046257E" w:rsidRDefault="0046257E" w:rsidP="0046257E">
      <w:pPr>
        <w:tabs>
          <w:tab w:val="left" w:pos="2268"/>
        </w:tabs>
        <w:spacing w:line="360" w:lineRule="auto"/>
        <w:ind w:firstLine="1701"/>
        <w:contextualSpacing/>
        <w:jc w:val="both"/>
        <w:rPr>
          <w:rFonts w:asciiTheme="majorHAnsi" w:hAnsiTheme="majorHAnsi" w:cs="Arial"/>
          <w:sz w:val="24"/>
          <w:szCs w:val="24"/>
        </w:rPr>
      </w:pPr>
    </w:p>
    <w:p w:rsidR="00583040" w:rsidRPr="00583040" w:rsidRDefault="00583040" w:rsidP="0046257E">
      <w:pPr>
        <w:tabs>
          <w:tab w:val="left" w:pos="2268"/>
        </w:tabs>
        <w:spacing w:line="360" w:lineRule="auto"/>
        <w:ind w:firstLine="1701"/>
        <w:contextualSpacing/>
        <w:jc w:val="both"/>
        <w:rPr>
          <w:rFonts w:asciiTheme="majorHAnsi" w:hAnsiTheme="majorHAnsi" w:cs="Arial"/>
          <w:sz w:val="24"/>
          <w:szCs w:val="24"/>
        </w:rPr>
      </w:pPr>
      <w:r>
        <w:rPr>
          <w:rFonts w:asciiTheme="majorHAnsi" w:hAnsiTheme="majorHAnsi" w:cs="Arial"/>
          <w:sz w:val="24"/>
          <w:szCs w:val="24"/>
        </w:rPr>
        <w:t xml:space="preserve">Veja, a CCT traz dois benefício, que em caso de trabalhador com idade superior a 50 anos, e que conte com mais de </w:t>
      </w:r>
      <w:proofErr w:type="gramStart"/>
      <w:r>
        <w:rPr>
          <w:rFonts w:asciiTheme="majorHAnsi" w:hAnsiTheme="majorHAnsi" w:cs="Arial"/>
          <w:sz w:val="24"/>
          <w:szCs w:val="24"/>
        </w:rPr>
        <w:t>1</w:t>
      </w:r>
      <w:proofErr w:type="gramEnd"/>
      <w:r>
        <w:rPr>
          <w:rFonts w:asciiTheme="majorHAnsi" w:hAnsiTheme="majorHAnsi" w:cs="Arial"/>
          <w:sz w:val="24"/>
          <w:szCs w:val="24"/>
        </w:rPr>
        <w:t xml:space="preserve"> ano de trabalho serão cumulativos, como se extrai da </w:t>
      </w:r>
      <w:r w:rsidRPr="00583040">
        <w:rPr>
          <w:rFonts w:asciiTheme="majorHAnsi" w:hAnsiTheme="majorHAnsi" w:cs="Arial"/>
          <w:sz w:val="24"/>
          <w:szCs w:val="24"/>
        </w:rPr>
        <w:t>do Paragrafo Primeiro (Além do benefício previsto no “caput”, também será assegurado um aviso prévio adicional de 15 (quinze) dias).</w:t>
      </w:r>
    </w:p>
    <w:p w:rsidR="00583040" w:rsidRPr="00583040" w:rsidRDefault="00583040" w:rsidP="00583040">
      <w:pPr>
        <w:tabs>
          <w:tab w:val="left" w:pos="2268"/>
        </w:tabs>
        <w:spacing w:line="360" w:lineRule="auto"/>
        <w:ind w:firstLine="1701"/>
        <w:contextualSpacing/>
        <w:jc w:val="both"/>
        <w:rPr>
          <w:rFonts w:asciiTheme="majorHAnsi" w:hAnsiTheme="majorHAnsi" w:cs="Arial"/>
          <w:sz w:val="24"/>
          <w:szCs w:val="24"/>
        </w:rPr>
      </w:pPr>
      <w:r w:rsidRPr="00583040">
        <w:rPr>
          <w:rFonts w:asciiTheme="majorHAnsi" w:hAnsiTheme="majorHAnsi" w:cs="Arial"/>
          <w:sz w:val="24"/>
          <w:szCs w:val="24"/>
        </w:rPr>
        <w:t>No caso dos autos, o que fora pago é somente o adicional por tempo de serviço (somado a idade) descrito no paragrafo primeiro. Não tendo sido pago o adicional determinado no caput de tal cláusula, ou ainda que assim se decida, nos termos da Lei 12.506/2011.</w:t>
      </w:r>
    </w:p>
    <w:p w:rsidR="0046257E" w:rsidRDefault="00583040" w:rsidP="0046257E">
      <w:pPr>
        <w:tabs>
          <w:tab w:val="left" w:pos="2268"/>
        </w:tabs>
        <w:spacing w:line="360" w:lineRule="auto"/>
        <w:ind w:firstLine="1701"/>
        <w:contextualSpacing/>
        <w:jc w:val="both"/>
        <w:rPr>
          <w:rFonts w:asciiTheme="majorHAnsi" w:hAnsiTheme="majorHAnsi" w:cs="Arial"/>
          <w:sz w:val="24"/>
          <w:szCs w:val="24"/>
        </w:rPr>
      </w:pPr>
      <w:r w:rsidRPr="00583040">
        <w:rPr>
          <w:rFonts w:asciiTheme="majorHAnsi" w:hAnsiTheme="majorHAnsi" w:cs="Arial"/>
          <w:sz w:val="24"/>
          <w:szCs w:val="24"/>
        </w:rPr>
        <w:t xml:space="preserve">Deste modo, </w:t>
      </w:r>
      <w:proofErr w:type="gramStart"/>
      <w:r w:rsidRPr="00583040">
        <w:rPr>
          <w:rFonts w:asciiTheme="majorHAnsi" w:hAnsiTheme="majorHAnsi" w:cs="Arial"/>
          <w:sz w:val="24"/>
          <w:szCs w:val="24"/>
        </w:rPr>
        <w:t>resta</w:t>
      </w:r>
      <w:proofErr w:type="gramEnd"/>
      <w:r w:rsidRPr="00583040">
        <w:rPr>
          <w:rFonts w:asciiTheme="majorHAnsi" w:hAnsiTheme="majorHAnsi" w:cs="Arial"/>
          <w:sz w:val="24"/>
          <w:szCs w:val="24"/>
        </w:rPr>
        <w:t xml:space="preserve"> devido ao Obreiro </w:t>
      </w:r>
      <w:r w:rsidR="0046257E" w:rsidRPr="00583040">
        <w:rPr>
          <w:rFonts w:asciiTheme="majorHAnsi" w:hAnsiTheme="majorHAnsi" w:cs="Arial"/>
          <w:sz w:val="24"/>
          <w:szCs w:val="24"/>
        </w:rPr>
        <w:t>as diferenças</w:t>
      </w:r>
      <w:r w:rsidR="0046257E" w:rsidRPr="0046257E">
        <w:rPr>
          <w:rFonts w:asciiTheme="majorHAnsi" w:hAnsiTheme="majorHAnsi" w:cs="Arial"/>
          <w:sz w:val="24"/>
          <w:szCs w:val="24"/>
        </w:rPr>
        <w:t xml:space="preserve"> do aviso prévio, com</w:t>
      </w:r>
      <w:r>
        <w:rPr>
          <w:rFonts w:asciiTheme="majorHAnsi" w:hAnsiTheme="majorHAnsi" w:cs="Arial"/>
          <w:sz w:val="24"/>
          <w:szCs w:val="24"/>
        </w:rPr>
        <w:t xml:space="preserve"> </w:t>
      </w:r>
      <w:r w:rsidR="0046257E" w:rsidRPr="0046257E">
        <w:rPr>
          <w:rFonts w:asciiTheme="majorHAnsi" w:hAnsiTheme="majorHAnsi" w:cs="Arial"/>
          <w:sz w:val="24"/>
          <w:szCs w:val="24"/>
        </w:rPr>
        <w:t>fulcro no art. 1° da Lei 12.506/2011 e observada a Nota Técnica 184/2012/CGRT/SRT/MTE,</w:t>
      </w:r>
      <w:r>
        <w:rPr>
          <w:rFonts w:asciiTheme="majorHAnsi" w:hAnsiTheme="majorHAnsi" w:cs="Arial"/>
          <w:sz w:val="24"/>
          <w:szCs w:val="24"/>
        </w:rPr>
        <w:t xml:space="preserve"> </w:t>
      </w:r>
      <w:r w:rsidR="0046257E" w:rsidRPr="0046257E">
        <w:rPr>
          <w:rFonts w:asciiTheme="majorHAnsi" w:hAnsiTheme="majorHAnsi" w:cs="Arial"/>
          <w:sz w:val="24"/>
          <w:szCs w:val="24"/>
        </w:rPr>
        <w:t>bem como seus reflexos em: 13° salário, férias + 1/3 e FGTS + 40%</w:t>
      </w:r>
      <w:r>
        <w:rPr>
          <w:rFonts w:asciiTheme="majorHAnsi" w:hAnsiTheme="majorHAnsi" w:cs="Arial"/>
          <w:sz w:val="24"/>
          <w:szCs w:val="24"/>
        </w:rPr>
        <w:t>, razão pela qual lhe são devidas ainda as multas descritas nos artigos 477 e 467 da CLT.</w:t>
      </w:r>
    </w:p>
    <w:p w:rsidR="00583040" w:rsidRDefault="00583040" w:rsidP="00583040">
      <w:pPr>
        <w:tabs>
          <w:tab w:val="left" w:pos="2268"/>
        </w:tabs>
        <w:spacing w:line="360" w:lineRule="auto"/>
        <w:contextualSpacing/>
        <w:jc w:val="both"/>
        <w:rPr>
          <w:rFonts w:asciiTheme="majorHAnsi" w:hAnsiTheme="majorHAnsi" w:cs="Arial"/>
          <w:sz w:val="24"/>
          <w:szCs w:val="24"/>
        </w:rPr>
      </w:pPr>
    </w:p>
    <w:p w:rsidR="00BA03DB" w:rsidRDefault="00583040" w:rsidP="00583040">
      <w:pPr>
        <w:pStyle w:val="PargrafodaLista"/>
        <w:numPr>
          <w:ilvl w:val="0"/>
          <w:numId w:val="7"/>
        </w:numPr>
        <w:tabs>
          <w:tab w:val="left" w:pos="2268"/>
        </w:tabs>
        <w:spacing w:line="360" w:lineRule="auto"/>
        <w:contextualSpacing/>
        <w:jc w:val="both"/>
        <w:rPr>
          <w:rFonts w:asciiTheme="majorHAnsi" w:hAnsiTheme="majorHAnsi" w:cs="Arial"/>
          <w:b/>
          <w:color w:val="000000"/>
          <w:sz w:val="24"/>
          <w:szCs w:val="24"/>
          <w:u w:val="single"/>
        </w:rPr>
      </w:pPr>
      <w:r w:rsidRPr="00583040">
        <w:rPr>
          <w:rFonts w:asciiTheme="majorHAnsi" w:hAnsiTheme="majorHAnsi" w:cs="Arial"/>
          <w:b/>
          <w:color w:val="000000"/>
          <w:sz w:val="24"/>
          <w:szCs w:val="24"/>
          <w:u w:val="single"/>
        </w:rPr>
        <w:t xml:space="preserve">Dos Descontos Indevidos </w:t>
      </w:r>
    </w:p>
    <w:p w:rsidR="00583040" w:rsidRPr="00583040" w:rsidRDefault="00583040" w:rsidP="00BA03DB">
      <w:pPr>
        <w:pStyle w:val="PargrafodaLista"/>
        <w:numPr>
          <w:ilvl w:val="1"/>
          <w:numId w:val="7"/>
        </w:numPr>
        <w:tabs>
          <w:tab w:val="left" w:pos="2268"/>
        </w:tabs>
        <w:spacing w:line="360" w:lineRule="auto"/>
        <w:contextualSpacing/>
        <w:jc w:val="both"/>
        <w:rPr>
          <w:rFonts w:asciiTheme="majorHAnsi" w:hAnsiTheme="majorHAnsi" w:cs="Arial"/>
          <w:b/>
          <w:color w:val="000000"/>
          <w:sz w:val="24"/>
          <w:szCs w:val="24"/>
          <w:u w:val="single"/>
        </w:rPr>
      </w:pPr>
      <w:r w:rsidRPr="00583040">
        <w:rPr>
          <w:rFonts w:asciiTheme="majorHAnsi" w:hAnsiTheme="majorHAnsi" w:cs="Arial"/>
          <w:b/>
          <w:color w:val="000000"/>
          <w:sz w:val="24"/>
          <w:szCs w:val="24"/>
          <w:u w:val="single"/>
        </w:rPr>
        <w:t>Multa de Trânsito</w:t>
      </w:r>
    </w:p>
    <w:p w:rsidR="00583040" w:rsidRDefault="00583040" w:rsidP="00583040">
      <w:pPr>
        <w:tabs>
          <w:tab w:val="left" w:pos="2268"/>
        </w:tabs>
        <w:spacing w:line="360" w:lineRule="auto"/>
        <w:ind w:firstLine="1701"/>
        <w:contextualSpacing/>
        <w:jc w:val="both"/>
        <w:rPr>
          <w:rFonts w:asciiTheme="majorHAnsi" w:hAnsiTheme="majorHAnsi" w:cs="Arial"/>
          <w:sz w:val="24"/>
          <w:szCs w:val="24"/>
        </w:rPr>
      </w:pPr>
    </w:p>
    <w:p w:rsidR="00583040" w:rsidRDefault="00583040" w:rsidP="00583040">
      <w:pPr>
        <w:tabs>
          <w:tab w:val="left" w:pos="2268"/>
        </w:tabs>
        <w:spacing w:line="360" w:lineRule="auto"/>
        <w:ind w:firstLine="1701"/>
        <w:contextualSpacing/>
        <w:jc w:val="both"/>
        <w:rPr>
          <w:rFonts w:asciiTheme="majorHAnsi" w:hAnsiTheme="majorHAnsi" w:cs="Arial"/>
          <w:sz w:val="24"/>
          <w:szCs w:val="24"/>
        </w:rPr>
      </w:pPr>
      <w:r>
        <w:rPr>
          <w:rFonts w:asciiTheme="majorHAnsi" w:hAnsiTheme="majorHAnsi" w:cs="Arial"/>
          <w:sz w:val="24"/>
          <w:szCs w:val="24"/>
        </w:rPr>
        <w:t xml:space="preserve">A reclamada alega que obteve a autorização do autor para realização dos descontos </w:t>
      </w:r>
      <w:proofErr w:type="gramStart"/>
      <w:r>
        <w:rPr>
          <w:rFonts w:asciiTheme="majorHAnsi" w:hAnsiTheme="majorHAnsi" w:cs="Arial"/>
          <w:sz w:val="24"/>
          <w:szCs w:val="24"/>
        </w:rPr>
        <w:t>à</w:t>
      </w:r>
      <w:proofErr w:type="gramEnd"/>
      <w:r>
        <w:rPr>
          <w:rFonts w:asciiTheme="majorHAnsi" w:hAnsiTheme="majorHAnsi" w:cs="Arial"/>
          <w:sz w:val="24"/>
          <w:szCs w:val="24"/>
        </w:rPr>
        <w:t xml:space="preserve"> título de multa.</w:t>
      </w:r>
    </w:p>
    <w:p w:rsidR="00583040" w:rsidRDefault="00583040" w:rsidP="00583040">
      <w:pPr>
        <w:tabs>
          <w:tab w:val="left" w:pos="2268"/>
        </w:tabs>
        <w:spacing w:line="360" w:lineRule="auto"/>
        <w:ind w:firstLine="1701"/>
        <w:contextualSpacing/>
        <w:jc w:val="both"/>
        <w:rPr>
          <w:rFonts w:asciiTheme="majorHAnsi" w:hAnsiTheme="majorHAnsi" w:cs="Arial"/>
          <w:sz w:val="24"/>
          <w:szCs w:val="24"/>
        </w:rPr>
      </w:pPr>
      <w:r>
        <w:rPr>
          <w:rFonts w:asciiTheme="majorHAnsi" w:hAnsiTheme="majorHAnsi" w:cs="Arial"/>
          <w:sz w:val="24"/>
          <w:szCs w:val="24"/>
        </w:rPr>
        <w:lastRenderedPageBreak/>
        <w:t>Com a devida vênia, não traz aos autos nenhum documento apto a comprovar tal alegação, sendo que o documento 15, não trata de autorização para desconto, mas de mero informe. Não há naquele documento o reconhecimento do autor pela infração de transito relacionado ou mesmo de sua culpa por tal fato.</w:t>
      </w:r>
    </w:p>
    <w:p w:rsidR="00583040" w:rsidRDefault="00583040" w:rsidP="00583040">
      <w:pPr>
        <w:tabs>
          <w:tab w:val="left" w:pos="2268"/>
        </w:tabs>
        <w:spacing w:line="360" w:lineRule="auto"/>
        <w:ind w:firstLine="1701"/>
        <w:contextualSpacing/>
        <w:jc w:val="both"/>
        <w:rPr>
          <w:rFonts w:asciiTheme="majorHAnsi" w:hAnsiTheme="majorHAnsi" w:cs="Arial"/>
          <w:sz w:val="24"/>
          <w:szCs w:val="24"/>
        </w:rPr>
      </w:pPr>
      <w:r>
        <w:rPr>
          <w:rFonts w:asciiTheme="majorHAnsi" w:hAnsiTheme="majorHAnsi" w:cs="Arial"/>
          <w:sz w:val="24"/>
          <w:szCs w:val="24"/>
        </w:rPr>
        <w:t xml:space="preserve">Apenas </w:t>
      </w:r>
      <w:proofErr w:type="gramStart"/>
      <w:r>
        <w:rPr>
          <w:rFonts w:asciiTheme="majorHAnsi" w:hAnsiTheme="majorHAnsi" w:cs="Arial"/>
          <w:sz w:val="24"/>
          <w:szCs w:val="24"/>
        </w:rPr>
        <w:t>fora informado ao autor que lhe seriam descontados valores, e este</w:t>
      </w:r>
      <w:proofErr w:type="gramEnd"/>
      <w:r>
        <w:rPr>
          <w:rFonts w:asciiTheme="majorHAnsi" w:hAnsiTheme="majorHAnsi" w:cs="Arial"/>
          <w:sz w:val="24"/>
          <w:szCs w:val="24"/>
        </w:rPr>
        <w:t xml:space="preserve"> assinou a ciência</w:t>
      </w:r>
      <w:r w:rsidR="00BA03DB">
        <w:rPr>
          <w:rFonts w:asciiTheme="majorHAnsi" w:hAnsiTheme="majorHAnsi" w:cs="Arial"/>
          <w:sz w:val="24"/>
          <w:szCs w:val="24"/>
        </w:rPr>
        <w:t>.</w:t>
      </w:r>
    </w:p>
    <w:p w:rsidR="00BA03DB" w:rsidRPr="00BA03DB" w:rsidRDefault="00BA03DB" w:rsidP="00BA03DB">
      <w:pPr>
        <w:tabs>
          <w:tab w:val="left" w:pos="2268"/>
        </w:tabs>
        <w:spacing w:line="360" w:lineRule="auto"/>
        <w:ind w:firstLine="1701"/>
        <w:contextualSpacing/>
        <w:jc w:val="both"/>
        <w:rPr>
          <w:rFonts w:asciiTheme="majorHAnsi" w:hAnsiTheme="majorHAnsi" w:cs="Arial"/>
          <w:sz w:val="24"/>
          <w:szCs w:val="24"/>
        </w:rPr>
      </w:pPr>
      <w:r w:rsidRPr="00BA03DB">
        <w:rPr>
          <w:rFonts w:asciiTheme="majorHAnsi" w:hAnsiTheme="majorHAnsi" w:cs="Arial"/>
          <w:sz w:val="24"/>
          <w:szCs w:val="24"/>
        </w:rPr>
        <w:t>É cediço que o Direito do Trabalho tem como um de seus postulados</w:t>
      </w:r>
      <w:r>
        <w:rPr>
          <w:rFonts w:asciiTheme="majorHAnsi" w:hAnsiTheme="majorHAnsi" w:cs="Arial"/>
          <w:sz w:val="24"/>
          <w:szCs w:val="24"/>
        </w:rPr>
        <w:t xml:space="preserve"> </w:t>
      </w:r>
      <w:r w:rsidRPr="00BA03DB">
        <w:rPr>
          <w:rFonts w:asciiTheme="majorHAnsi" w:hAnsiTheme="majorHAnsi" w:cs="Arial"/>
          <w:sz w:val="24"/>
          <w:szCs w:val="24"/>
        </w:rPr>
        <w:t>fundamentais o princípio da intangibilidade salarial, sendo vedados quaisquer descontos</w:t>
      </w:r>
      <w:r>
        <w:rPr>
          <w:rFonts w:asciiTheme="majorHAnsi" w:hAnsiTheme="majorHAnsi" w:cs="Arial"/>
          <w:sz w:val="24"/>
          <w:szCs w:val="24"/>
        </w:rPr>
        <w:t xml:space="preserve"> </w:t>
      </w:r>
      <w:r w:rsidRPr="00BA03DB">
        <w:rPr>
          <w:rFonts w:asciiTheme="majorHAnsi" w:hAnsiTheme="majorHAnsi" w:cs="Arial"/>
          <w:sz w:val="24"/>
          <w:szCs w:val="24"/>
        </w:rPr>
        <w:t>salariais, salvo os autorizados por lei.</w:t>
      </w:r>
    </w:p>
    <w:p w:rsidR="00583040" w:rsidRDefault="00BA03DB" w:rsidP="00BA03DB">
      <w:pPr>
        <w:tabs>
          <w:tab w:val="left" w:pos="2268"/>
        </w:tabs>
        <w:spacing w:line="360" w:lineRule="auto"/>
        <w:ind w:firstLine="1701"/>
        <w:contextualSpacing/>
        <w:jc w:val="both"/>
        <w:rPr>
          <w:rFonts w:asciiTheme="majorHAnsi" w:hAnsiTheme="majorHAnsi" w:cs="Arial"/>
          <w:sz w:val="24"/>
          <w:szCs w:val="24"/>
        </w:rPr>
      </w:pPr>
      <w:r w:rsidRPr="00BA03DB">
        <w:rPr>
          <w:rFonts w:asciiTheme="majorHAnsi" w:hAnsiTheme="majorHAnsi" w:cs="Arial"/>
          <w:sz w:val="24"/>
          <w:szCs w:val="24"/>
        </w:rPr>
        <w:t>O Artigo 462, § 1º da CLT preceitua a possibilidade de desconto em caso de</w:t>
      </w:r>
      <w:r>
        <w:rPr>
          <w:rFonts w:asciiTheme="majorHAnsi" w:hAnsiTheme="majorHAnsi" w:cs="Arial"/>
          <w:sz w:val="24"/>
          <w:szCs w:val="24"/>
        </w:rPr>
        <w:t xml:space="preserve"> </w:t>
      </w:r>
      <w:r w:rsidRPr="00BA03DB">
        <w:rPr>
          <w:rFonts w:asciiTheme="majorHAnsi" w:hAnsiTheme="majorHAnsi" w:cs="Arial"/>
          <w:sz w:val="24"/>
          <w:szCs w:val="24"/>
        </w:rPr>
        <w:t>dano causado pelo empregado “</w:t>
      </w:r>
      <w:r w:rsidRPr="00BA03DB">
        <w:rPr>
          <w:rFonts w:asciiTheme="majorHAnsi" w:hAnsiTheme="majorHAnsi" w:cs="Arial"/>
          <w:i/>
          <w:sz w:val="24"/>
          <w:szCs w:val="24"/>
        </w:rPr>
        <w:t>desde que essa possibilidade tenha sido acordada ou na ocorrência de dolo do empregado</w:t>
      </w:r>
      <w:r w:rsidRPr="00BA03DB">
        <w:rPr>
          <w:rFonts w:asciiTheme="majorHAnsi" w:hAnsiTheme="majorHAnsi" w:cs="Arial"/>
          <w:sz w:val="24"/>
          <w:szCs w:val="24"/>
        </w:rPr>
        <w:t>” (§º, do artigo 462 da CLT. In verbis.). No caso em tela,</w:t>
      </w:r>
      <w:r>
        <w:rPr>
          <w:rFonts w:asciiTheme="majorHAnsi" w:hAnsiTheme="majorHAnsi" w:cs="Arial"/>
          <w:sz w:val="24"/>
          <w:szCs w:val="24"/>
        </w:rPr>
        <w:t xml:space="preserve"> </w:t>
      </w:r>
      <w:proofErr w:type="gramStart"/>
      <w:r w:rsidRPr="00BA03DB">
        <w:rPr>
          <w:rFonts w:asciiTheme="majorHAnsi" w:hAnsiTheme="majorHAnsi" w:cs="Arial"/>
          <w:sz w:val="24"/>
          <w:szCs w:val="24"/>
        </w:rPr>
        <w:t>nen</w:t>
      </w:r>
      <w:r>
        <w:rPr>
          <w:rFonts w:asciiTheme="majorHAnsi" w:hAnsiTheme="majorHAnsi" w:cs="Arial"/>
          <w:sz w:val="24"/>
          <w:szCs w:val="24"/>
        </w:rPr>
        <w:t>huma dessas hipóteses ocorreram</w:t>
      </w:r>
      <w:proofErr w:type="gramEnd"/>
      <w:r>
        <w:rPr>
          <w:rFonts w:asciiTheme="majorHAnsi" w:hAnsiTheme="majorHAnsi" w:cs="Arial"/>
          <w:sz w:val="24"/>
          <w:szCs w:val="24"/>
        </w:rPr>
        <w:t>, eis que a informação trazida no bojo do contrato de trabalho não é apta a vincular as partes aos descontos, devendo tal acordo ser apresentado caso a caso.</w:t>
      </w:r>
    </w:p>
    <w:p w:rsidR="00BA03DB" w:rsidRDefault="00BA03DB" w:rsidP="00BA03DB">
      <w:pPr>
        <w:tabs>
          <w:tab w:val="left" w:pos="2268"/>
        </w:tabs>
        <w:spacing w:line="360" w:lineRule="auto"/>
        <w:ind w:firstLine="1701"/>
        <w:contextualSpacing/>
        <w:jc w:val="both"/>
        <w:rPr>
          <w:rFonts w:asciiTheme="majorHAnsi" w:hAnsiTheme="majorHAnsi" w:cs="Arial"/>
          <w:sz w:val="24"/>
          <w:szCs w:val="24"/>
        </w:rPr>
      </w:pPr>
      <w:r w:rsidRPr="00BA03DB">
        <w:rPr>
          <w:rFonts w:asciiTheme="majorHAnsi" w:hAnsiTheme="majorHAnsi" w:cs="Arial"/>
          <w:sz w:val="24"/>
          <w:szCs w:val="24"/>
        </w:rPr>
        <w:t>Portanto, deverá ser a Reclamada compelida a restituir ao reclamante as</w:t>
      </w:r>
      <w:r>
        <w:rPr>
          <w:rFonts w:asciiTheme="majorHAnsi" w:hAnsiTheme="majorHAnsi" w:cs="Arial"/>
          <w:sz w:val="24"/>
          <w:szCs w:val="24"/>
        </w:rPr>
        <w:t xml:space="preserve"> </w:t>
      </w:r>
      <w:r w:rsidRPr="00BA03DB">
        <w:rPr>
          <w:rFonts w:asciiTheme="majorHAnsi" w:hAnsiTheme="majorHAnsi" w:cs="Arial"/>
          <w:sz w:val="24"/>
          <w:szCs w:val="24"/>
        </w:rPr>
        <w:t>quantias indevidamente descontadas a título de multa de trânsito.</w:t>
      </w:r>
    </w:p>
    <w:p w:rsidR="00BA03DB" w:rsidRDefault="00BA03DB" w:rsidP="00BA03DB">
      <w:pPr>
        <w:tabs>
          <w:tab w:val="left" w:pos="2268"/>
        </w:tabs>
        <w:spacing w:line="360" w:lineRule="auto"/>
        <w:ind w:firstLine="1701"/>
        <w:contextualSpacing/>
        <w:jc w:val="both"/>
        <w:rPr>
          <w:rFonts w:asciiTheme="majorHAnsi" w:hAnsiTheme="majorHAnsi" w:cs="Arial"/>
          <w:sz w:val="24"/>
          <w:szCs w:val="24"/>
        </w:rPr>
      </w:pPr>
    </w:p>
    <w:p w:rsidR="00BA03DB" w:rsidRPr="00BA03DB" w:rsidRDefault="00BA03DB" w:rsidP="00BA03DB">
      <w:pPr>
        <w:pStyle w:val="PargrafodaLista"/>
        <w:numPr>
          <w:ilvl w:val="1"/>
          <w:numId w:val="7"/>
        </w:numPr>
        <w:tabs>
          <w:tab w:val="left" w:pos="2268"/>
        </w:tabs>
        <w:spacing w:line="360" w:lineRule="auto"/>
        <w:contextualSpacing/>
        <w:jc w:val="both"/>
        <w:rPr>
          <w:rFonts w:asciiTheme="majorHAnsi" w:hAnsiTheme="majorHAnsi" w:cs="Arial"/>
          <w:b/>
          <w:color w:val="000000"/>
          <w:sz w:val="24"/>
          <w:szCs w:val="24"/>
          <w:u w:val="single"/>
        </w:rPr>
      </w:pPr>
      <w:r w:rsidRPr="00BA03DB">
        <w:rPr>
          <w:rFonts w:asciiTheme="majorHAnsi" w:hAnsiTheme="majorHAnsi" w:cs="Arial"/>
          <w:b/>
          <w:color w:val="000000"/>
          <w:sz w:val="24"/>
          <w:szCs w:val="24"/>
          <w:u w:val="single"/>
        </w:rPr>
        <w:t>Telefone</w:t>
      </w:r>
    </w:p>
    <w:p w:rsidR="00BA03DB" w:rsidRDefault="00BA03DB" w:rsidP="00BA03DB">
      <w:pPr>
        <w:tabs>
          <w:tab w:val="left" w:pos="2268"/>
        </w:tabs>
        <w:spacing w:line="360" w:lineRule="auto"/>
        <w:ind w:firstLine="1701"/>
        <w:contextualSpacing/>
        <w:jc w:val="both"/>
        <w:rPr>
          <w:rFonts w:asciiTheme="majorHAnsi" w:hAnsiTheme="majorHAnsi" w:cs="Arial"/>
          <w:sz w:val="24"/>
          <w:szCs w:val="24"/>
        </w:rPr>
      </w:pPr>
    </w:p>
    <w:p w:rsidR="00BA03DB" w:rsidRDefault="00BA03DB" w:rsidP="00BA03DB">
      <w:pPr>
        <w:tabs>
          <w:tab w:val="left" w:pos="2268"/>
        </w:tabs>
        <w:spacing w:line="360" w:lineRule="auto"/>
        <w:ind w:firstLine="1701"/>
        <w:contextualSpacing/>
        <w:jc w:val="both"/>
        <w:rPr>
          <w:rFonts w:asciiTheme="majorHAnsi" w:hAnsiTheme="majorHAnsi" w:cs="Arial"/>
          <w:sz w:val="24"/>
          <w:szCs w:val="24"/>
        </w:rPr>
      </w:pPr>
      <w:r>
        <w:rPr>
          <w:rFonts w:asciiTheme="majorHAnsi" w:hAnsiTheme="majorHAnsi" w:cs="Arial"/>
          <w:sz w:val="24"/>
          <w:szCs w:val="24"/>
        </w:rPr>
        <w:t>A reclamada alega que os descontos realizados a título de telefone referem-se a</w:t>
      </w:r>
      <w:r w:rsidRPr="00BA03DB">
        <w:rPr>
          <w:rFonts w:asciiTheme="majorHAnsi" w:hAnsiTheme="majorHAnsi" w:cs="Arial"/>
          <w:sz w:val="24"/>
          <w:szCs w:val="24"/>
        </w:rPr>
        <w:t xml:space="preserve"> ligações particulares e os valores a serem descontados eram apontados pelo próprio</w:t>
      </w:r>
      <w:r>
        <w:rPr>
          <w:rFonts w:asciiTheme="majorHAnsi" w:hAnsiTheme="majorHAnsi" w:cs="Arial"/>
          <w:sz w:val="24"/>
          <w:szCs w:val="24"/>
        </w:rPr>
        <w:t xml:space="preserve"> </w:t>
      </w:r>
      <w:r w:rsidRPr="00BA03DB">
        <w:rPr>
          <w:rFonts w:asciiTheme="majorHAnsi" w:hAnsiTheme="majorHAnsi" w:cs="Arial"/>
          <w:sz w:val="24"/>
          <w:szCs w:val="24"/>
        </w:rPr>
        <w:t>Reclamante ao Departamento de Pessoa</w:t>
      </w:r>
      <w:r>
        <w:rPr>
          <w:rFonts w:asciiTheme="majorHAnsi" w:hAnsiTheme="majorHAnsi" w:cs="Arial"/>
          <w:sz w:val="24"/>
          <w:szCs w:val="24"/>
        </w:rPr>
        <w:t xml:space="preserve">l para realização dos descontos, no entanto, não apresenta tais apontamentos, de modo que se </w:t>
      </w:r>
      <w:proofErr w:type="gramStart"/>
      <w:r>
        <w:rPr>
          <w:rFonts w:asciiTheme="majorHAnsi" w:hAnsiTheme="majorHAnsi" w:cs="Arial"/>
          <w:sz w:val="24"/>
          <w:szCs w:val="24"/>
        </w:rPr>
        <w:t>possa</w:t>
      </w:r>
      <w:proofErr w:type="gramEnd"/>
      <w:r>
        <w:rPr>
          <w:rFonts w:asciiTheme="majorHAnsi" w:hAnsiTheme="majorHAnsi" w:cs="Arial"/>
          <w:sz w:val="24"/>
          <w:szCs w:val="24"/>
        </w:rPr>
        <w:t xml:space="preserve"> validar tais descontos.</w:t>
      </w:r>
    </w:p>
    <w:p w:rsidR="00BA03DB" w:rsidRDefault="00BA03DB" w:rsidP="00BA03DB">
      <w:pPr>
        <w:tabs>
          <w:tab w:val="left" w:pos="2268"/>
        </w:tabs>
        <w:spacing w:line="360" w:lineRule="auto"/>
        <w:ind w:firstLine="1701"/>
        <w:contextualSpacing/>
        <w:jc w:val="both"/>
        <w:rPr>
          <w:rFonts w:asciiTheme="majorHAnsi" w:hAnsiTheme="majorHAnsi" w:cs="Arial"/>
          <w:sz w:val="24"/>
          <w:szCs w:val="24"/>
        </w:rPr>
      </w:pPr>
      <w:r>
        <w:rPr>
          <w:rFonts w:asciiTheme="majorHAnsi" w:hAnsiTheme="majorHAnsi" w:cs="Arial"/>
          <w:sz w:val="24"/>
          <w:szCs w:val="24"/>
        </w:rPr>
        <w:t xml:space="preserve">Veja, a despeito </w:t>
      </w:r>
      <w:proofErr w:type="gramStart"/>
      <w:r>
        <w:rPr>
          <w:rFonts w:asciiTheme="majorHAnsi" w:hAnsiTheme="majorHAnsi" w:cs="Arial"/>
          <w:sz w:val="24"/>
          <w:szCs w:val="24"/>
        </w:rPr>
        <w:t>do autor realizar</w:t>
      </w:r>
      <w:proofErr w:type="gramEnd"/>
      <w:r>
        <w:rPr>
          <w:rFonts w:asciiTheme="majorHAnsi" w:hAnsiTheme="majorHAnsi" w:cs="Arial"/>
          <w:sz w:val="24"/>
          <w:szCs w:val="24"/>
        </w:rPr>
        <w:t xml:space="preserve"> ligações, não a empregadora realizar descontos e não manter o lastro destes. </w:t>
      </w:r>
    </w:p>
    <w:p w:rsidR="00BA03DB" w:rsidRDefault="00BA03DB" w:rsidP="00BA03DB">
      <w:pPr>
        <w:tabs>
          <w:tab w:val="left" w:pos="2268"/>
        </w:tabs>
        <w:spacing w:line="360" w:lineRule="auto"/>
        <w:ind w:firstLine="1701"/>
        <w:contextualSpacing/>
        <w:jc w:val="both"/>
        <w:rPr>
          <w:rFonts w:asciiTheme="majorHAnsi" w:hAnsiTheme="majorHAnsi" w:cs="Arial"/>
          <w:sz w:val="24"/>
          <w:szCs w:val="24"/>
        </w:rPr>
      </w:pPr>
      <w:r>
        <w:rPr>
          <w:rFonts w:asciiTheme="majorHAnsi" w:hAnsiTheme="majorHAnsi" w:cs="Arial"/>
          <w:sz w:val="24"/>
          <w:szCs w:val="24"/>
        </w:rPr>
        <w:t>Assim, por não ter apresentado os documentos, deverá ser condenada na devolução integral dos valores descontados.</w:t>
      </w:r>
    </w:p>
    <w:p w:rsidR="00BA03DB" w:rsidRPr="00BA03DB" w:rsidRDefault="00BA03DB" w:rsidP="00BA03DB">
      <w:pPr>
        <w:tabs>
          <w:tab w:val="left" w:pos="2268"/>
        </w:tabs>
        <w:spacing w:line="360" w:lineRule="auto"/>
        <w:ind w:firstLine="1701"/>
        <w:contextualSpacing/>
        <w:jc w:val="both"/>
        <w:rPr>
          <w:rFonts w:asciiTheme="majorHAnsi" w:hAnsiTheme="majorHAnsi" w:cs="Arial"/>
          <w:sz w:val="24"/>
          <w:szCs w:val="24"/>
        </w:rPr>
      </w:pPr>
    </w:p>
    <w:p w:rsidR="00CC46F1" w:rsidRPr="00BA03DB" w:rsidRDefault="00BA03DB" w:rsidP="00BA03DB">
      <w:pPr>
        <w:pStyle w:val="PargrafodaLista"/>
        <w:numPr>
          <w:ilvl w:val="0"/>
          <w:numId w:val="7"/>
        </w:numPr>
        <w:tabs>
          <w:tab w:val="left" w:pos="2268"/>
        </w:tabs>
        <w:spacing w:line="360" w:lineRule="auto"/>
        <w:contextualSpacing/>
        <w:jc w:val="both"/>
        <w:rPr>
          <w:rFonts w:asciiTheme="majorHAnsi" w:hAnsiTheme="majorHAnsi" w:cs="Arial"/>
          <w:b/>
          <w:color w:val="000000"/>
          <w:sz w:val="24"/>
          <w:szCs w:val="24"/>
          <w:u w:val="single"/>
        </w:rPr>
      </w:pPr>
      <w:r w:rsidRPr="00BA03DB">
        <w:rPr>
          <w:rFonts w:asciiTheme="majorHAnsi" w:hAnsiTheme="majorHAnsi" w:cs="Arial"/>
          <w:b/>
          <w:color w:val="000000"/>
          <w:sz w:val="24"/>
          <w:szCs w:val="24"/>
          <w:u w:val="single"/>
        </w:rPr>
        <w:t>Dos Demais Pedidos</w:t>
      </w:r>
    </w:p>
    <w:p w:rsidR="00CC46F1" w:rsidRPr="00876D5C" w:rsidRDefault="00CC46F1" w:rsidP="00876D5C">
      <w:pPr>
        <w:tabs>
          <w:tab w:val="left" w:pos="2268"/>
        </w:tabs>
        <w:spacing w:line="360" w:lineRule="auto"/>
        <w:ind w:firstLine="1701"/>
        <w:contextualSpacing/>
        <w:jc w:val="both"/>
        <w:rPr>
          <w:rFonts w:asciiTheme="majorHAnsi" w:hAnsiTheme="majorHAnsi" w:cs="Arial"/>
          <w:b/>
          <w:i/>
          <w:sz w:val="24"/>
          <w:szCs w:val="24"/>
          <w:u w:val="single"/>
        </w:rPr>
      </w:pPr>
    </w:p>
    <w:p w:rsidR="00CC46F1" w:rsidRPr="00876D5C" w:rsidRDefault="00CC46F1" w:rsidP="00876D5C">
      <w:pPr>
        <w:tabs>
          <w:tab w:val="left" w:pos="2268"/>
        </w:tabs>
        <w:spacing w:line="360" w:lineRule="auto"/>
        <w:contextualSpacing/>
        <w:jc w:val="both"/>
        <w:rPr>
          <w:rFonts w:asciiTheme="majorHAnsi" w:hAnsiTheme="majorHAnsi" w:cs="Arial"/>
          <w:sz w:val="24"/>
          <w:szCs w:val="24"/>
        </w:rPr>
      </w:pPr>
      <w:r w:rsidRPr="00876D5C">
        <w:rPr>
          <w:rFonts w:asciiTheme="majorHAnsi" w:hAnsiTheme="majorHAnsi" w:cs="Arial"/>
          <w:sz w:val="24"/>
          <w:szCs w:val="24"/>
        </w:rPr>
        <w:t>O Reclamante reitera os termos da exordial.</w:t>
      </w:r>
    </w:p>
    <w:p w:rsidR="00CC46F1" w:rsidRPr="00876D5C" w:rsidRDefault="00CC46F1" w:rsidP="00876D5C">
      <w:pPr>
        <w:tabs>
          <w:tab w:val="left" w:pos="2268"/>
        </w:tabs>
        <w:spacing w:line="360" w:lineRule="auto"/>
        <w:ind w:firstLine="1701"/>
        <w:contextualSpacing/>
        <w:jc w:val="both"/>
        <w:rPr>
          <w:rFonts w:asciiTheme="majorHAnsi" w:hAnsiTheme="majorHAnsi" w:cs="Arial"/>
          <w:b/>
          <w:i/>
          <w:sz w:val="24"/>
          <w:szCs w:val="24"/>
          <w:u w:val="single"/>
        </w:rPr>
      </w:pPr>
    </w:p>
    <w:p w:rsidR="00CC46F1" w:rsidRPr="00BA03DB" w:rsidRDefault="00BA03DB" w:rsidP="00BA03DB">
      <w:pPr>
        <w:pStyle w:val="PargrafodaLista"/>
        <w:numPr>
          <w:ilvl w:val="0"/>
          <w:numId w:val="7"/>
        </w:numPr>
        <w:tabs>
          <w:tab w:val="left" w:pos="2268"/>
        </w:tabs>
        <w:spacing w:line="360" w:lineRule="auto"/>
        <w:contextualSpacing/>
        <w:jc w:val="both"/>
        <w:rPr>
          <w:rFonts w:asciiTheme="majorHAnsi" w:hAnsiTheme="majorHAnsi" w:cs="Arial"/>
          <w:b/>
          <w:color w:val="000000"/>
          <w:sz w:val="24"/>
          <w:szCs w:val="24"/>
          <w:u w:val="single"/>
        </w:rPr>
      </w:pPr>
      <w:r w:rsidRPr="00BA03DB">
        <w:rPr>
          <w:rFonts w:asciiTheme="majorHAnsi" w:hAnsiTheme="majorHAnsi" w:cs="Arial"/>
          <w:b/>
          <w:color w:val="000000"/>
          <w:sz w:val="24"/>
          <w:szCs w:val="24"/>
          <w:u w:val="single"/>
        </w:rPr>
        <w:lastRenderedPageBreak/>
        <w:t>Da Conclusão</w:t>
      </w:r>
    </w:p>
    <w:p w:rsidR="00CC46F1" w:rsidRPr="00876D5C" w:rsidRDefault="00CC46F1" w:rsidP="00876D5C">
      <w:pPr>
        <w:spacing w:line="360" w:lineRule="auto"/>
        <w:ind w:firstLine="1701"/>
        <w:contextualSpacing/>
        <w:jc w:val="both"/>
        <w:rPr>
          <w:rFonts w:asciiTheme="majorHAnsi" w:hAnsiTheme="majorHAnsi" w:cs="Arial"/>
          <w:b/>
          <w:i/>
          <w:sz w:val="24"/>
          <w:szCs w:val="24"/>
          <w:u w:val="single"/>
        </w:rPr>
      </w:pPr>
    </w:p>
    <w:p w:rsidR="00CC46F1" w:rsidRPr="00876D5C" w:rsidRDefault="00CC46F1" w:rsidP="00876D5C">
      <w:pPr>
        <w:tabs>
          <w:tab w:val="left" w:pos="2268"/>
        </w:tabs>
        <w:spacing w:line="360" w:lineRule="auto"/>
        <w:ind w:firstLine="1701"/>
        <w:contextualSpacing/>
        <w:jc w:val="both"/>
        <w:rPr>
          <w:rFonts w:asciiTheme="majorHAnsi" w:hAnsiTheme="majorHAnsi" w:cs="Arial"/>
          <w:sz w:val="24"/>
          <w:szCs w:val="24"/>
        </w:rPr>
      </w:pPr>
      <w:r w:rsidRPr="00876D5C">
        <w:rPr>
          <w:rFonts w:asciiTheme="majorHAnsi" w:hAnsiTheme="majorHAnsi" w:cs="Arial"/>
          <w:b/>
          <w:sz w:val="24"/>
          <w:szCs w:val="24"/>
        </w:rPr>
        <w:t>“EX POSITIS”, ESPERA</w:t>
      </w:r>
      <w:r w:rsidRPr="00876D5C">
        <w:rPr>
          <w:rFonts w:asciiTheme="majorHAnsi" w:hAnsiTheme="majorHAnsi" w:cs="Arial"/>
          <w:sz w:val="24"/>
          <w:szCs w:val="24"/>
        </w:rPr>
        <w:t xml:space="preserve"> seja julgada inteiramente procedente </w:t>
      </w:r>
      <w:proofErr w:type="gramStart"/>
      <w:r w:rsidRPr="00876D5C">
        <w:rPr>
          <w:rFonts w:asciiTheme="majorHAnsi" w:hAnsiTheme="majorHAnsi" w:cs="Arial"/>
          <w:sz w:val="24"/>
          <w:szCs w:val="24"/>
        </w:rPr>
        <w:t>a presente</w:t>
      </w:r>
      <w:proofErr w:type="gramEnd"/>
      <w:r w:rsidRPr="00876D5C">
        <w:rPr>
          <w:rFonts w:asciiTheme="majorHAnsi" w:hAnsiTheme="majorHAnsi" w:cs="Arial"/>
          <w:sz w:val="24"/>
          <w:szCs w:val="24"/>
        </w:rPr>
        <w:t xml:space="preserve"> reclamatória trabalhista, condenando-se a reclamada no pagamento das verbas pleiteadas na inicial, com os devidos juros e correção monetária, na forma da lei.</w:t>
      </w:r>
    </w:p>
    <w:p w:rsidR="00CC46F1" w:rsidRPr="00876D5C" w:rsidRDefault="00CC46F1" w:rsidP="00876D5C">
      <w:pPr>
        <w:tabs>
          <w:tab w:val="left" w:pos="2268"/>
        </w:tabs>
        <w:spacing w:line="360" w:lineRule="auto"/>
        <w:ind w:firstLine="1701"/>
        <w:contextualSpacing/>
        <w:jc w:val="both"/>
        <w:rPr>
          <w:rFonts w:asciiTheme="majorHAnsi" w:hAnsiTheme="majorHAnsi" w:cs="Arial"/>
          <w:sz w:val="24"/>
          <w:szCs w:val="24"/>
        </w:rPr>
      </w:pPr>
    </w:p>
    <w:p w:rsidR="00071AE6" w:rsidRPr="00876D5C" w:rsidRDefault="00071AE6" w:rsidP="00876D5C">
      <w:pPr>
        <w:tabs>
          <w:tab w:val="left" w:pos="2268"/>
        </w:tabs>
        <w:spacing w:line="360" w:lineRule="auto"/>
        <w:ind w:firstLine="1701"/>
        <w:contextualSpacing/>
        <w:jc w:val="both"/>
        <w:rPr>
          <w:rFonts w:asciiTheme="majorHAnsi" w:hAnsiTheme="majorHAnsi" w:cs="Arial"/>
          <w:sz w:val="24"/>
          <w:szCs w:val="24"/>
        </w:rPr>
      </w:pPr>
    </w:p>
    <w:p w:rsidR="00FB09AD" w:rsidRPr="005D627E" w:rsidRDefault="00FB09AD" w:rsidP="00FB09AD">
      <w:pPr>
        <w:spacing w:line="360" w:lineRule="auto"/>
        <w:ind w:firstLine="1701"/>
        <w:contextualSpacing/>
        <w:jc w:val="both"/>
        <w:rPr>
          <w:rFonts w:asciiTheme="majorHAnsi" w:hAnsiTheme="majorHAnsi"/>
          <w:sz w:val="24"/>
          <w:szCs w:val="24"/>
        </w:rPr>
      </w:pPr>
      <w:r w:rsidRPr="005D627E">
        <w:rPr>
          <w:rFonts w:asciiTheme="majorHAnsi" w:hAnsiTheme="majorHAnsi"/>
          <w:sz w:val="24"/>
          <w:szCs w:val="24"/>
        </w:rPr>
        <w:t xml:space="preserve">Campinas, </w:t>
      </w:r>
      <w:r w:rsidRPr="005D627E">
        <w:rPr>
          <w:rFonts w:asciiTheme="majorHAnsi" w:hAnsiTheme="majorHAnsi"/>
          <w:sz w:val="24"/>
          <w:szCs w:val="24"/>
        </w:rPr>
        <w:fldChar w:fldCharType="begin"/>
      </w:r>
      <w:r w:rsidRPr="005D627E">
        <w:rPr>
          <w:rFonts w:asciiTheme="majorHAnsi" w:hAnsiTheme="majorHAnsi"/>
          <w:sz w:val="24"/>
          <w:szCs w:val="24"/>
        </w:rPr>
        <w:instrText xml:space="preserve"> TIME \@ "d' de 'MMMM' de 'yyyy" </w:instrText>
      </w:r>
      <w:r w:rsidRPr="005D627E">
        <w:rPr>
          <w:rFonts w:asciiTheme="majorHAnsi" w:hAnsiTheme="majorHAnsi"/>
          <w:sz w:val="24"/>
          <w:szCs w:val="24"/>
        </w:rPr>
        <w:fldChar w:fldCharType="separate"/>
      </w:r>
      <w:r>
        <w:rPr>
          <w:rFonts w:asciiTheme="majorHAnsi" w:hAnsiTheme="majorHAnsi"/>
          <w:noProof/>
          <w:sz w:val="24"/>
          <w:szCs w:val="24"/>
        </w:rPr>
        <w:t>18 de março de 2015</w:t>
      </w:r>
      <w:r w:rsidRPr="005D627E">
        <w:rPr>
          <w:rFonts w:asciiTheme="majorHAnsi" w:hAnsiTheme="majorHAnsi"/>
          <w:sz w:val="24"/>
          <w:szCs w:val="24"/>
        </w:rPr>
        <w:fldChar w:fldCharType="end"/>
      </w:r>
      <w:r w:rsidRPr="005D627E">
        <w:rPr>
          <w:rFonts w:asciiTheme="majorHAnsi" w:hAnsiTheme="majorHAnsi"/>
          <w:sz w:val="24"/>
          <w:szCs w:val="24"/>
        </w:rPr>
        <w:t>.</w:t>
      </w:r>
    </w:p>
    <w:p w:rsidR="00FB09AD" w:rsidRPr="005D627E" w:rsidRDefault="00FB09AD" w:rsidP="00FB09AD">
      <w:pPr>
        <w:spacing w:line="360" w:lineRule="auto"/>
        <w:ind w:firstLine="1701"/>
        <w:contextualSpacing/>
        <w:jc w:val="both"/>
        <w:rPr>
          <w:rFonts w:asciiTheme="majorHAnsi" w:hAnsiTheme="majorHAnsi"/>
          <w:sz w:val="24"/>
          <w:szCs w:val="24"/>
        </w:rPr>
      </w:pPr>
    </w:p>
    <w:p w:rsidR="00FB09AD" w:rsidRPr="005D627E" w:rsidRDefault="00FB09AD" w:rsidP="00FB09AD">
      <w:pPr>
        <w:ind w:firstLine="1701"/>
        <w:contextualSpacing/>
        <w:jc w:val="both"/>
        <w:rPr>
          <w:rFonts w:asciiTheme="majorHAnsi" w:hAnsiTheme="majorHAnsi"/>
          <w:b/>
          <w:sz w:val="24"/>
          <w:szCs w:val="24"/>
        </w:rPr>
      </w:pPr>
      <w:r w:rsidRPr="005D627E">
        <w:rPr>
          <w:rFonts w:asciiTheme="majorHAnsi" w:hAnsiTheme="majorHAnsi"/>
          <w:b/>
          <w:sz w:val="24"/>
          <w:szCs w:val="24"/>
        </w:rPr>
        <w:t xml:space="preserve">Luís Gustavo </w:t>
      </w:r>
      <w:proofErr w:type="spellStart"/>
      <w:r w:rsidRPr="005D627E">
        <w:rPr>
          <w:rFonts w:asciiTheme="majorHAnsi" w:hAnsiTheme="majorHAnsi"/>
          <w:b/>
          <w:sz w:val="24"/>
          <w:szCs w:val="24"/>
        </w:rPr>
        <w:t>Nardez</w:t>
      </w:r>
      <w:proofErr w:type="spellEnd"/>
      <w:r w:rsidRPr="005D627E">
        <w:rPr>
          <w:rFonts w:asciiTheme="majorHAnsi" w:hAnsiTheme="majorHAnsi"/>
          <w:b/>
          <w:sz w:val="24"/>
          <w:szCs w:val="24"/>
        </w:rPr>
        <w:t xml:space="preserve"> Boa Vista</w:t>
      </w:r>
    </w:p>
    <w:p w:rsidR="00FB09AD" w:rsidRPr="005D627E" w:rsidRDefault="00FB09AD" w:rsidP="00FB09AD">
      <w:pPr>
        <w:ind w:firstLine="1701"/>
        <w:contextualSpacing/>
        <w:jc w:val="both"/>
        <w:rPr>
          <w:rFonts w:asciiTheme="majorHAnsi" w:hAnsiTheme="majorHAnsi"/>
          <w:b/>
          <w:sz w:val="24"/>
          <w:szCs w:val="24"/>
        </w:rPr>
      </w:pPr>
      <w:r w:rsidRPr="005D627E">
        <w:rPr>
          <w:rFonts w:asciiTheme="majorHAnsi" w:hAnsiTheme="majorHAnsi"/>
          <w:b/>
          <w:sz w:val="24"/>
          <w:szCs w:val="24"/>
        </w:rPr>
        <w:t>OAB – SP 184.759</w:t>
      </w:r>
    </w:p>
    <w:p w:rsidR="00FB09AD" w:rsidRDefault="00FB09AD" w:rsidP="00FB09AD">
      <w:pPr>
        <w:ind w:firstLine="1701"/>
        <w:contextualSpacing/>
        <w:jc w:val="both"/>
        <w:rPr>
          <w:rFonts w:asciiTheme="majorHAnsi" w:hAnsiTheme="majorHAnsi"/>
          <w:b/>
          <w:sz w:val="24"/>
          <w:szCs w:val="24"/>
        </w:rPr>
      </w:pPr>
    </w:p>
    <w:p w:rsidR="00FB09AD" w:rsidRPr="005D627E" w:rsidRDefault="00FB09AD" w:rsidP="00FB09AD">
      <w:pPr>
        <w:ind w:firstLine="1701"/>
        <w:contextualSpacing/>
        <w:jc w:val="both"/>
        <w:rPr>
          <w:rFonts w:asciiTheme="majorHAnsi" w:hAnsiTheme="majorHAnsi"/>
          <w:b/>
          <w:sz w:val="24"/>
          <w:szCs w:val="24"/>
        </w:rPr>
      </w:pPr>
    </w:p>
    <w:p w:rsidR="00FB09AD" w:rsidRPr="005D627E" w:rsidRDefault="00FB09AD" w:rsidP="00FB09AD">
      <w:pPr>
        <w:ind w:firstLine="1701"/>
        <w:contextualSpacing/>
        <w:jc w:val="both"/>
        <w:rPr>
          <w:rFonts w:asciiTheme="majorHAnsi" w:hAnsiTheme="majorHAnsi"/>
          <w:b/>
          <w:sz w:val="24"/>
          <w:szCs w:val="24"/>
        </w:rPr>
      </w:pPr>
      <w:r w:rsidRPr="005D627E">
        <w:rPr>
          <w:rFonts w:asciiTheme="majorHAnsi" w:hAnsiTheme="majorHAnsi"/>
          <w:b/>
          <w:sz w:val="24"/>
          <w:szCs w:val="24"/>
        </w:rPr>
        <w:t>Loresley Desirée de Lima Vieira</w:t>
      </w:r>
    </w:p>
    <w:p w:rsidR="00FB09AD" w:rsidRPr="005D627E" w:rsidRDefault="00FB09AD" w:rsidP="00FB09AD">
      <w:pPr>
        <w:ind w:firstLine="1701"/>
        <w:contextualSpacing/>
        <w:jc w:val="both"/>
        <w:rPr>
          <w:rFonts w:asciiTheme="majorHAnsi" w:hAnsiTheme="majorHAnsi"/>
          <w:sz w:val="24"/>
          <w:szCs w:val="24"/>
        </w:rPr>
      </w:pPr>
      <w:r w:rsidRPr="005D627E">
        <w:rPr>
          <w:rFonts w:asciiTheme="majorHAnsi" w:hAnsiTheme="majorHAnsi"/>
          <w:b/>
          <w:sz w:val="24"/>
          <w:szCs w:val="24"/>
        </w:rPr>
        <w:t>OAB – SP 333.069</w:t>
      </w:r>
    </w:p>
    <w:p w:rsidR="00BA03DB" w:rsidRDefault="00BA03DB" w:rsidP="00876D5C">
      <w:pPr>
        <w:tabs>
          <w:tab w:val="left" w:pos="2268"/>
        </w:tabs>
        <w:spacing w:line="360" w:lineRule="auto"/>
        <w:ind w:firstLine="1701"/>
        <w:contextualSpacing/>
        <w:jc w:val="both"/>
        <w:rPr>
          <w:rFonts w:asciiTheme="majorHAnsi" w:hAnsiTheme="majorHAnsi" w:cs="Arial"/>
          <w:sz w:val="24"/>
          <w:szCs w:val="24"/>
        </w:rPr>
      </w:pPr>
    </w:p>
    <w:p w:rsidR="00BA03DB" w:rsidRPr="00876D5C" w:rsidRDefault="00BA03DB" w:rsidP="00876D5C">
      <w:pPr>
        <w:tabs>
          <w:tab w:val="left" w:pos="2268"/>
        </w:tabs>
        <w:spacing w:line="360" w:lineRule="auto"/>
        <w:ind w:firstLine="1701"/>
        <w:contextualSpacing/>
        <w:jc w:val="both"/>
        <w:rPr>
          <w:rFonts w:asciiTheme="majorHAnsi" w:hAnsiTheme="majorHAnsi" w:cs="Arial"/>
          <w:sz w:val="24"/>
          <w:szCs w:val="24"/>
        </w:rPr>
      </w:pPr>
    </w:p>
    <w:p w:rsidR="00CC46F1" w:rsidRPr="00876D5C" w:rsidRDefault="00CC46F1" w:rsidP="00876D5C">
      <w:pPr>
        <w:tabs>
          <w:tab w:val="left" w:pos="2790"/>
        </w:tabs>
        <w:spacing w:line="360" w:lineRule="auto"/>
        <w:ind w:firstLine="1701"/>
        <w:contextualSpacing/>
        <w:jc w:val="both"/>
        <w:rPr>
          <w:rFonts w:asciiTheme="majorHAnsi" w:hAnsiTheme="majorHAnsi" w:cs="Arial"/>
          <w:b/>
          <w:sz w:val="24"/>
          <w:szCs w:val="24"/>
        </w:rPr>
      </w:pPr>
    </w:p>
    <w:p w:rsidR="00071AE6" w:rsidRPr="00876D5C" w:rsidRDefault="00071AE6" w:rsidP="00876D5C">
      <w:pPr>
        <w:tabs>
          <w:tab w:val="left" w:pos="2268"/>
        </w:tabs>
        <w:spacing w:line="360" w:lineRule="auto"/>
        <w:ind w:firstLine="1701"/>
        <w:contextualSpacing/>
        <w:jc w:val="both"/>
        <w:rPr>
          <w:rFonts w:asciiTheme="majorHAnsi" w:hAnsiTheme="majorHAnsi" w:cs="Arial"/>
          <w:b/>
          <w:sz w:val="24"/>
          <w:szCs w:val="24"/>
        </w:rPr>
      </w:pPr>
    </w:p>
    <w:p w:rsidR="00CC46F1" w:rsidRPr="00876D5C" w:rsidRDefault="00CC46F1" w:rsidP="00876D5C">
      <w:pPr>
        <w:tabs>
          <w:tab w:val="left" w:pos="2268"/>
        </w:tabs>
        <w:spacing w:line="360" w:lineRule="auto"/>
        <w:ind w:firstLine="1701"/>
        <w:contextualSpacing/>
        <w:jc w:val="both"/>
        <w:rPr>
          <w:rFonts w:asciiTheme="majorHAnsi" w:hAnsiTheme="majorHAnsi"/>
          <w:sz w:val="24"/>
          <w:szCs w:val="24"/>
        </w:rPr>
      </w:pPr>
    </w:p>
    <w:p w:rsidR="00CC46F1" w:rsidRPr="00876D5C" w:rsidRDefault="00CC46F1" w:rsidP="00876D5C">
      <w:pPr>
        <w:tabs>
          <w:tab w:val="left" w:pos="2268"/>
        </w:tabs>
        <w:spacing w:line="360" w:lineRule="auto"/>
        <w:ind w:firstLine="1701"/>
        <w:contextualSpacing/>
        <w:jc w:val="both"/>
        <w:rPr>
          <w:rFonts w:asciiTheme="majorHAnsi" w:hAnsiTheme="majorHAnsi"/>
          <w:sz w:val="24"/>
          <w:szCs w:val="24"/>
        </w:rPr>
      </w:pPr>
    </w:p>
    <w:p w:rsidR="00CC46F1" w:rsidRPr="00876D5C" w:rsidRDefault="00CC46F1" w:rsidP="00876D5C">
      <w:pPr>
        <w:tabs>
          <w:tab w:val="left" w:pos="2268"/>
        </w:tabs>
        <w:spacing w:line="360" w:lineRule="auto"/>
        <w:ind w:firstLine="1701"/>
        <w:contextualSpacing/>
        <w:jc w:val="both"/>
        <w:rPr>
          <w:rFonts w:asciiTheme="majorHAnsi" w:hAnsiTheme="majorHAnsi"/>
          <w:sz w:val="24"/>
          <w:szCs w:val="24"/>
        </w:rPr>
      </w:pPr>
    </w:p>
    <w:p w:rsidR="00CC46F1" w:rsidRPr="00876D5C" w:rsidRDefault="00CC46F1" w:rsidP="00876D5C">
      <w:pPr>
        <w:tabs>
          <w:tab w:val="left" w:pos="2268"/>
        </w:tabs>
        <w:spacing w:line="360" w:lineRule="auto"/>
        <w:ind w:firstLine="1701"/>
        <w:contextualSpacing/>
        <w:jc w:val="both"/>
        <w:rPr>
          <w:rFonts w:asciiTheme="majorHAnsi" w:hAnsiTheme="majorHAnsi"/>
          <w:sz w:val="24"/>
          <w:szCs w:val="24"/>
        </w:rPr>
      </w:pPr>
    </w:p>
    <w:p w:rsidR="00CC46F1" w:rsidRPr="00876D5C" w:rsidRDefault="00CC46F1" w:rsidP="00876D5C">
      <w:pPr>
        <w:tabs>
          <w:tab w:val="left" w:pos="2268"/>
        </w:tabs>
        <w:spacing w:line="360" w:lineRule="auto"/>
        <w:ind w:firstLine="1701"/>
        <w:contextualSpacing/>
        <w:jc w:val="both"/>
        <w:rPr>
          <w:rFonts w:asciiTheme="majorHAnsi" w:hAnsiTheme="majorHAnsi"/>
          <w:sz w:val="24"/>
          <w:szCs w:val="24"/>
        </w:rPr>
      </w:pPr>
    </w:p>
    <w:p w:rsidR="009B692C" w:rsidRPr="00876D5C" w:rsidRDefault="009B692C" w:rsidP="00876D5C">
      <w:pPr>
        <w:spacing w:line="360" w:lineRule="auto"/>
        <w:ind w:firstLine="1701"/>
        <w:contextualSpacing/>
        <w:jc w:val="both"/>
        <w:rPr>
          <w:rFonts w:asciiTheme="majorHAnsi" w:hAnsiTheme="majorHAnsi"/>
          <w:sz w:val="24"/>
          <w:szCs w:val="24"/>
        </w:rPr>
      </w:pPr>
    </w:p>
    <w:sectPr w:rsidR="009B692C" w:rsidRPr="00876D5C" w:rsidSect="007A50B3">
      <w:pgSz w:w="11906" w:h="16838"/>
      <w:pgMar w:top="1417" w:right="1133" w:bottom="1417" w:left="1701" w:header="284" w:footer="52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9AD" w:rsidRDefault="00FB09AD">
      <w:r>
        <w:separator/>
      </w:r>
    </w:p>
  </w:endnote>
  <w:endnote w:type="continuationSeparator" w:id="0">
    <w:p w:rsidR="00FB09AD" w:rsidRDefault="00FB0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9AD" w:rsidRDefault="00FB09AD">
      <w:r>
        <w:separator/>
      </w:r>
    </w:p>
  </w:footnote>
  <w:footnote w:type="continuationSeparator" w:id="0">
    <w:p w:rsidR="00FB09AD" w:rsidRDefault="00FB09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Wingdings" w:hAnsi="Wingdings"/>
      </w:rPr>
    </w:lvl>
  </w:abstractNum>
  <w:abstractNum w:abstractNumId="2">
    <w:nsid w:val="1F680D85"/>
    <w:multiLevelType w:val="hybridMultilevel"/>
    <w:tmpl w:val="E908600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22E76A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AC26CD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EA1776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B8A36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6F1"/>
    <w:rsid w:val="000026AE"/>
    <w:rsid w:val="00071AE6"/>
    <w:rsid w:val="00074916"/>
    <w:rsid w:val="00142EEA"/>
    <w:rsid w:val="0028505D"/>
    <w:rsid w:val="003662AB"/>
    <w:rsid w:val="0046257E"/>
    <w:rsid w:val="0046266F"/>
    <w:rsid w:val="004709FB"/>
    <w:rsid w:val="005803DC"/>
    <w:rsid w:val="00583040"/>
    <w:rsid w:val="00764110"/>
    <w:rsid w:val="00782666"/>
    <w:rsid w:val="007A50B3"/>
    <w:rsid w:val="008223C0"/>
    <w:rsid w:val="00876D5C"/>
    <w:rsid w:val="00880B9D"/>
    <w:rsid w:val="008B0A8E"/>
    <w:rsid w:val="008E3225"/>
    <w:rsid w:val="0095756B"/>
    <w:rsid w:val="009A6ABA"/>
    <w:rsid w:val="009B692C"/>
    <w:rsid w:val="00A319B6"/>
    <w:rsid w:val="00B75A40"/>
    <w:rsid w:val="00BA03DB"/>
    <w:rsid w:val="00CC46F1"/>
    <w:rsid w:val="00D13CD5"/>
    <w:rsid w:val="00D81895"/>
    <w:rsid w:val="00D960E7"/>
    <w:rsid w:val="00F2665F"/>
    <w:rsid w:val="00F813D9"/>
    <w:rsid w:val="00FB09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6F1"/>
    <w:pPr>
      <w:suppressAutoHyphens/>
      <w:spacing w:after="0" w:line="240" w:lineRule="auto"/>
    </w:pPr>
    <w:rPr>
      <w:rFonts w:ascii="Times New Roman" w:eastAsia="Times New Roman" w:hAnsi="Times New Roman" w:cs="Times New Roman"/>
      <w:sz w:val="20"/>
      <w:szCs w:val="20"/>
      <w:lang w:eastAsia="ar-SA"/>
    </w:rPr>
  </w:style>
  <w:style w:type="paragraph" w:styleId="Ttulo1">
    <w:name w:val="heading 1"/>
    <w:basedOn w:val="Normal"/>
    <w:next w:val="Normal"/>
    <w:link w:val="Ttulo1Char"/>
    <w:qFormat/>
    <w:rsid w:val="00CC46F1"/>
    <w:pPr>
      <w:keepNext/>
      <w:tabs>
        <w:tab w:val="num" w:pos="0"/>
      </w:tabs>
      <w:spacing w:before="240" w:after="60"/>
      <w:ind w:left="432" w:hanging="432"/>
      <w:outlineLvl w:val="0"/>
    </w:pPr>
    <w:rPr>
      <w:rFonts w:ascii="Arial" w:hAnsi="Arial"/>
      <w:b/>
      <w:bCs/>
      <w:kern w:val="1"/>
      <w:sz w:val="32"/>
      <w:szCs w:val="32"/>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CC46F1"/>
    <w:rPr>
      <w:rFonts w:ascii="Arial" w:eastAsia="Times New Roman" w:hAnsi="Arial" w:cs="Times New Roman"/>
      <w:b/>
      <w:bCs/>
      <w:kern w:val="1"/>
      <w:sz w:val="32"/>
      <w:szCs w:val="32"/>
      <w:lang w:val="x-none" w:eastAsia="ar-SA"/>
    </w:rPr>
  </w:style>
  <w:style w:type="character" w:styleId="Nmerodepgina">
    <w:name w:val="page number"/>
    <w:basedOn w:val="Fontepargpadro"/>
    <w:rsid w:val="00CC46F1"/>
  </w:style>
  <w:style w:type="paragraph" w:styleId="Cabealho">
    <w:name w:val="header"/>
    <w:basedOn w:val="Normal"/>
    <w:link w:val="CabealhoChar"/>
    <w:rsid w:val="00CC46F1"/>
    <w:pPr>
      <w:tabs>
        <w:tab w:val="center" w:pos="4419"/>
        <w:tab w:val="right" w:pos="8838"/>
      </w:tabs>
    </w:pPr>
  </w:style>
  <w:style w:type="character" w:customStyle="1" w:styleId="CabealhoChar">
    <w:name w:val="Cabeçalho Char"/>
    <w:basedOn w:val="Fontepargpadro"/>
    <w:link w:val="Cabealho"/>
    <w:rsid w:val="00CC46F1"/>
    <w:rPr>
      <w:rFonts w:ascii="Times New Roman" w:eastAsia="Times New Roman" w:hAnsi="Times New Roman" w:cs="Times New Roman"/>
      <w:sz w:val="20"/>
      <w:szCs w:val="20"/>
      <w:lang w:eastAsia="ar-SA"/>
    </w:rPr>
  </w:style>
  <w:style w:type="paragraph" w:styleId="Rodap">
    <w:name w:val="footer"/>
    <w:basedOn w:val="Normal"/>
    <w:link w:val="RodapChar"/>
    <w:rsid w:val="00CC46F1"/>
    <w:pPr>
      <w:tabs>
        <w:tab w:val="center" w:pos="4419"/>
        <w:tab w:val="right" w:pos="8838"/>
      </w:tabs>
    </w:pPr>
  </w:style>
  <w:style w:type="character" w:customStyle="1" w:styleId="RodapChar">
    <w:name w:val="Rodapé Char"/>
    <w:basedOn w:val="Fontepargpadro"/>
    <w:link w:val="Rodap"/>
    <w:rsid w:val="00CC46F1"/>
    <w:rPr>
      <w:rFonts w:ascii="Times New Roman" w:eastAsia="Times New Roman" w:hAnsi="Times New Roman" w:cs="Times New Roman"/>
      <w:sz w:val="20"/>
      <w:szCs w:val="20"/>
      <w:lang w:eastAsia="ar-SA"/>
    </w:rPr>
  </w:style>
  <w:style w:type="paragraph" w:styleId="Recuodecorpodetexto">
    <w:name w:val="Body Text Indent"/>
    <w:basedOn w:val="Normal"/>
    <w:link w:val="RecuodecorpodetextoChar"/>
    <w:rsid w:val="00CC46F1"/>
    <w:pPr>
      <w:tabs>
        <w:tab w:val="left" w:pos="2268"/>
      </w:tabs>
      <w:spacing w:line="360" w:lineRule="auto"/>
      <w:ind w:firstLine="2268"/>
      <w:jc w:val="both"/>
    </w:pPr>
    <w:rPr>
      <w:rFonts w:ascii="Arial" w:hAnsi="Arial" w:cs="Arial"/>
      <w:sz w:val="24"/>
      <w:szCs w:val="24"/>
    </w:rPr>
  </w:style>
  <w:style w:type="character" w:customStyle="1" w:styleId="RecuodecorpodetextoChar">
    <w:name w:val="Recuo de corpo de texto Char"/>
    <w:basedOn w:val="Fontepargpadro"/>
    <w:link w:val="Recuodecorpodetexto"/>
    <w:rsid w:val="00CC46F1"/>
    <w:rPr>
      <w:rFonts w:ascii="Arial" w:eastAsia="Times New Roman" w:hAnsi="Arial" w:cs="Arial"/>
      <w:sz w:val="24"/>
      <w:szCs w:val="24"/>
      <w:lang w:eastAsia="ar-SA"/>
    </w:rPr>
  </w:style>
  <w:style w:type="paragraph" w:customStyle="1" w:styleId="Acordao">
    <w:name w:val=".Acordao"/>
    <w:basedOn w:val="Normal"/>
    <w:rsid w:val="00CC46F1"/>
    <w:pPr>
      <w:spacing w:line="360" w:lineRule="auto"/>
      <w:ind w:firstLine="2977"/>
      <w:jc w:val="both"/>
    </w:pPr>
    <w:rPr>
      <w:rFonts w:ascii="Arial" w:hAnsi="Arial"/>
      <w:sz w:val="24"/>
    </w:rPr>
  </w:style>
  <w:style w:type="paragraph" w:customStyle="1" w:styleId="Default">
    <w:name w:val="Default"/>
    <w:rsid w:val="00CC46F1"/>
    <w:pPr>
      <w:suppressAutoHyphens/>
      <w:autoSpaceDE w:val="0"/>
      <w:spacing w:after="0" w:line="240" w:lineRule="auto"/>
    </w:pPr>
    <w:rPr>
      <w:rFonts w:ascii="Times New Roman" w:eastAsia="Arial" w:hAnsi="Times New Roman" w:cs="Times New Roman"/>
      <w:color w:val="000000"/>
      <w:sz w:val="24"/>
      <w:szCs w:val="24"/>
      <w:lang w:eastAsia="ar-SA"/>
    </w:rPr>
  </w:style>
  <w:style w:type="paragraph" w:customStyle="1" w:styleId="lorival">
    <w:name w:val="lorival"/>
    <w:basedOn w:val="Normal"/>
    <w:rsid w:val="00CC46F1"/>
    <w:pPr>
      <w:widowControl w:val="0"/>
      <w:overflowPunct w:val="0"/>
      <w:autoSpaceDE w:val="0"/>
      <w:spacing w:line="360" w:lineRule="auto"/>
      <w:ind w:firstLine="1985"/>
      <w:jc w:val="both"/>
      <w:textAlignment w:val="baseline"/>
    </w:pPr>
    <w:rPr>
      <w:rFonts w:ascii="Arial" w:hAnsi="Arial"/>
      <w:sz w:val="24"/>
    </w:rPr>
  </w:style>
  <w:style w:type="paragraph" w:styleId="PargrafodaLista">
    <w:name w:val="List Paragraph"/>
    <w:basedOn w:val="Normal"/>
    <w:qFormat/>
    <w:rsid w:val="00CC46F1"/>
    <w:pPr>
      <w:ind w:left="708"/>
    </w:pPr>
  </w:style>
  <w:style w:type="paragraph" w:customStyle="1" w:styleId="Corpodetexto22">
    <w:name w:val="Corpo de texto 22"/>
    <w:basedOn w:val="Normal"/>
    <w:rsid w:val="00CC46F1"/>
    <w:pPr>
      <w:spacing w:after="120" w:line="480" w:lineRule="auto"/>
    </w:pPr>
  </w:style>
  <w:style w:type="paragraph" w:styleId="Textodebalo">
    <w:name w:val="Balloon Text"/>
    <w:basedOn w:val="Normal"/>
    <w:link w:val="TextodebaloChar"/>
    <w:uiPriority w:val="99"/>
    <w:semiHidden/>
    <w:unhideWhenUsed/>
    <w:rsid w:val="00CC46F1"/>
    <w:rPr>
      <w:rFonts w:ascii="Tahoma" w:hAnsi="Tahoma" w:cs="Tahoma"/>
      <w:sz w:val="16"/>
      <w:szCs w:val="16"/>
    </w:rPr>
  </w:style>
  <w:style w:type="character" w:customStyle="1" w:styleId="TextodebaloChar">
    <w:name w:val="Texto de balão Char"/>
    <w:basedOn w:val="Fontepargpadro"/>
    <w:link w:val="Textodebalo"/>
    <w:uiPriority w:val="99"/>
    <w:semiHidden/>
    <w:rsid w:val="00CC46F1"/>
    <w:rPr>
      <w:rFonts w:ascii="Tahoma" w:eastAsia="Times New Roman" w:hAnsi="Tahoma" w:cs="Tahoma"/>
      <w:sz w:val="16"/>
      <w:szCs w:val="16"/>
      <w:lang w:eastAsia="ar-SA"/>
    </w:rPr>
  </w:style>
  <w:style w:type="table" w:styleId="Tabelacomgrade">
    <w:name w:val="Table Grid"/>
    <w:basedOn w:val="Tabelanormal"/>
    <w:uiPriority w:val="59"/>
    <w:rsid w:val="00B75A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6F1"/>
    <w:pPr>
      <w:suppressAutoHyphens/>
      <w:spacing w:after="0" w:line="240" w:lineRule="auto"/>
    </w:pPr>
    <w:rPr>
      <w:rFonts w:ascii="Times New Roman" w:eastAsia="Times New Roman" w:hAnsi="Times New Roman" w:cs="Times New Roman"/>
      <w:sz w:val="20"/>
      <w:szCs w:val="20"/>
      <w:lang w:eastAsia="ar-SA"/>
    </w:rPr>
  </w:style>
  <w:style w:type="paragraph" w:styleId="Ttulo1">
    <w:name w:val="heading 1"/>
    <w:basedOn w:val="Normal"/>
    <w:next w:val="Normal"/>
    <w:link w:val="Ttulo1Char"/>
    <w:qFormat/>
    <w:rsid w:val="00CC46F1"/>
    <w:pPr>
      <w:keepNext/>
      <w:tabs>
        <w:tab w:val="num" w:pos="0"/>
      </w:tabs>
      <w:spacing w:before="240" w:after="60"/>
      <w:ind w:left="432" w:hanging="432"/>
      <w:outlineLvl w:val="0"/>
    </w:pPr>
    <w:rPr>
      <w:rFonts w:ascii="Arial" w:hAnsi="Arial"/>
      <w:b/>
      <w:bCs/>
      <w:kern w:val="1"/>
      <w:sz w:val="32"/>
      <w:szCs w:val="32"/>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CC46F1"/>
    <w:rPr>
      <w:rFonts w:ascii="Arial" w:eastAsia="Times New Roman" w:hAnsi="Arial" w:cs="Times New Roman"/>
      <w:b/>
      <w:bCs/>
      <w:kern w:val="1"/>
      <w:sz w:val="32"/>
      <w:szCs w:val="32"/>
      <w:lang w:val="x-none" w:eastAsia="ar-SA"/>
    </w:rPr>
  </w:style>
  <w:style w:type="character" w:styleId="Nmerodepgina">
    <w:name w:val="page number"/>
    <w:basedOn w:val="Fontepargpadro"/>
    <w:rsid w:val="00CC46F1"/>
  </w:style>
  <w:style w:type="paragraph" w:styleId="Cabealho">
    <w:name w:val="header"/>
    <w:basedOn w:val="Normal"/>
    <w:link w:val="CabealhoChar"/>
    <w:rsid w:val="00CC46F1"/>
    <w:pPr>
      <w:tabs>
        <w:tab w:val="center" w:pos="4419"/>
        <w:tab w:val="right" w:pos="8838"/>
      </w:tabs>
    </w:pPr>
  </w:style>
  <w:style w:type="character" w:customStyle="1" w:styleId="CabealhoChar">
    <w:name w:val="Cabeçalho Char"/>
    <w:basedOn w:val="Fontepargpadro"/>
    <w:link w:val="Cabealho"/>
    <w:rsid w:val="00CC46F1"/>
    <w:rPr>
      <w:rFonts w:ascii="Times New Roman" w:eastAsia="Times New Roman" w:hAnsi="Times New Roman" w:cs="Times New Roman"/>
      <w:sz w:val="20"/>
      <w:szCs w:val="20"/>
      <w:lang w:eastAsia="ar-SA"/>
    </w:rPr>
  </w:style>
  <w:style w:type="paragraph" w:styleId="Rodap">
    <w:name w:val="footer"/>
    <w:basedOn w:val="Normal"/>
    <w:link w:val="RodapChar"/>
    <w:rsid w:val="00CC46F1"/>
    <w:pPr>
      <w:tabs>
        <w:tab w:val="center" w:pos="4419"/>
        <w:tab w:val="right" w:pos="8838"/>
      </w:tabs>
    </w:pPr>
  </w:style>
  <w:style w:type="character" w:customStyle="1" w:styleId="RodapChar">
    <w:name w:val="Rodapé Char"/>
    <w:basedOn w:val="Fontepargpadro"/>
    <w:link w:val="Rodap"/>
    <w:rsid w:val="00CC46F1"/>
    <w:rPr>
      <w:rFonts w:ascii="Times New Roman" w:eastAsia="Times New Roman" w:hAnsi="Times New Roman" w:cs="Times New Roman"/>
      <w:sz w:val="20"/>
      <w:szCs w:val="20"/>
      <w:lang w:eastAsia="ar-SA"/>
    </w:rPr>
  </w:style>
  <w:style w:type="paragraph" w:styleId="Recuodecorpodetexto">
    <w:name w:val="Body Text Indent"/>
    <w:basedOn w:val="Normal"/>
    <w:link w:val="RecuodecorpodetextoChar"/>
    <w:rsid w:val="00CC46F1"/>
    <w:pPr>
      <w:tabs>
        <w:tab w:val="left" w:pos="2268"/>
      </w:tabs>
      <w:spacing w:line="360" w:lineRule="auto"/>
      <w:ind w:firstLine="2268"/>
      <w:jc w:val="both"/>
    </w:pPr>
    <w:rPr>
      <w:rFonts w:ascii="Arial" w:hAnsi="Arial" w:cs="Arial"/>
      <w:sz w:val="24"/>
      <w:szCs w:val="24"/>
    </w:rPr>
  </w:style>
  <w:style w:type="character" w:customStyle="1" w:styleId="RecuodecorpodetextoChar">
    <w:name w:val="Recuo de corpo de texto Char"/>
    <w:basedOn w:val="Fontepargpadro"/>
    <w:link w:val="Recuodecorpodetexto"/>
    <w:rsid w:val="00CC46F1"/>
    <w:rPr>
      <w:rFonts w:ascii="Arial" w:eastAsia="Times New Roman" w:hAnsi="Arial" w:cs="Arial"/>
      <w:sz w:val="24"/>
      <w:szCs w:val="24"/>
      <w:lang w:eastAsia="ar-SA"/>
    </w:rPr>
  </w:style>
  <w:style w:type="paragraph" w:customStyle="1" w:styleId="Acordao">
    <w:name w:val=".Acordao"/>
    <w:basedOn w:val="Normal"/>
    <w:rsid w:val="00CC46F1"/>
    <w:pPr>
      <w:spacing w:line="360" w:lineRule="auto"/>
      <w:ind w:firstLine="2977"/>
      <w:jc w:val="both"/>
    </w:pPr>
    <w:rPr>
      <w:rFonts w:ascii="Arial" w:hAnsi="Arial"/>
      <w:sz w:val="24"/>
    </w:rPr>
  </w:style>
  <w:style w:type="paragraph" w:customStyle="1" w:styleId="Default">
    <w:name w:val="Default"/>
    <w:rsid w:val="00CC46F1"/>
    <w:pPr>
      <w:suppressAutoHyphens/>
      <w:autoSpaceDE w:val="0"/>
      <w:spacing w:after="0" w:line="240" w:lineRule="auto"/>
    </w:pPr>
    <w:rPr>
      <w:rFonts w:ascii="Times New Roman" w:eastAsia="Arial" w:hAnsi="Times New Roman" w:cs="Times New Roman"/>
      <w:color w:val="000000"/>
      <w:sz w:val="24"/>
      <w:szCs w:val="24"/>
      <w:lang w:eastAsia="ar-SA"/>
    </w:rPr>
  </w:style>
  <w:style w:type="paragraph" w:customStyle="1" w:styleId="lorival">
    <w:name w:val="lorival"/>
    <w:basedOn w:val="Normal"/>
    <w:rsid w:val="00CC46F1"/>
    <w:pPr>
      <w:widowControl w:val="0"/>
      <w:overflowPunct w:val="0"/>
      <w:autoSpaceDE w:val="0"/>
      <w:spacing w:line="360" w:lineRule="auto"/>
      <w:ind w:firstLine="1985"/>
      <w:jc w:val="both"/>
      <w:textAlignment w:val="baseline"/>
    </w:pPr>
    <w:rPr>
      <w:rFonts w:ascii="Arial" w:hAnsi="Arial"/>
      <w:sz w:val="24"/>
    </w:rPr>
  </w:style>
  <w:style w:type="paragraph" w:styleId="PargrafodaLista">
    <w:name w:val="List Paragraph"/>
    <w:basedOn w:val="Normal"/>
    <w:qFormat/>
    <w:rsid w:val="00CC46F1"/>
    <w:pPr>
      <w:ind w:left="708"/>
    </w:pPr>
  </w:style>
  <w:style w:type="paragraph" w:customStyle="1" w:styleId="Corpodetexto22">
    <w:name w:val="Corpo de texto 22"/>
    <w:basedOn w:val="Normal"/>
    <w:rsid w:val="00CC46F1"/>
    <w:pPr>
      <w:spacing w:after="120" w:line="480" w:lineRule="auto"/>
    </w:pPr>
  </w:style>
  <w:style w:type="paragraph" w:styleId="Textodebalo">
    <w:name w:val="Balloon Text"/>
    <w:basedOn w:val="Normal"/>
    <w:link w:val="TextodebaloChar"/>
    <w:uiPriority w:val="99"/>
    <w:semiHidden/>
    <w:unhideWhenUsed/>
    <w:rsid w:val="00CC46F1"/>
    <w:rPr>
      <w:rFonts w:ascii="Tahoma" w:hAnsi="Tahoma" w:cs="Tahoma"/>
      <w:sz w:val="16"/>
      <w:szCs w:val="16"/>
    </w:rPr>
  </w:style>
  <w:style w:type="character" w:customStyle="1" w:styleId="TextodebaloChar">
    <w:name w:val="Texto de balão Char"/>
    <w:basedOn w:val="Fontepargpadro"/>
    <w:link w:val="Textodebalo"/>
    <w:uiPriority w:val="99"/>
    <w:semiHidden/>
    <w:rsid w:val="00CC46F1"/>
    <w:rPr>
      <w:rFonts w:ascii="Tahoma" w:eastAsia="Times New Roman" w:hAnsi="Tahoma" w:cs="Tahoma"/>
      <w:sz w:val="16"/>
      <w:szCs w:val="16"/>
      <w:lang w:eastAsia="ar-SA"/>
    </w:rPr>
  </w:style>
  <w:style w:type="table" w:styleId="Tabelacomgrade">
    <w:name w:val="Table Grid"/>
    <w:basedOn w:val="Tabelanormal"/>
    <w:uiPriority w:val="59"/>
    <w:rsid w:val="00B75A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59887">
      <w:bodyDiv w:val="1"/>
      <w:marLeft w:val="0"/>
      <w:marRight w:val="0"/>
      <w:marTop w:val="0"/>
      <w:marBottom w:val="0"/>
      <w:divBdr>
        <w:top w:val="none" w:sz="0" w:space="0" w:color="auto"/>
        <w:left w:val="none" w:sz="0" w:space="0" w:color="auto"/>
        <w:bottom w:val="none" w:sz="0" w:space="0" w:color="auto"/>
        <w:right w:val="none" w:sz="0" w:space="0" w:color="auto"/>
      </w:divBdr>
    </w:div>
    <w:div w:id="340474438">
      <w:bodyDiv w:val="1"/>
      <w:marLeft w:val="0"/>
      <w:marRight w:val="0"/>
      <w:marTop w:val="0"/>
      <w:marBottom w:val="0"/>
      <w:divBdr>
        <w:top w:val="none" w:sz="0" w:space="0" w:color="auto"/>
        <w:left w:val="none" w:sz="0" w:space="0" w:color="auto"/>
        <w:bottom w:val="none" w:sz="0" w:space="0" w:color="auto"/>
        <w:right w:val="none" w:sz="0" w:space="0" w:color="auto"/>
      </w:divBdr>
      <w:divsChild>
        <w:div w:id="407264286">
          <w:marLeft w:val="737"/>
          <w:marRight w:val="0"/>
          <w:marTop w:val="260"/>
          <w:marBottom w:val="0"/>
          <w:divBdr>
            <w:top w:val="none" w:sz="0" w:space="0" w:color="auto"/>
            <w:left w:val="none" w:sz="0" w:space="0" w:color="auto"/>
            <w:bottom w:val="none" w:sz="0" w:space="0" w:color="auto"/>
            <w:right w:val="none" w:sz="0" w:space="0" w:color="auto"/>
          </w:divBdr>
        </w:div>
        <w:div w:id="294606495">
          <w:marLeft w:val="737"/>
          <w:marRight w:val="0"/>
          <w:marTop w:val="0"/>
          <w:marBottom w:val="0"/>
          <w:divBdr>
            <w:top w:val="none" w:sz="0" w:space="0" w:color="auto"/>
            <w:left w:val="none" w:sz="0" w:space="0" w:color="auto"/>
            <w:bottom w:val="none" w:sz="0" w:space="0" w:color="auto"/>
            <w:right w:val="none" w:sz="0" w:space="0" w:color="auto"/>
          </w:divBdr>
        </w:div>
        <w:div w:id="1145703693">
          <w:marLeft w:val="737"/>
          <w:marRight w:val="0"/>
          <w:marTop w:val="0"/>
          <w:marBottom w:val="0"/>
          <w:divBdr>
            <w:top w:val="none" w:sz="0" w:space="0" w:color="auto"/>
            <w:left w:val="none" w:sz="0" w:space="0" w:color="auto"/>
            <w:bottom w:val="none" w:sz="0" w:space="0" w:color="auto"/>
            <w:right w:val="none" w:sz="0" w:space="0" w:color="auto"/>
          </w:divBdr>
        </w:div>
        <w:div w:id="863061371">
          <w:marLeft w:val="737"/>
          <w:marRight w:val="0"/>
          <w:marTop w:val="0"/>
          <w:marBottom w:val="0"/>
          <w:divBdr>
            <w:top w:val="none" w:sz="0" w:space="0" w:color="auto"/>
            <w:left w:val="none" w:sz="0" w:space="0" w:color="auto"/>
            <w:bottom w:val="none" w:sz="0" w:space="0" w:color="auto"/>
            <w:right w:val="none" w:sz="0" w:space="0" w:color="auto"/>
          </w:divBdr>
        </w:div>
      </w:divsChild>
    </w:div>
    <w:div w:id="186189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461EA-E4ED-4F84-ACFD-DC9487BD6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10</Pages>
  <Words>2621</Words>
  <Characters>14155</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Cristiane</dc:creator>
  <cp:lastModifiedBy>User</cp:lastModifiedBy>
  <cp:revision>4</cp:revision>
  <dcterms:created xsi:type="dcterms:W3CDTF">2015-03-17T14:08:00Z</dcterms:created>
  <dcterms:modified xsi:type="dcterms:W3CDTF">2015-03-18T20:22:00Z</dcterms:modified>
</cp:coreProperties>
</file>