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Descripción del proyecto a desarrollar</w:t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Generales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 los aspectos mínimos que su propuesta de proyecto de portafolio de tiene. debe considerar los siguientes puntos: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como aplicación WEB o Móvil o escritorio, el patrón arquitectónico a utilizar debe ser un modelo de capas.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en un lenguaje de programación orientado a los objetos, debe considerar dos aplicaciones una principal y otra secundaria que deberá estar integrada a la aplicación principal y que será utilizada para dar autonomía al usuario administrador del sistema ( caso uso mantención)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principal tiene contener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Ocho mantenedores que permitan dar autonomía las peticiones del usuario.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módulo completo asociado al negocio y que dará solución a su problemática.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reportes con filtros que entreguen los resultados en pantalla y que permitan exportar a PDF y XLS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Enmascarar claves y sesiones para mantener la seguridad del sistema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Autenticación, manejo de sesiones, perfiles o roles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al usuario deben ser a través de correo electrónico o mensajes a dispositivos móviles.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diseño debe ser responsivo para garantizar su adecuada visualización en múltiples dispositivos.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formularios de ingreso de datos deben contar con las validaciones correspondientes.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Contexto </w:t>
      </w:r>
    </w:p>
    <w:p w:rsidR="00000000" w:rsidDel="00000000" w:rsidP="00000000" w:rsidRDefault="00000000" w:rsidRPr="00000000" w14:paraId="00000014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Brecha entre transporte aéreo y terrestre en Chile: costos altos, información dispersa y limitada cobertura desde aeropuertos a </w:t>
      </w:r>
      <w:r w:rsidDel="00000000" w:rsidR="00000000" w:rsidRPr="00000000">
        <w:rPr>
          <w:b w:val="1"/>
          <w:rtl w:val="0"/>
        </w:rPr>
        <w:t xml:space="preserve">hoteles / centros urbanos / zonas turísticas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Procesos de Negocio</w:t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Hoy se compran </w:t>
      </w:r>
      <w:r w:rsidDel="00000000" w:rsidR="00000000" w:rsidRPr="00000000">
        <w:rPr>
          <w:b w:val="1"/>
          <w:rtl w:val="0"/>
        </w:rPr>
        <w:t xml:space="preserve">vuelos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buses</w:t>
      </w:r>
      <w:r w:rsidDel="00000000" w:rsidR="00000000" w:rsidRPr="00000000">
        <w:rPr>
          <w:rtl w:val="0"/>
        </w:rPr>
        <w:t xml:space="preserve"> por separado, sin coordinación de horarios ni comprobantes unificados. </w:t>
      </w:r>
      <w:r w:rsidDel="00000000" w:rsidR="00000000" w:rsidRPr="00000000">
        <w:rPr>
          <w:b w:val="1"/>
          <w:rtl w:val="0"/>
        </w:rPr>
        <w:t xml:space="preserve">AirLink</w:t>
      </w:r>
      <w:r w:rsidDel="00000000" w:rsidR="00000000" w:rsidRPr="00000000">
        <w:rPr>
          <w:rtl w:val="0"/>
        </w:rPr>
        <w:t xml:space="preserve"> integra: búsqueda/selección de vuelo → sugerencia de bus complementario → </w:t>
      </w:r>
      <w:r w:rsidDel="00000000" w:rsidR="00000000" w:rsidRPr="00000000">
        <w:rPr>
          <w:b w:val="1"/>
          <w:rtl w:val="0"/>
        </w:rPr>
        <w:t xml:space="preserve">pago unificado</w:t>
      </w:r>
      <w:r w:rsidDel="00000000" w:rsidR="00000000" w:rsidRPr="00000000">
        <w:rPr>
          <w:rtl w:val="0"/>
        </w:rPr>
        <w:t xml:space="preserve"> → emisión de </w:t>
      </w:r>
      <w:r w:rsidDel="00000000" w:rsidR="00000000" w:rsidRPr="00000000">
        <w:rPr>
          <w:b w:val="1"/>
          <w:rtl w:val="0"/>
        </w:rPr>
        <w:t xml:space="preserve">voucher</w:t>
      </w:r>
      <w:r w:rsidDel="00000000" w:rsidR="00000000" w:rsidRPr="00000000">
        <w:rPr>
          <w:rtl w:val="0"/>
        </w:rPr>
        <w:t xml:space="preserve"> y confirmaciones; más administración de </w:t>
      </w:r>
      <w:r w:rsidDel="00000000" w:rsidR="00000000" w:rsidRPr="00000000">
        <w:rPr>
          <w:b w:val="1"/>
          <w:rtl w:val="0"/>
        </w:rPr>
        <w:t xml:space="preserve">convenios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 para las empresas.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</w:t>
      </w:r>
    </w:p>
    <w:p w:rsidR="00000000" w:rsidDel="00000000" w:rsidP="00000000" w:rsidRDefault="00000000" w:rsidRPr="00000000" w14:paraId="00000018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Desconexión vuelo–tierra: sobrecostos, pérdida de tiempo y mala experiencia (con riesgo de </w:t>
      </w:r>
      <w:r w:rsidDel="00000000" w:rsidR="00000000" w:rsidRPr="00000000">
        <w:rPr>
          <w:b w:val="1"/>
          <w:rtl w:val="0"/>
        </w:rPr>
        <w:t xml:space="preserve">sobreprecio</w:t>
      </w:r>
      <w:r w:rsidDel="00000000" w:rsidR="00000000" w:rsidRPr="00000000">
        <w:rPr>
          <w:rtl w:val="0"/>
        </w:rPr>
        <w:t xml:space="preserve"> a turistas).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</w:t>
      </w:r>
    </w:p>
    <w:p w:rsidR="00000000" w:rsidDel="00000000" w:rsidP="00000000" w:rsidRDefault="00000000" w:rsidRPr="00000000" w14:paraId="0000001A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Plataforma web que permite </w:t>
      </w:r>
      <w:r w:rsidDel="00000000" w:rsidR="00000000" w:rsidRPr="00000000">
        <w:rPr>
          <w:b w:val="1"/>
          <w:rtl w:val="0"/>
        </w:rPr>
        <w:t xml:space="preserve">comprar en un mismo flujo</w:t>
      </w:r>
      <w:r w:rsidDel="00000000" w:rsidR="00000000" w:rsidRPr="00000000">
        <w:rPr>
          <w:rtl w:val="0"/>
        </w:rPr>
        <w:t xml:space="preserve"> el vuelo y el bus hacia destinos finales o puntos céntricos/turísticos/hoteleros, con </w:t>
      </w:r>
      <w:r w:rsidDel="00000000" w:rsidR="00000000" w:rsidRPr="00000000">
        <w:rPr>
          <w:b w:val="1"/>
          <w:rtl w:val="0"/>
        </w:rPr>
        <w:t xml:space="preserve">integración de APIs</w:t>
      </w:r>
      <w:r w:rsidDel="00000000" w:rsidR="00000000" w:rsidRPr="00000000">
        <w:rPr>
          <w:rtl w:val="0"/>
        </w:rPr>
        <w:t xml:space="preserve">, módulo </w:t>
      </w:r>
      <w:r w:rsidDel="00000000" w:rsidR="00000000" w:rsidRPr="00000000">
        <w:rPr>
          <w:b w:val="1"/>
          <w:rtl w:val="0"/>
        </w:rPr>
        <w:t xml:space="preserve">administrativo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; más seguridad y notificaciones.</w:t>
      </w:r>
    </w:p>
    <w:p w:rsidR="00000000" w:rsidDel="00000000" w:rsidP="00000000" w:rsidRDefault="00000000" w:rsidRPr="00000000" w14:paraId="0000001B">
      <w:pPr>
        <w:tabs>
          <w:tab w:val="left" w:leader="none" w:pos="2268"/>
        </w:tabs>
        <w:spacing w:before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</w:t>
      </w:r>
    </w:p>
    <w:p w:rsidR="00000000" w:rsidDel="00000000" w:rsidP="00000000" w:rsidRDefault="00000000" w:rsidRPr="00000000" w14:paraId="0000001C">
      <w:pPr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Listados con todos los requerimientos funcionales y no funcionales.</w:t>
      </w:r>
    </w:p>
    <w:p w:rsidR="00000000" w:rsidDel="00000000" w:rsidP="00000000" w:rsidRDefault="00000000" w:rsidRPr="00000000" w14:paraId="0000001D">
      <w:pPr>
        <w:jc w:val="both"/>
        <w:rPr>
          <w:color w:val="00000a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2. Planilla de Requerimientos 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color w:val="00000a"/>
        </w:rPr>
      </w:pPr>
      <w:r w:rsidDel="00000000" w:rsidR="00000000" w:rsidRPr="00000000">
        <w:rPr>
          <w:b w:val="1"/>
          <w:color w:val="00000a"/>
          <w:rtl w:val="0"/>
        </w:rPr>
        <w:t xml:space="preserve">Casos de uso </w:t>
      </w:r>
    </w:p>
    <w:p w:rsidR="00000000" w:rsidDel="00000000" w:rsidP="00000000" w:rsidRDefault="00000000" w:rsidRPr="00000000" w14:paraId="0000001F">
      <w:pPr>
        <w:jc w:val="both"/>
        <w:rPr>
          <w:color w:val="00000a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6. Documento Casos de Uso Extendido.docx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color w:val="00000a"/>
        </w:rPr>
      </w:pPr>
      <w:r w:rsidDel="00000000" w:rsidR="00000000" w:rsidRPr="00000000">
        <w:rPr>
          <w:color w:val="00000a"/>
        </w:rPr>
        <w:drawing>
          <wp:inline distB="114300" distT="114300" distL="114300" distR="114300">
            <wp:extent cx="6095048" cy="343705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5048" cy="3437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color w:val="00000a"/>
        </w:rPr>
      </w:pPr>
      <w:r w:rsidDel="00000000" w:rsidR="00000000" w:rsidRPr="00000000">
        <w:rPr>
          <w:color w:val="00000a"/>
        </w:rPr>
        <w:drawing>
          <wp:inline distB="114300" distT="114300" distL="114300" distR="114300">
            <wp:extent cx="5961698" cy="430318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698" cy="430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1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99254" cy="28884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zIW8OMg9R6gfLOC8zNOvjQVfkj1WGBKX/edit?usp=sharing&amp;ouid=111616705912698344119&amp;rtpof=true&amp;sd=true" TargetMode="External"/><Relationship Id="rId8" Type="http://schemas.openxmlformats.org/officeDocument/2006/relationships/hyperlink" Target="https://docs.google.com/document/d/1-4Ub4bI1t5SmutewIrJkTguad6J8zhuA/edit?usp=sharing&amp;ouid=111616705912698344119&amp;rtpof=true&amp;sd=tru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AMEkEjVbiz14IHvb6ANe7udUlw==">CgMxLjA4AHIhMUF1Vkx2enMyQ3BnUjQ1STVmZEphMGNLUk9yZlJjaFY0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