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"/>
        <w:id w:val="-2134701712"/>
        <w:placeholder>
          <w:docPart w:val="DefaultPlaceholder_-1854013440"/>
        </w:placeholder>
      </w:sdtPr>
      <w:sdtContent>
        <w:p w14:paraId="14098D8E" w14:textId="712C65D8" w:rsidR="00003682" w:rsidRDefault="006E36C0">
          <w:pPr>
            <w:rPr>
              <w:color w:val="000000"/>
            </w:rPr>
          </w:pPr>
          <w:r w:rsidRPr="006E36C0">
            <w:rPr>
              <w:color w:val="000000"/>
            </w:rPr>
            <w:t>(</w:t>
          </w:r>
          <w:proofErr w:type="spellStart"/>
          <w:r w:rsidRPr="006E36C0">
            <w:rPr>
              <w:color w:val="000000"/>
            </w:rPr>
            <w:t>Byshkin</w:t>
          </w:r>
          <w:proofErr w:type="spellEnd"/>
          <w:r w:rsidRPr="006E36C0">
            <w:rPr>
              <w:color w:val="000000"/>
            </w:rPr>
            <w:t xml:space="preserve"> et al. 2016)</w:t>
          </w:r>
        </w:p>
      </w:sdtContent>
    </w:sdt>
    <w:sdt>
      <w:sdtPr>
        <w:tag w:val="MENDELEY_BIBLIOGRAPHY"/>
        <w:id w:val="1877044359"/>
        <w:placeholder>
          <w:docPart w:val="DefaultPlaceholder_-1854013440"/>
        </w:placeholder>
      </w:sdtPr>
      <w:sdtContent>
        <w:p w14:paraId="79ED5C89" w14:textId="77777777" w:rsidR="006E36C0" w:rsidRDefault="006E36C0">
          <w:pPr>
            <w:autoSpaceDE w:val="0"/>
            <w:autoSpaceDN w:val="0"/>
            <w:ind w:hanging="480"/>
            <w:divId w:val="1481774668"/>
            <w:rPr>
              <w:rFonts w:eastAsia="Times New Roman"/>
              <w:kern w:val="0"/>
              <w:sz w:val="24"/>
              <w:szCs w:val="24"/>
              <w14:ligatures w14:val="none"/>
            </w:rPr>
          </w:pPr>
          <w:proofErr w:type="spellStart"/>
          <w:r>
            <w:rPr>
              <w:rFonts w:eastAsia="Times New Roman"/>
            </w:rPr>
            <w:t>Byshkin</w:t>
          </w:r>
          <w:proofErr w:type="spellEnd"/>
          <w:r>
            <w:rPr>
              <w:rFonts w:eastAsia="Times New Roman"/>
            </w:rPr>
            <w:t xml:space="preserve">, Maksym, Alex Stivala, Antonietta Mira, Rolf Krause, Garry Robins, and Alessandro Lomi. 2016. “Auxiliary Parameter MCMC for Exponential Random Graph Models.” </w:t>
          </w:r>
          <w:r>
            <w:rPr>
              <w:rFonts w:eastAsia="Times New Roman"/>
              <w:i/>
              <w:iCs/>
            </w:rPr>
            <w:t>Journal of Statistical Physics</w:t>
          </w:r>
          <w:r>
            <w:rPr>
              <w:rFonts w:eastAsia="Times New Roman"/>
            </w:rPr>
            <w:t xml:space="preserve"> 165 (4): 740–54. https://doi.org/10.1007/s10955-016-1650-5.</w:t>
          </w:r>
        </w:p>
        <w:p w14:paraId="09407C2C" w14:textId="77777777" w:rsidR="00C60857" w:rsidRDefault="006E36C0">
          <w:r>
            <w:rPr>
              <w:rFonts w:eastAsia="Times New Roman"/>
            </w:rPr>
            <w:t> </w:t>
          </w:r>
        </w:p>
      </w:sdtContent>
    </w:sdt>
    <w:p w14:paraId="31FF824F" w14:textId="05CDC002" w:rsidR="006E36C0" w:rsidRDefault="009D797B">
      <w:pPr>
        <w:rPr>
          <w:color w:val="000000"/>
        </w:rPr>
      </w:pPr>
      <w:r>
        <w:rPr>
          <w:color w:val="000000"/>
        </w:rPr>
        <w:t xml:space="preserve">Below is direct quotes from the paper: </w:t>
      </w:r>
      <w:r>
        <w:rPr>
          <w:color w:val="000000"/>
        </w:rPr>
        <w:br/>
      </w:r>
      <w:proofErr w:type="spellStart"/>
      <w:r w:rsidR="00C60857" w:rsidRPr="006E36C0">
        <w:rPr>
          <w:color w:val="000000"/>
        </w:rPr>
        <w:t>Byshkin</w:t>
      </w:r>
      <w:proofErr w:type="spellEnd"/>
      <w:r w:rsidR="00C60857" w:rsidRPr="006E36C0">
        <w:rPr>
          <w:color w:val="000000"/>
        </w:rPr>
        <w:t xml:space="preserve"> et al. </w:t>
      </w:r>
      <w:r w:rsidR="00C60857">
        <w:rPr>
          <w:color w:val="000000"/>
        </w:rPr>
        <w:t>(</w:t>
      </w:r>
      <w:r w:rsidR="00C60857" w:rsidRPr="006E36C0">
        <w:rPr>
          <w:color w:val="000000"/>
        </w:rPr>
        <w:t>2016</w:t>
      </w:r>
      <w:r w:rsidR="00C60857">
        <w:rPr>
          <w:color w:val="000000"/>
        </w:rPr>
        <w:t xml:space="preserve">) </w:t>
      </w:r>
      <w:r w:rsidR="00536111">
        <w:rPr>
          <w:color w:val="000000"/>
        </w:rPr>
        <w:t xml:space="preserve">explain setting auxiliary parameter MCMC algorithm for ERGMs </w:t>
      </w:r>
      <w:r w:rsidR="00B418DA">
        <w:rPr>
          <w:color w:val="000000"/>
        </w:rPr>
        <w:t xml:space="preserve">of </w:t>
      </w:r>
      <w:r w:rsidR="00912284">
        <w:rPr>
          <w:color w:val="000000"/>
        </w:rPr>
        <w:t xml:space="preserve">undirected networks. </w:t>
      </w:r>
      <w:r w:rsidR="00FC4691">
        <w:rPr>
          <w:color w:val="000000"/>
        </w:rPr>
        <w:t xml:space="preserve">MCMC simulation is necessary for estimating </w:t>
      </w:r>
      <w:r w:rsidR="002F26EC">
        <w:rPr>
          <w:color w:val="000000"/>
        </w:rPr>
        <w:t>the expectation of graphs</w:t>
      </w:r>
      <w:r w:rsidR="00201458">
        <w:rPr>
          <w:color w:val="000000"/>
        </w:rPr>
        <w:t xml:space="preserve"> as a given set of model parameters. </w:t>
      </w:r>
      <w:r w:rsidR="004834A3">
        <w:rPr>
          <w:color w:val="000000"/>
        </w:rPr>
        <w:t xml:space="preserve">Several MCMC samplers </w:t>
      </w:r>
      <w:r w:rsidR="0052117A">
        <w:rPr>
          <w:color w:val="000000"/>
        </w:rPr>
        <w:t>that differ in the proposal distribution have been suggested for ERGMs</w:t>
      </w:r>
      <w:r w:rsidR="004B2F7A">
        <w:rPr>
          <w:color w:val="000000"/>
        </w:rPr>
        <w:t xml:space="preserve">. </w:t>
      </w:r>
      <w:r w:rsidR="00B1602B">
        <w:rPr>
          <w:color w:val="000000"/>
        </w:rPr>
        <w:t>In a</w:t>
      </w:r>
      <w:r w:rsidR="004B2F7A">
        <w:rPr>
          <w:color w:val="000000"/>
        </w:rPr>
        <w:t xml:space="preserve"> basic sampler, </w:t>
      </w:r>
      <w:r w:rsidR="00B1602B">
        <w:rPr>
          <w:color w:val="000000"/>
        </w:rPr>
        <w:t>a dyad, i and j, are selected uniformly at random</w:t>
      </w:r>
      <w:r w:rsidR="00326396">
        <w:rPr>
          <w:color w:val="000000"/>
        </w:rPr>
        <w:t>. The</w:t>
      </w:r>
      <w:r w:rsidR="00B1602B">
        <w:rPr>
          <w:color w:val="000000"/>
        </w:rPr>
        <w:t xml:space="preserve"> corresponding tie variable </w:t>
      </w:r>
      <w:r w:rsidR="00326396">
        <w:rPr>
          <w:color w:val="000000"/>
        </w:rPr>
        <w:t>\</w:t>
      </w:r>
      <w:proofErr w:type="spellStart"/>
      <w:r w:rsidR="00326396">
        <w:rPr>
          <w:color w:val="000000"/>
        </w:rPr>
        <w:t>x_i_j</w:t>
      </w:r>
      <w:proofErr w:type="spellEnd"/>
      <w:r w:rsidR="00326396">
        <w:rPr>
          <w:color w:val="000000"/>
        </w:rPr>
        <w:t xml:space="preserve"> is toggled: delete the tie between these actors if it exists and add a tie if it is absent. </w:t>
      </w:r>
      <w:r w:rsidR="00385F6C">
        <w:rPr>
          <w:color w:val="000000"/>
        </w:rPr>
        <w:t>Another sampler is the fixed density (FD) sampler</w:t>
      </w:r>
      <w:r w:rsidR="0052117A">
        <w:rPr>
          <w:color w:val="000000"/>
        </w:rPr>
        <w:t>, which modifies the basic sampler by fixing the number of times</w:t>
      </w:r>
      <w:r w:rsidR="00385F6C">
        <w:rPr>
          <w:color w:val="000000"/>
        </w:rPr>
        <w:t xml:space="preserve"> equal to that in the observed network</w:t>
      </w:r>
      <w:r w:rsidR="00FA4673">
        <w:rPr>
          <w:color w:val="000000"/>
        </w:rPr>
        <w:t xml:space="preserve">. The FD sampler may be described as follows: select randomly one null dyad and one </w:t>
      </w:r>
      <w:r w:rsidR="00A247A9">
        <w:rPr>
          <w:color w:val="000000"/>
        </w:rPr>
        <w:t xml:space="preserve">non-null dyad. The proposal is to toggle the values of both these dyads simultaneously. This </w:t>
      </w:r>
      <w:r w:rsidR="0052117A">
        <w:rPr>
          <w:color w:val="000000"/>
        </w:rPr>
        <w:t>proposal</w:t>
      </w:r>
      <w:r w:rsidR="00A247A9">
        <w:rPr>
          <w:color w:val="000000"/>
        </w:rPr>
        <w:t xml:space="preserve"> does not modify the number of network ties. </w:t>
      </w:r>
      <w:r w:rsidR="00F11DFD">
        <w:rPr>
          <w:color w:val="000000"/>
        </w:rPr>
        <w:t>If</w:t>
      </w:r>
      <w:r w:rsidR="0052117A">
        <w:rPr>
          <w:color w:val="000000"/>
        </w:rPr>
        <w:t>, at the starting point, the network has observed network ties, then all the graphs generated by this sampler have a constant number of ties. The F</w:t>
      </w:r>
      <w:r w:rsidR="00330205">
        <w:rPr>
          <w:color w:val="000000"/>
        </w:rPr>
        <w:t xml:space="preserve">D algorithm samples not from the probability distribution </w:t>
      </w:r>
      <w:r w:rsidR="00BB5B27">
        <w:rPr>
          <w:color w:val="000000"/>
        </w:rPr>
        <w:t>\</w:t>
      </w:r>
      <w:proofErr w:type="spellStart"/>
      <w:r w:rsidR="00BB5B27">
        <w:rPr>
          <w:color w:val="000000"/>
        </w:rPr>
        <w:t>Pr</w:t>
      </w:r>
      <w:proofErr w:type="spellEnd"/>
      <w:r w:rsidR="00BB5B27">
        <w:rPr>
          <w:color w:val="000000"/>
        </w:rPr>
        <w:t xml:space="preserve">(X=x) </w:t>
      </w:r>
      <w:r w:rsidR="00330205">
        <w:rPr>
          <w:color w:val="000000"/>
        </w:rPr>
        <w:t xml:space="preserve">but from the probability distribution </w:t>
      </w:r>
      <w:r w:rsidR="00BB5B27">
        <w:rPr>
          <w:color w:val="000000"/>
        </w:rPr>
        <w:t>\</w:t>
      </w:r>
      <w:proofErr w:type="spellStart"/>
      <w:r w:rsidR="00BB5B27">
        <w:rPr>
          <w:color w:val="000000"/>
        </w:rPr>
        <w:t>Pr</w:t>
      </w:r>
      <w:proofErr w:type="spellEnd"/>
      <w:r w:rsidR="00CF7792">
        <w:rPr>
          <w:color w:val="000000"/>
        </w:rPr>
        <w:t>`(X=x)~</w:t>
      </w:r>
      <w:r w:rsidR="00BA655D">
        <w:rPr>
          <w:color w:val="000000"/>
        </w:rPr>
        <w:t xml:space="preserve"> \</w:t>
      </w:r>
      <w:proofErr w:type="spellStart"/>
      <w:r w:rsidR="00BA655D">
        <w:rPr>
          <w:color w:val="000000"/>
        </w:rPr>
        <w:t>delta</w:t>
      </w:r>
      <w:r w:rsidR="00B33E79">
        <w:rPr>
          <w:color w:val="000000"/>
        </w:rPr>
        <w:t>_L</w:t>
      </w:r>
      <w:proofErr w:type="spellEnd"/>
      <w:r w:rsidR="00B33E79">
        <w:rPr>
          <w:color w:val="000000"/>
        </w:rPr>
        <w:t>(x),_</w:t>
      </w:r>
      <w:proofErr w:type="spellStart"/>
      <w:r w:rsidR="00B33E79">
        <w:rPr>
          <w:color w:val="000000"/>
        </w:rPr>
        <w:t>L</w:t>
      </w:r>
      <w:r w:rsidR="0046170C">
        <w:rPr>
          <w:color w:val="000000"/>
        </w:rPr>
        <w:t>_obs</w:t>
      </w:r>
      <w:proofErr w:type="spellEnd"/>
      <w:r w:rsidR="0046170C">
        <w:rPr>
          <w:color w:val="000000"/>
        </w:rPr>
        <w:t xml:space="preserve"> </w:t>
      </w:r>
    </w:p>
    <w:p w14:paraId="3AA4138D" w14:textId="043E2DB1" w:rsidR="0046170C" w:rsidRDefault="0046170C">
      <w:pPr>
        <w:rPr>
          <w:color w:val="000000"/>
        </w:rPr>
      </w:pPr>
      <w:r>
        <w:rPr>
          <w:color w:val="000000"/>
        </w:rPr>
        <w:t>Another popular MCMC sampler for ERGMs is the so-called “TNT” (Tie-No-Tie) sampler. Large social networks are typically sparse and this sampler is designed to alleviate problems that may arise due to spar</w:t>
      </w:r>
      <w:r w:rsidR="00DD5EFC">
        <w:rPr>
          <w:color w:val="000000"/>
        </w:rPr>
        <w:t xml:space="preserve">seness. </w:t>
      </w:r>
      <w:r w:rsidR="00DD5EFC" w:rsidRPr="00DD5EFC">
        <w:rPr>
          <w:color w:val="000000"/>
        </w:rPr>
        <w:t>As in the Basic sampler, only one dyad is toggled at each simulation step of the TNT sampler, but rather than selecting a dyad to toggle uniformly at random, the algorithm first tosses a fair coin to decide whether to toggle a null (filling move) or a non-null dyad (deleting move). Once the move type has been determined, the dyad to be toggled is chosen uniformly at random among the available null (for a filling move) or non-null dyads (for a deleting move). With the TNT sampler, null dyads are chosen with probability 1/2 (instead of the proportion of non-null dyads as in Basic sampler, which is close to 1 for sparse networks).</w:t>
      </w:r>
    </w:p>
    <w:p w14:paraId="686017E6" w14:textId="088FBB15" w:rsidR="00F252FF" w:rsidRDefault="00F252FF">
      <w:pPr>
        <w:rPr>
          <w:color w:val="000000"/>
        </w:rPr>
      </w:pPr>
      <w:proofErr w:type="spellStart"/>
      <w:r w:rsidRPr="006E36C0">
        <w:rPr>
          <w:color w:val="000000"/>
        </w:rPr>
        <w:t>Byshkin</w:t>
      </w:r>
      <w:proofErr w:type="spellEnd"/>
      <w:r w:rsidRPr="006E36C0">
        <w:rPr>
          <w:color w:val="000000"/>
        </w:rPr>
        <w:t xml:space="preserve"> et al. </w:t>
      </w:r>
      <w:r>
        <w:rPr>
          <w:color w:val="000000"/>
        </w:rPr>
        <w:t>(</w:t>
      </w:r>
      <w:r w:rsidRPr="006E36C0">
        <w:rPr>
          <w:color w:val="000000"/>
        </w:rPr>
        <w:t>2016</w:t>
      </w:r>
      <w:r>
        <w:rPr>
          <w:color w:val="000000"/>
        </w:rPr>
        <w:t>)</w:t>
      </w:r>
      <w:r>
        <w:rPr>
          <w:color w:val="000000"/>
        </w:rPr>
        <w:t xml:space="preserve"> </w:t>
      </w:r>
      <w:r w:rsidR="00C43D95" w:rsidRPr="00C43D95">
        <w:rPr>
          <w:color w:val="000000"/>
        </w:rPr>
        <w:t>propose the improved fixed density (IFD) MCMC sampler for ERGMs. Like the FD sampler, it decreases the number of allowed network states, however it does so without worsening the mixing of Markov chains. This is accomplished by introducing an auxiliary parameter and a computationally simple method for finding its value. At the same time the proposal distribution of IFD sampler is very similar to that of the TNT sampler making it useful also for sparse networks</w:t>
      </w:r>
      <w:r w:rsidR="00C43D95">
        <w:rPr>
          <w:color w:val="000000"/>
        </w:rPr>
        <w:t>.</w:t>
      </w:r>
    </w:p>
    <w:p w14:paraId="2752EA11" w14:textId="12475A7F" w:rsidR="00C43D95" w:rsidRDefault="00594F41">
      <w:pPr>
        <w:rPr>
          <w:color w:val="000000"/>
        </w:rPr>
      </w:pPr>
      <w:r w:rsidRPr="00594F41">
        <w:rPr>
          <w:color w:val="000000"/>
        </w:rPr>
        <w:t xml:space="preserve">If the MCMC simulation converges to its equilibrium stationary distribution, then further MCMC transitions do not modify this distribution. In this case, the average properties of the system under study are constant. In the case of ERGMs such properties are values of statistics </w:t>
      </w:r>
      <w:proofErr w:type="spellStart"/>
      <w:r w:rsidRPr="00594F41">
        <w:rPr>
          <w:color w:val="000000"/>
        </w:rPr>
        <w:t>zA</w:t>
      </w:r>
      <w:proofErr w:type="spellEnd"/>
      <w:r w:rsidRPr="00594F41">
        <w:rPr>
          <w:color w:val="000000"/>
        </w:rPr>
        <w:t>(x). Consider transitions that modify the number of ties L(x) by ±1 (as e.g. in the Basic or TNT samplers). The stationary distribution is reached only if the average probability that MCMC transitions increase L(x)equals the average probability that MCMC transitions decrease</w:t>
      </w:r>
      <w:r w:rsidR="009D797B">
        <w:rPr>
          <w:color w:val="000000"/>
        </w:rPr>
        <w:t xml:space="preserve"> </w:t>
      </w:r>
      <w:r w:rsidRPr="00594F41">
        <w:rPr>
          <w:color w:val="000000"/>
        </w:rPr>
        <w:t xml:space="preserve">L(x). </w:t>
      </w:r>
    </w:p>
    <w:p w14:paraId="485335CE" w14:textId="77777777" w:rsidR="0052117A" w:rsidRDefault="0052117A"/>
    <w:sectPr w:rsidR="0052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C0"/>
    <w:rsid w:val="00003682"/>
    <w:rsid w:val="00201458"/>
    <w:rsid w:val="002F26EC"/>
    <w:rsid w:val="00326396"/>
    <w:rsid w:val="00330205"/>
    <w:rsid w:val="00385F6C"/>
    <w:rsid w:val="0046170C"/>
    <w:rsid w:val="004834A3"/>
    <w:rsid w:val="004B2F7A"/>
    <w:rsid w:val="0052117A"/>
    <w:rsid w:val="00536111"/>
    <w:rsid w:val="00594F41"/>
    <w:rsid w:val="006E36C0"/>
    <w:rsid w:val="00912284"/>
    <w:rsid w:val="009D797B"/>
    <w:rsid w:val="00A247A9"/>
    <w:rsid w:val="00AB2B63"/>
    <w:rsid w:val="00B1602B"/>
    <w:rsid w:val="00B33E79"/>
    <w:rsid w:val="00B418DA"/>
    <w:rsid w:val="00BA655D"/>
    <w:rsid w:val="00BB5B27"/>
    <w:rsid w:val="00C43D95"/>
    <w:rsid w:val="00C60857"/>
    <w:rsid w:val="00CF7792"/>
    <w:rsid w:val="00D12D07"/>
    <w:rsid w:val="00DD5EFC"/>
    <w:rsid w:val="00F11DFD"/>
    <w:rsid w:val="00F252FF"/>
    <w:rsid w:val="00FA4673"/>
    <w:rsid w:val="00FC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AF78"/>
  <w15:chartTrackingRefBased/>
  <w15:docId w15:val="{569188A1-970C-4322-9B1F-F8D5143D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6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704444">
      <w:bodyDiv w:val="1"/>
      <w:marLeft w:val="0"/>
      <w:marRight w:val="0"/>
      <w:marTop w:val="0"/>
      <w:marBottom w:val="0"/>
      <w:divBdr>
        <w:top w:val="none" w:sz="0" w:space="0" w:color="auto"/>
        <w:left w:val="none" w:sz="0" w:space="0" w:color="auto"/>
        <w:bottom w:val="none" w:sz="0" w:space="0" w:color="auto"/>
        <w:right w:val="none" w:sz="0" w:space="0" w:color="auto"/>
      </w:divBdr>
      <w:divsChild>
        <w:div w:id="14817746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91D1CC-6D8E-41A5-B70A-810931BF54CF}"/>
      </w:docPartPr>
      <w:docPartBody>
        <w:p w:rsidR="00000000" w:rsidRDefault="00DB3756">
          <w:r w:rsidRPr="00D704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56"/>
    <w:rsid w:val="005E14B2"/>
    <w:rsid w:val="00DB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7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671016-C435-4F70-AA5E-04EBA64404C4}">
  <we:reference id="wa104382081" version="1.55.1.0" store="en-US" storeType="OMEX"/>
  <we:alternateReferences>
    <we:reference id="wa104382081" version="1.55.1.0" store="" storeType="OMEX"/>
  </we:alternateReferences>
  <we:properties>
    <we:property name="MENDELEY_CITATIONS" value="[{&quot;citationID&quot;:&quot;MENDELEY_CITATION_755b247a-9964-4f4f-92ed-ba7836b229c5&quot;,&quot;properties&quot;:{&quot;noteIndex&quot;:0},&quot;isEdited&quot;:false,&quot;manualOverride&quot;:{&quot;isManuallyOverridden&quot;:false,&quot;citeprocText&quot;:&quot;(Byshkin et al. 2016)&quot;,&quot;manualOverrideText&quot;:&quot;&quot;},&quot;citationTag&quot;:&quot;MENDELEY_CITATION_v3_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&quot;,&quot;citationItems&quot;:[{&quot;id&quot;:&quot;8ddc2228-73ef-3697-a974-638cff34a966&quot;,&quot;itemData&quot;:{&quot;type&quot;:&quot;article-journal&quot;,&quot;id&quot;:&quot;8ddc2228-73ef-3697-a974-638cff34a966&quot;,&quot;title&quot;:&quot;Auxiliary Parameter MCMC for Exponential Random Graph Models&quot;,&quot;author&quot;:[{&quot;family&quot;:&quot;Byshkin&quot;,&quot;given&quot;:&quot;Maksym&quot;,&quot;parse-names&quot;:false,&quot;dropping-particle&quot;:&quot;&quot;,&quot;non-dropping-particle&quot;:&quot;&quot;},{&quot;family&quot;:&quot;Stivala&quot;,&quot;given&quot;:&quot;Alex&quot;,&quot;parse-names&quot;:false,&quot;dropping-particle&quot;:&quot;&quot;,&quot;non-dropping-particle&quot;:&quot;&quot;},{&quot;family&quot;:&quot;Mira&quot;,&quot;given&quot;:&quot;Antonietta&quot;,&quot;parse-names&quot;:false,&quot;dropping-particle&quot;:&quot;&quot;,&quot;non-dropping-particle&quot;:&quot;&quot;},{&quot;family&quot;:&quot;Krause&quot;,&quot;given&quot;:&quot;Rolf&quot;,&quot;parse-names&quot;:false,&quot;dropping-particle&quot;:&quot;&quot;,&quot;non-dropping-particle&quot;:&quot;&quot;},{&quot;family&quot;:&quot;Robins&quot;,&quot;given&quot;:&quot;Garry&quot;,&quot;parse-names&quot;:false,&quot;dropping-particle&quot;:&quot;&quot;,&quot;non-dropping-particle&quot;:&quot;&quot;},{&quot;family&quot;:&quot;Lomi&quot;,&quot;given&quot;:&quot;Alessandro&quot;,&quot;parse-names&quot;:false,&quot;dropping-particle&quot;:&quot;&quot;,&quot;non-dropping-particle&quot;:&quot;&quot;}],&quot;container-title&quot;:&quot;Journal of Statistical Physics&quot;,&quot;container-title-short&quot;:&quot;J Stat Phys&quot;,&quot;DOI&quot;:&quot;10.1007/s10955-016-1650-5&quot;,&quot;ISSN&quot;:&quot;00224715&quot;,&quot;issued&quot;:{&quot;date-parts&quot;:[[2016,11,1]]},&quot;page&quot;:&quot;740-754&quot;,&quot;abstract&quot;:&quot;Exponential random graph models (ERGMs) are a well-established family of statistical models for analyzing social networks. Computational complexity has so far limited the appeal of ERGMs for the analysis of large social networks. Efficient computational methods are highly desirable in order to extend the empirical scope of ERGMs. In this paper we report results of a research project on the development of snowball sampling methods for ERGMs. We propose an auxiliary parameter Markov chain Monte Carlo (MCMC) algorithm for sampling from the relevant probability distributions. The method is designed to decrease the number of allowed network states without worsening the mixing of the Markov chains, and suggests a new approach for the developments of MCMC samplers for ERGMs. We demonstrate the method on both simulated and actual (empirical) network data and show that it reduces CPU time for parameter estimation by an order of magnitude compared to current MCMC methods.&quot;,&quot;publisher&quot;:&quot;Springer New York LLC&quot;,&quot;issue&quot;:&quot;4&quot;,&quot;volume&quot;:&quot;165&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DD8C-9D1D-46C7-B8E6-EF78A92A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544</Words>
  <Characters>2846</Characters>
  <Application>Microsoft Office Word</Application>
  <DocSecurity>0</DocSecurity>
  <Lines>38</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30</cp:revision>
  <dcterms:created xsi:type="dcterms:W3CDTF">2024-01-30T02:32:00Z</dcterms:created>
  <dcterms:modified xsi:type="dcterms:W3CDTF">2024-01-30T02:55:00Z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3868f836-ea27-474e-adb8-117915a2dcd0</vt:lpwstr>
  </property>
</Properties>
</file>