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/>
        </w:rPr>
        <w:tag w:val="MENDELEY_CITATION_v3_eyJjaXRhdGlvbklEIjoiTUVOREVMRVlfQ0lUQVRJT05fYjQ4MjQ0MzUtM2UyYi00ODVjLWE1MzAtMjU3ZjA0MTZiYWRk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"/>
        <w:id w:val="824623601"/>
        <w:placeholder>
          <w:docPart w:val="DefaultPlaceholder_-1854013440"/>
        </w:placeholder>
      </w:sdtPr>
      <w:sdtContent>
        <w:p w14:paraId="309D9679" w14:textId="349DA884" w:rsidR="00003682" w:rsidRDefault="00BF18C2">
          <w:pPr>
            <w:rPr>
              <w:color w:val="000000"/>
            </w:rPr>
          </w:pPr>
          <w:r w:rsidRPr="00BF18C2">
            <w:rPr>
              <w:color w:val="000000"/>
            </w:rPr>
            <w:t>(Lusher, Koskinen, and Robins 2013)</w:t>
          </w:r>
        </w:p>
      </w:sdtContent>
    </w:sdt>
    <w:sdt>
      <w:sdtPr>
        <w:tag w:val="MENDELEY_BIBLIOGRAPHY"/>
        <w:id w:val="1775596728"/>
        <w:placeholder>
          <w:docPart w:val="DefaultPlaceholder_-1854013440"/>
        </w:placeholder>
      </w:sdtPr>
      <w:sdtContent>
        <w:p w14:paraId="3D20B15D" w14:textId="77777777" w:rsidR="00BF18C2" w:rsidRDefault="00BF18C2">
          <w:pPr>
            <w:autoSpaceDE w:val="0"/>
            <w:autoSpaceDN w:val="0"/>
            <w:ind w:hanging="480"/>
            <w:divId w:val="1773360723"/>
            <w:rPr>
              <w:rFonts w:eastAsia="Times New Roman"/>
              <w:kern w:val="0"/>
              <w:sz w:val="24"/>
              <w:szCs w:val="24"/>
              <w14:ligatures w14:val="none"/>
            </w:rPr>
          </w:pPr>
          <w:r>
            <w:rPr>
              <w:rFonts w:eastAsia="Times New Roman"/>
            </w:rPr>
            <w:t xml:space="preserve">Lusher, Dean, Johan Koskinen, and Garry Robins. 2013. “Formation of Social Network Structure.” In </w:t>
          </w:r>
          <w:r>
            <w:rPr>
              <w:rFonts w:eastAsia="Times New Roman"/>
              <w:i/>
              <w:iCs/>
            </w:rPr>
            <w:t>Exponential Random Graph Models for Social Networks</w:t>
          </w:r>
          <w:r>
            <w:rPr>
              <w:rFonts w:eastAsia="Times New Roman"/>
            </w:rPr>
            <w:t>, edited by Dean Lusher, Johan Koskinen, and Garry Robins, 16–36. Cambridge: Cambridge University Press.</w:t>
          </w:r>
        </w:p>
        <w:p w14:paraId="371629F3" w14:textId="2A410638" w:rsidR="000F7B42" w:rsidRDefault="00BF18C2">
          <w:r>
            <w:rPr>
              <w:rFonts w:eastAsia="Times New Roman"/>
            </w:rPr>
            <w:t> </w:t>
          </w:r>
        </w:p>
      </w:sdtContent>
    </w:sdt>
    <w:p w14:paraId="754C6A03" w14:textId="40193FDB" w:rsidR="00E31B7F" w:rsidRDefault="000F7B42">
      <w:pPr>
        <w:rPr>
          <w:rFonts w:cstheme="minorHAnsi"/>
        </w:rPr>
      </w:pPr>
      <w:sdt>
        <w:sdtPr>
          <w:rPr>
            <w:rFonts w:cstheme="minorHAnsi"/>
            <w:color w:val="000000"/>
          </w:rPr>
          <w:tag w:val="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n0sImlzVGVtcG9yYXJ5IjpmYWxzZSwic3VwcHJlc3MtYXV0aG9yIjpmYWxzZSwiY29tcG9zaXRlIjpmYWxzZSwiYXV0aG9yLW9ubHkiOnRydWV9XX0="/>
          <w:id w:val="1316230581"/>
          <w:placeholder>
            <w:docPart w:val="6F0D15D38D434C9497F9CF9B4052A32F"/>
          </w:placeholder>
        </w:sdtPr>
        <w:sdtContent>
          <w:r w:rsidR="00BF18C2" w:rsidRPr="00BF18C2">
            <w:rPr>
              <w:rFonts w:cstheme="minorHAnsi"/>
              <w:color w:val="000000"/>
            </w:rPr>
            <w:t>Lusher, Koskinen, and Robins</w:t>
          </w:r>
        </w:sdtContent>
      </w:sdt>
      <w:r>
        <w:rPr>
          <w:rFonts w:cstheme="minorHAnsi"/>
          <w:color w:val="000000"/>
        </w:rPr>
        <w:t xml:space="preserve"> assert that the network structure</w:t>
      </w:r>
      <w:r w:rsidRPr="00E112E2">
        <w:rPr>
          <w:rFonts w:cstheme="minorHAnsi"/>
        </w:rPr>
        <w:t xml:space="preserve"> is a product of the social process that produced it and cannot be assumed to be known </w:t>
      </w:r>
      <w:r>
        <w:rPr>
          <w:rFonts w:cstheme="minorHAnsi"/>
        </w:rPr>
        <w:t xml:space="preserve">a priori </w:t>
      </w:r>
      <w:sdt>
        <w:sdtPr>
          <w:rPr>
            <w:rFonts w:cstheme="minorHAnsi"/>
            <w:color w:val="000000"/>
          </w:rPr>
          <w:tag w:val="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=="/>
          <w:id w:val="1021448097"/>
          <w:placeholder>
            <w:docPart w:val="6F0D15D38D434C9497F9CF9B4052A32F"/>
          </w:placeholder>
        </w:sdtPr>
        <w:sdtContent>
          <w:r w:rsidR="00BF18C2" w:rsidRPr="00BF18C2">
            <w:rPr>
              <w:rFonts w:cstheme="minorHAnsi"/>
              <w:color w:val="000000"/>
            </w:rPr>
            <w:t>(2013, 41)</w:t>
          </w:r>
        </w:sdtContent>
      </w:sdt>
      <w:r w:rsidRPr="00E112E2">
        <w:rPr>
          <w:rFonts w:cstheme="minorHAnsi"/>
        </w:rPr>
        <w:t>.</w:t>
      </w:r>
    </w:p>
    <w:p w14:paraId="277ECE50" w14:textId="4C0B701D" w:rsidR="00221427" w:rsidRDefault="00221427" w:rsidP="002214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cstheme="minorHAnsi"/>
        </w:rPr>
      </w:pPr>
      <w:r w:rsidRPr="00685309">
        <w:rPr>
          <w:rFonts w:cstheme="minorHAnsi"/>
        </w:rPr>
        <w:t xml:space="preserve">Standard statistical approaches assume independence of observations, </w:t>
      </w:r>
      <w:r>
        <w:rPr>
          <w:rFonts w:cstheme="minorHAnsi"/>
          <w:color w:val="000000"/>
        </w:rPr>
        <w:t>but h</w:t>
      </w:r>
      <w:r w:rsidRPr="00685309">
        <w:rPr>
          <w:rFonts w:cstheme="minorHAnsi"/>
        </w:rPr>
        <w:t>umans are intentional beings with multiple motivations for and expressions of social action</w:t>
      </w:r>
      <w:r>
        <w:rPr>
          <w:rFonts w:cstheme="minorHAnsi"/>
        </w:rPr>
        <w:t xml:space="preserve"> </w:t>
      </w:r>
      <w:sdt>
        <w:sdtPr>
          <w:rPr>
            <w:rFonts w:cstheme="minorHAnsi"/>
            <w:color w:val="000000"/>
          </w:rPr>
          <w:tag w:val="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wgMTnigJMyMCkiLCJtYW51YWxPdmVycmlkZVRleHQiOiI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J9LCJpc1RlbXBvcmFyeSI6ZmFsc2UsImxvY2F0b3IiOiIxOS0yMCJ9XX0="/>
          <w:id w:val="-2136478546"/>
          <w:placeholder>
            <w:docPart w:val="F7F56A9946054D3AA441B86CCD4F09C4"/>
          </w:placeholder>
        </w:sdtPr>
        <w:sdtContent>
          <w:r w:rsidR="00BF18C2" w:rsidRPr="00BF18C2">
            <w:rPr>
              <w:rFonts w:cstheme="minorHAnsi"/>
              <w:color w:val="000000"/>
            </w:rPr>
            <w:t>(Lusher, Koskinen, and Robins 2013, 19–20)</w:t>
          </w:r>
        </w:sdtContent>
      </w:sdt>
      <w:r w:rsidRPr="00685309">
        <w:rPr>
          <w:rFonts w:cstheme="minorHAnsi"/>
        </w:rPr>
        <w:t xml:space="preserve">. </w:t>
      </w:r>
      <w:r>
        <w:rPr>
          <w:rFonts w:cstheme="minorHAnsi"/>
        </w:rPr>
        <w:t>Many social</w:t>
      </w:r>
      <w:r w:rsidRPr="00114545">
        <w:rPr>
          <w:rFonts w:cstheme="minorHAnsi"/>
        </w:rPr>
        <w:t xml:space="preserve"> processes occur simultaneously. Exponential Random Graph Models (ERGMs) incorporate dependency between network ties. These tie-based models </w:t>
      </w:r>
      <w:r>
        <w:rPr>
          <w:rFonts w:cstheme="minorHAnsi"/>
        </w:rPr>
        <w:t>permit</w:t>
      </w:r>
      <w:r w:rsidRPr="00114545">
        <w:rPr>
          <w:rFonts w:cstheme="minorHAnsi"/>
        </w:rPr>
        <w:t xml:space="preserve"> an understanding of the complex combination of social processes by which network ties are formed</w:t>
      </w:r>
      <w:r>
        <w:rPr>
          <w:rFonts w:cstheme="minorHAnsi"/>
        </w:rPr>
        <w:t xml:space="preserve"> </w:t>
      </w:r>
      <w:sdt>
        <w:sdtPr>
          <w:rPr>
            <w:rFonts w:cstheme="minorHAnsi"/>
            <w:color w:val="000000"/>
          </w:rPr>
          <w:tag w:val="MENDELEY_CITATION_v3_eyJjaXRhdGlvbklEIjoiTUVOREVMRVlfQ0lUQVRJT05fM2RiYzkzYTQtZDVlYS00OWRhLTgwMzktZGZlZTViMjMzNTRiIiwicHJvcGVydGllcyI6eyJub3RlSW5kZXgiOjB9LCJpc0VkaXRlZCI6ZmFsc2UsIm1hbnVhbE92ZXJyaWRlIjp7ImlzTWFudWFsbHlPdmVycmlkZGVuIjp0cnVlLCJjaXRlcHJvY1RleHQiOiIoTHVzaGVyLCBLb3NraW5lbiwgYW5kIFJvYmlucyAyMDEzLCAxMDMpIiwibWFudWFsT3ZlcnJpZGVUZXh0IjoiKEx1c2hlciwgS29za2luZW4sIGFuZCBSb2JpbnMgMjAxMywgcC4gMTAzKSJ9LCJjaXRhdGlvbkl0ZW1zIjpbeyJkaXNwbGF5QXMiOiJvcmlnaW5hbC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n0sImlzVGVtcG9yYXJ5IjpmYWxzZSwibG9jYXRvciI6IjEwMyJ9XX0="/>
          <w:id w:val="352160193"/>
          <w:placeholder>
            <w:docPart w:val="F7F56A9946054D3AA441B86CCD4F09C4"/>
          </w:placeholder>
        </w:sdtPr>
        <w:sdtContent>
          <w:r w:rsidR="00BF18C2" w:rsidRPr="00BF18C2">
            <w:rPr>
              <w:rFonts w:cstheme="minorHAnsi"/>
              <w:color w:val="000000"/>
            </w:rPr>
            <w:t>(Lusher, Koskinen, and Robins 2013, p. 103)</w:t>
          </w:r>
        </w:sdtContent>
      </w:sdt>
      <w:r w:rsidRPr="00114545">
        <w:rPr>
          <w:rFonts w:cstheme="minorHAnsi"/>
        </w:rPr>
        <w:t>.</w:t>
      </w:r>
    </w:p>
    <w:p w14:paraId="3326B2BE" w14:textId="77777777" w:rsidR="007636D5" w:rsidRDefault="00221427" w:rsidP="004A7A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cstheme="minorHAnsi"/>
        </w:rPr>
      </w:pPr>
      <w:r w:rsidRPr="000D6C9E">
        <w:rPr>
          <w:rFonts w:cstheme="minorHAnsi"/>
        </w:rPr>
        <w:t>Certain network patterns are important based on specific social science theor</w:t>
      </w:r>
      <w:r w:rsidR="009C4AC6">
        <w:rPr>
          <w:rFonts w:cstheme="minorHAnsi"/>
        </w:rPr>
        <w:t>ies</w:t>
      </w:r>
      <w:r w:rsidRPr="000D6C9E">
        <w:rPr>
          <w:rFonts w:cstheme="minorHAnsi"/>
        </w:rPr>
        <w:t>: adopting a particular dependence hypothesis and definition of local</w:t>
      </w:r>
      <w:r w:rsidR="00A1507D">
        <w:rPr>
          <w:rFonts w:cstheme="minorHAnsi"/>
        </w:rPr>
        <w:t xml:space="preserve"> configurations</w:t>
      </w:r>
      <w:r w:rsidRPr="000D6C9E">
        <w:rPr>
          <w:rFonts w:cstheme="minorHAnsi"/>
        </w:rPr>
        <w:t xml:space="preserve"> </w:t>
      </w:r>
      <w:sdt>
        <w:sdtPr>
          <w:rPr>
            <w:rFonts w:cstheme="minorHAnsi"/>
            <w:color w:val="000000"/>
          </w:rPr>
          <w:tag w:val="MENDELEY_CITATION_v3_eyJjaXRhdGlvbklEIjoiTUVOREVMRVlfQ0lUQVRJT05fMDVjYmRiYmItY2VjNC00ZGRhLTk3N2QtZmI2ODRhY2Q4NzBl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"/>
          <w:id w:val="-1089617412"/>
          <w:placeholder>
            <w:docPart w:val="F7F56A9946054D3AA441B86CCD4F09C4"/>
          </w:placeholder>
        </w:sdtPr>
        <w:sdtContent>
          <w:r w:rsidR="00BF18C2" w:rsidRPr="00BF18C2">
            <w:rPr>
              <w:rFonts w:cstheme="minorHAnsi"/>
              <w:color w:val="000000"/>
            </w:rPr>
            <w:t>(Lusher, Koskinen, and Robins 2013, 19)</w:t>
          </w:r>
        </w:sdtContent>
      </w:sdt>
      <w:r w:rsidRPr="000D6C9E">
        <w:rPr>
          <w:rFonts w:cstheme="minorHAnsi"/>
        </w:rPr>
        <w:t xml:space="preserve">. </w:t>
      </w:r>
    </w:p>
    <w:p w14:paraId="24E3538E" w14:textId="77777777" w:rsidR="007636D5" w:rsidRDefault="007636D5" w:rsidP="004A7A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cstheme="minorHAnsi"/>
        </w:rPr>
      </w:pPr>
    </w:p>
    <w:p w14:paraId="46BD9573" w14:textId="6F95BABE" w:rsidR="00221427" w:rsidRPr="004C3706" w:rsidRDefault="004A7AF4" w:rsidP="002214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</w:rPr>
        <w:t xml:space="preserve">“In the structural theory of social influence, a process in which a group of actors weigh and integrate the conflicting influences of significant other within the context of social structural constraints.” </w:t>
      </w:r>
      <w:sdt>
        <w:sdtPr>
          <w:rPr>
            <w:rFonts w:cstheme="minorHAnsi"/>
            <w:color w:val="000000"/>
          </w:rPr>
          <w:tag w:val="MENDELEY_CITATION_v3_eyJjaXRhdGlvbklEIjoiTUVOREVMRVlfQ0lUQVRJT05fY2NmZThhZjctMTliZS00MDRhLWExYWItMDBjNWRkNmZmZGVhIiwicHJvcGVydGllcyI6eyJub3RlSW5kZXgiOjB9LCJpc0VkaXRlZCI6ZmFsc2UsIm1hbnVhbE92ZXJyaWRlIjp7ImlzTWFudWFsbHlPdmVycmlkZGVuIjpmYWxzZSwiY2l0ZXByb2NUZXh0IjoiKEx1c2hlciwgS29za2luZW4sIGFuZCBSb2JpbnMgMjAxMywgMTAzKSIsIm1hbnVhbE92ZXJyaWRlVGV4dCI6IiJ9LCJjaXRhdGlvbkl0ZW1zIjpbeyJkaXNwbGF5QXMiOiJvcmlnaW5hbC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bG9jYXRvciI6IjEwMyJ9XX0="/>
          <w:id w:val="1587191541"/>
          <w:placeholder>
            <w:docPart w:val="0B1568553182485DA7CFE92A7AEF3F6A"/>
          </w:placeholder>
        </w:sdtPr>
        <w:sdtContent>
          <w:r w:rsidR="00BF18C2" w:rsidRPr="00BF18C2">
            <w:rPr>
              <w:rFonts w:cstheme="minorHAnsi"/>
              <w:color w:val="000000"/>
            </w:rPr>
            <w:t>(Lusher, Koskinen, and Robins 2013, 103)</w:t>
          </w:r>
        </w:sdtContent>
      </w:sdt>
    </w:p>
    <w:p w14:paraId="721B3411" w14:textId="77777777" w:rsidR="00221427" w:rsidRDefault="00221427" w:rsidP="002214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cstheme="minorHAnsi"/>
        </w:rPr>
      </w:pPr>
      <w:r w:rsidRPr="000D6C9E">
        <w:rPr>
          <w:rFonts w:cstheme="minorHAnsi"/>
        </w:rPr>
        <w:t xml:space="preserve">Network ties </w:t>
      </w:r>
      <w:r>
        <w:rPr>
          <w:rFonts w:cstheme="minorHAnsi"/>
        </w:rPr>
        <w:t>organize themselves into patterns because the presence of some ties encourages others to come into existence (Lusher and Robins,</w:t>
      </w:r>
      <w:r w:rsidRPr="000D6C9E">
        <w:rPr>
          <w:rFonts w:cstheme="minorHAnsi"/>
        </w:rPr>
        <w:t xml:space="preserve"> 2013).</w:t>
      </w:r>
    </w:p>
    <w:p w14:paraId="350D04A6" w14:textId="77777777" w:rsidR="00221427" w:rsidRDefault="00221427" w:rsidP="002214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cstheme="minorHAnsi"/>
        </w:rPr>
      </w:pPr>
      <w:r w:rsidRPr="000D6C9E">
        <w:rPr>
          <w:rFonts w:cstheme="minorHAnsi"/>
        </w:rPr>
        <w:t>4-cycle the presence of existing relationships creates the conditions whereby an old friend tie affects the chances of a new friendship. “</w:t>
      </w:r>
      <w:proofErr w:type="gramStart"/>
      <w:r w:rsidRPr="000D6C9E">
        <w:rPr>
          <w:rFonts w:cstheme="minorHAnsi"/>
        </w:rPr>
        <w:t>social</w:t>
      </w:r>
      <w:proofErr w:type="gramEnd"/>
      <w:r w:rsidRPr="000D6C9E">
        <w:rPr>
          <w:rFonts w:cstheme="minorHAnsi"/>
        </w:rPr>
        <w:t xml:space="preserve"> circuit dependence (Lusher and Robins 2013). </w:t>
      </w:r>
    </w:p>
    <w:p w14:paraId="4F7815CB" w14:textId="77777777" w:rsidR="00221427" w:rsidRPr="00C866E3" w:rsidRDefault="00221427" w:rsidP="002214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cstheme="minorHAnsi"/>
        </w:rPr>
      </w:pPr>
      <w:r w:rsidRPr="000D6C9E">
        <w:rPr>
          <w:rFonts w:cstheme="minorHAnsi"/>
        </w:rPr>
        <w:t xml:space="preserve"> (Lusher and Robins 2013) transitivity is closing the path, forming a third tie that produces a triangle. Also called network clustering in undirected. forming triads (Lusher and Robins 2013). from the social network theory that </w:t>
      </w:r>
      <w:proofErr w:type="gramStart"/>
      <w:r w:rsidRPr="000D6C9E">
        <w:rPr>
          <w:rFonts w:cstheme="minorHAnsi"/>
        </w:rPr>
        <w:t>humans</w:t>
      </w:r>
      <w:proofErr w:type="gramEnd"/>
      <w:r w:rsidRPr="000D6C9E">
        <w:rPr>
          <w:rFonts w:cstheme="minorHAnsi"/>
        </w:rPr>
        <w:t xml:space="preserve"> social propensity to operate in group like structures (Lusher and Robins 2013). a triangle of three is a simple archetypal expression of a small group. Many triangles together form clique-like structures forming a community, cohesive subgroups (Lusher and Robins 2013). Transitive triad where one node is receiving two </w:t>
      </w:r>
      <w:proofErr w:type="gramStart"/>
      <w:r w:rsidRPr="000D6C9E">
        <w:rPr>
          <w:rFonts w:cstheme="minorHAnsi"/>
        </w:rPr>
        <w:t>ties</w:t>
      </w:r>
      <w:proofErr w:type="gramEnd"/>
      <w:r w:rsidRPr="000D6C9E">
        <w:rPr>
          <w:rFonts w:cstheme="minorHAnsi"/>
        </w:rPr>
        <w:t xml:space="preserve"> and sending none. cyclic triad where the direction of all ties is consistent so that they for a 3-cycle (Lusher and Robins 2013). Transitivity or path closure from Markov dependence where ties are assumed dependent if they share a node (Lusher and Robins 2013).</w:t>
      </w:r>
    </w:p>
    <w:p w14:paraId="6AE9221D" w14:textId="77777777" w:rsidR="00221427" w:rsidRDefault="00221427"/>
    <w:sectPr w:rsidR="0022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7F"/>
    <w:rsid w:val="00003682"/>
    <w:rsid w:val="000F7B42"/>
    <w:rsid w:val="00160796"/>
    <w:rsid w:val="00221427"/>
    <w:rsid w:val="004A7AF4"/>
    <w:rsid w:val="004C3706"/>
    <w:rsid w:val="007636D5"/>
    <w:rsid w:val="009C4AC6"/>
    <w:rsid w:val="00A1507D"/>
    <w:rsid w:val="00BF18C2"/>
    <w:rsid w:val="00D77A64"/>
    <w:rsid w:val="00E31B7F"/>
    <w:rsid w:val="00F6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7307B"/>
  <w15:chartTrackingRefBased/>
  <w15:docId w15:val="{DCD6E68D-226A-40C7-9ADF-7BB400C6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B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4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9677F-A9B3-4020-B7AD-0DDE553108C8}"/>
      </w:docPartPr>
      <w:docPartBody>
        <w:p w:rsidR="00000000" w:rsidRDefault="00BF5E86">
          <w:r w:rsidRPr="00F26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0D15D38D434C9497F9CF9B4052A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91E29-53B3-463F-A3E5-D78464D369F3}"/>
      </w:docPartPr>
      <w:docPartBody>
        <w:p w:rsidR="00000000" w:rsidRDefault="00BF5E86" w:rsidP="00BF5E86">
          <w:pPr>
            <w:pStyle w:val="6F0D15D38D434C9497F9CF9B4052A32F"/>
          </w:pPr>
          <w:r w:rsidRPr="00A814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F56A9946054D3AA441B86CCD4F0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5BD3-0FCA-4E48-85AD-A942085999CC}"/>
      </w:docPartPr>
      <w:docPartBody>
        <w:p w:rsidR="00000000" w:rsidRDefault="00BF5E86" w:rsidP="00BF5E86">
          <w:pPr>
            <w:pStyle w:val="F7F56A9946054D3AA441B86CCD4F09C4"/>
          </w:pPr>
          <w:r w:rsidRPr="00A814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1568553182485DA7CFE92A7AEF3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441C8-5BD5-493D-A42B-541DA6547ED2}"/>
      </w:docPartPr>
      <w:docPartBody>
        <w:p w:rsidR="00000000" w:rsidRDefault="00BF5E86" w:rsidP="00BF5E86">
          <w:pPr>
            <w:pStyle w:val="0B1568553182485DA7CFE92A7AEF3F6A"/>
          </w:pPr>
          <w:r w:rsidRPr="00A814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6"/>
    <w:rsid w:val="00491F8D"/>
    <w:rsid w:val="00B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E86"/>
    <w:rPr>
      <w:color w:val="666666"/>
    </w:rPr>
  </w:style>
  <w:style w:type="paragraph" w:customStyle="1" w:styleId="6F0D15D38D434C9497F9CF9B4052A32F">
    <w:name w:val="6F0D15D38D434C9497F9CF9B4052A32F"/>
    <w:rsid w:val="00BF5E86"/>
  </w:style>
  <w:style w:type="paragraph" w:customStyle="1" w:styleId="F7F56A9946054D3AA441B86CCD4F09C4">
    <w:name w:val="F7F56A9946054D3AA441B86CCD4F09C4"/>
    <w:rsid w:val="00BF5E86"/>
  </w:style>
  <w:style w:type="paragraph" w:customStyle="1" w:styleId="0B1568553182485DA7CFE92A7AEF3F6A">
    <w:name w:val="0B1568553182485DA7CFE92A7AEF3F6A"/>
    <w:rsid w:val="00BF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0DDE53-CB62-43E3-8183-5B20BAEAE11D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b4824435-3e2b-485c-a530-257f0416badd&quot;,&quot;properties&quot;:{&quot;noteIndex&quot;:0},&quot;isEdited&quot;:false,&quot;manualOverride&quot;:{&quot;isManuallyOverridden&quot;:false,&quot;citeprocText&quot;:&quot;(Lusher, Koskinen, and Robins 2013)&quot;,&quot;manualOverrideText&quot;:&quot;&quot;},&quot;citationTag&quot;:&quot;MENDELEY_CITATION_v3_eyJjaXRhdGlvbklEIjoiTUVOREVMRVlfQ0lUQVRJT05fYjQ4MjQ0MzUtM2UyYi00ODVjLWE1MzAtMjU3ZjA0MTZiYWRk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&quot;,&quot;citationItems&quot;:[{&quot;id&quot;:&quot;a4b790f8-abe1-3fee-abb7-adba40e2f001&quot;,&quot;itemData&quot;:{&quot;type&quot;:&quot;chapter&quot;,&quot;id&quot;:&quot;a4b790f8-abe1-3fee-abb7-adba40e2f001&quot;,&quot;title&quot;:&quot;Formation of Social Network Structure&quot;,&quot;auth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container-title&quot;:&quot;Exponential Random Graph Models for Social Networks&quot;,&quot;chapter-number&quot;:&quot;3&quot;,&quot;edit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issued&quot;:{&quot;date-parts&quot;:[[2013]]},&quot;publisher-place&quot;:&quot;Cambridge&quot;,&quot;page&quot;:&quot;16-36&quot;,&quot;publisher&quot;:&quot;Cambridge University Press&quot;,&quot;container-title-short&quot;:&quot;&quot;},&quot;isTemporary&quot;:false}]},{&quot;citationID&quot;:&quot;MENDELEY_CITATION_0b7ea47a-191a-467b-a05b-665cd035bec6&quot;,&quot;properties&quot;:{&quot;noteIndex&quot;:0,&quot;mode&quot;:&quot;author-only&quot;},&quot;isEdited&quot;:false,&quot;manualOverride&quot;:{&quot;isManuallyOverridden&quot;:false,&quot;citeprocText&quot;:&quot;Lusher, Koskinen, and Robins&quot;,&quot;manualOverrideText&quot;:&quot;&quot;},&quot;citationItems&quot;:[{&quot;displayAs&quot;:&quot;author-only&quot;,&quot;label&quot;:&quot;page&quot;,&quot;id&quot;:&quot;a4b790f8-abe1-3fee-abb7-adba40e2f001&quot;,&quot;itemData&quot;:{&quot;type&quot;:&quot;chapter&quot;,&quot;id&quot;:&quot;a4b790f8-abe1-3fee-abb7-adba40e2f001&quot;,&quot;title&quot;:&quot;Formation of Social Network Structure&quot;,&quot;auth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container-title&quot;:&quot;Exponential Random Graph Models for Social Networks&quot;,&quot;chapter-number&quot;:&quot;3&quot;,&quot;edit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issued&quot;:{&quot;date-parts&quot;:[[2013]]},&quot;publisher-place&quot;:&quot;Cambridge&quot;,&quot;page&quot;:&quot;16-36&quot;,&quot;publisher&quot;:&quot;Cambridge University Press&quot;},&quot;isTemporary&quot;:false,&quot;suppress-author&quot;:false,&quot;composite&quot;:false,&quot;author-only&quot;:true}],&quot;citationTag&quot;:&quot;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n0sImlzVGVtcG9yYXJ5IjpmYWxzZSwic3VwcHJlc3MtYXV0aG9yIjpmYWxzZSwiY29tcG9zaXRlIjpmYWxzZSwiYXV0aG9yLW9ubHkiOnRydWV9XX0=&quot;},{&quot;citationID&quot;:&quot;MENDELEY_CITATION_98885232-510a-4604-886f-4c7b3b004a69&quot;,&quot;properties&quot;:{&quot;noteIndex&quot;:0,&quot;mode&quot;:&quot;suppress-author&quot;},&quot;isEdited&quot;:false,&quot;manualOverride&quot;:{&quot;isManuallyOverridden&quot;:false,&quot;citeprocText&quot;:&quot;(2013, 41)&quot;,&quot;manualOverrideText&quot;:&quot;&quot;},&quot;citationItems&quot;:[{&quot;displayAs&quot;:&quot;suppress-author&quot;,&quot;label&quot;:&quot;page&quot;,&quot;id&quot;:&quot;a4b790f8-abe1-3fee-abb7-adba40e2f001&quot;,&quot;itemData&quot;:{&quot;type&quot;:&quot;chapter&quot;,&quot;id&quot;:&quot;a4b790f8-abe1-3fee-abb7-adba40e2f001&quot;,&quot;title&quot;:&quot;Formation of Social Network Structure&quot;,&quot;auth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container-title&quot;:&quot;Exponential Random Graph Models for Social Networks&quot;,&quot;chapter-number&quot;:&quot;3&quot;,&quot;edit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issued&quot;:{&quot;date-parts&quot;:[[2013]]},&quot;publisher-place&quot;:&quot;Cambridge&quot;,&quot;page&quot;:&quot;16-36&quot;,&quot;publisher&quot;:&quot;Cambridge University Press&quot;,&quot;container-title-short&quot;:&quot;&quot;},&quot;isTemporary&quot;:false,&quot;suppress-author&quot;:true,&quot;composite&quot;:false,&quot;author-only&quot;:false,&quot;locator&quot;:&quot;41&quot;}],&quot;citationTag&quot;:&quot;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==&quot;},{&quot;citationID&quot;:&quot;MENDELEY_CITATION_def53918-f6eb-4f49-b32c-d18398f5f283&quot;,&quot;properties&quot;:{&quot;noteIndex&quot;:0},&quot;isEdited&quot;:false,&quot;manualOverride&quot;:{&quot;isManuallyOverridden&quot;:false,&quot;citeprocText&quot;:&quot;(Lusher, Koskinen, and Robins 2013, 19–20)&quot;,&quot;manualOverrideText&quot;:&quot;&quot;},&quot;citationItems&quot;:[{&quot;displayAs&quot;:&quot;original&quot;,&quot;label&quot;:&quot;page&quot;,&quot;id&quot;:&quot;a4b790f8-abe1-3fee-abb7-adba40e2f001&quot;,&quot;itemData&quot;:{&quot;type&quot;:&quot;chapter&quot;,&quot;id&quot;:&quot;a4b790f8-abe1-3fee-abb7-adba40e2f001&quot;,&quot;title&quot;:&quot;Formation of Social Network Structure&quot;,&quot;auth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container-title&quot;:&quot;Exponential Random Graph Models for Social Networks&quot;,&quot;chapter-number&quot;:&quot;3&quot;,&quot;edit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issued&quot;:{&quot;date-parts&quot;:[[2013]]},&quot;publisher-place&quot;:&quot;Cambridge&quot;,&quot;page&quot;:&quot;16-36&quot;,&quot;publisher&quot;:&quot;Cambridge University Press&quot;},&quot;isTemporary&quot;:false,&quot;locator&quot;:&quot;19-20&quot;}],&quot;citationTag&quot;:&quot;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wgMTnigJMyMCkiLCJtYW51YWxPdmVycmlkZVRleHQiOiI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J9LCJpc1RlbXBvcmFyeSI6ZmFsc2UsImxvY2F0b3IiOiIxOS0yMCJ9XX0=&quot;},{&quot;citationID&quot;:&quot;MENDELEY_CITATION_3dbc93a4-d5ea-49da-8039-dfee5b23354b&quot;,&quot;properties&quot;:{&quot;noteIndex&quot;:0},&quot;isEdited&quot;:false,&quot;manualOverride&quot;:{&quot;isManuallyOverridden&quot;:true,&quot;citeprocText&quot;:&quot;(Lusher, Koskinen, and Robins 2013, 103)&quot;,&quot;manualOverrideText&quot;:&quot;(Lusher, Koskinen, and Robins 2013, p. 103)&quot;},&quot;citationItems&quot;:[{&quot;displayAs&quot;:&quot;original&quot;,&quot;label&quot;:&quot;page&quot;,&quot;id&quot;:&quot;a4b790f8-abe1-3fee-abb7-adba40e2f001&quot;,&quot;itemData&quot;:{&quot;type&quot;:&quot;chapter&quot;,&quot;id&quot;:&quot;a4b790f8-abe1-3fee-abb7-adba40e2f001&quot;,&quot;title&quot;:&quot;Formation of Social Network Structure&quot;,&quot;auth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container-title&quot;:&quot;Exponential Random Graph Models for Social Networks&quot;,&quot;chapter-number&quot;:&quot;3&quot;,&quot;edit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issued&quot;:{&quot;date-parts&quot;:[[2013]]},&quot;publisher-place&quot;:&quot;Cambridge&quot;,&quot;page&quot;:&quot;16-36&quot;,&quot;publisher&quot;:&quot;Cambridge University Press&quot;},&quot;isTemporary&quot;:false,&quot;locator&quot;:&quot;103&quot;}],&quot;citationTag&quot;:&quot;MENDELEY_CITATION_v3_eyJjaXRhdGlvbklEIjoiTUVOREVMRVlfQ0lUQVRJT05fM2RiYzkzYTQtZDVlYS00OWRhLTgwMzktZGZlZTViMjMzNTRiIiwicHJvcGVydGllcyI6eyJub3RlSW5kZXgiOjB9LCJpc0VkaXRlZCI6ZmFsc2UsIm1hbnVhbE92ZXJyaWRlIjp7ImlzTWFudWFsbHlPdmVycmlkZGVuIjp0cnVlLCJjaXRlcHJvY1RleHQiOiIoTHVzaGVyLCBLb3NraW5lbiwgYW5kIFJvYmlucyAyMDEzLCAxMDMpIiwibWFudWFsT3ZlcnJpZGVUZXh0IjoiKEx1c2hlciwgS29za2luZW4sIGFuZCBSb2JpbnMgMjAxMywgcC4gMTAzKSJ9LCJjaXRhdGlvbkl0ZW1zIjpbeyJkaXNwbGF5QXMiOiJvcmlnaW5hbC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n0sImlzVGVtcG9yYXJ5IjpmYWxzZSwibG9jYXRvciI6IjEwMyJ9XX0=&quot;},{&quot;citationID&quot;:&quot;MENDELEY_CITATION_05cbdbbb-cec4-4dda-977d-fb684acd870e&quot;,&quot;properties&quot;:{&quot;noteIndex&quot;:0},&quot;isEdited&quot;:false,&quot;manualOverride&quot;:{&quot;isManuallyOverridden&quot;:false,&quot;citeprocText&quot;:&quot;(Lusher, Koskinen, and Robins 2013, 19)&quot;,&quot;manualOverrideText&quot;:&quot;&quot;},&quot;citationItems&quot;:[{&quot;displayAs&quot;:&quot;original&quot;,&quot;label&quot;:&quot;page&quot;,&quot;id&quot;:&quot;a4b790f8-abe1-3fee-abb7-adba40e2f001&quot;,&quot;itemData&quot;:{&quot;type&quot;:&quot;chapter&quot;,&quot;id&quot;:&quot;a4b790f8-abe1-3fee-abb7-adba40e2f001&quot;,&quot;title&quot;:&quot;Formation of Social Network Structure&quot;,&quot;auth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container-title&quot;:&quot;Exponential Random Graph Models for Social Networks&quot;,&quot;chapter-number&quot;:&quot;3&quot;,&quot;edit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issued&quot;:{&quot;date-parts&quot;:[[2013]]},&quot;publisher-place&quot;:&quot;Cambridge&quot;,&quot;page&quot;:&quot;16-36&quot;,&quot;publisher&quot;:&quot;Cambridge University Press&quot;,&quot;container-title-short&quot;:&quot;&quot;},&quot;isTemporary&quot;:false,&quot;locator&quot;:&quot;19&quot;}],&quot;citationTag&quot;:&quot;MENDELEY_CITATION_v3_eyJjaXRhdGlvbklEIjoiTUVOREVMRVlfQ0lUQVRJT05fMDVjYmRiYmItY2VjNC00ZGRhLTk3N2QtZmI2ODRhY2Q4NzBl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&quot;},{&quot;citationID&quot;:&quot;MENDELEY_CITATION_ccfe8af7-19be-404a-a1ab-00c5dd6ffdea&quot;,&quot;properties&quot;:{&quot;noteIndex&quot;:0},&quot;isEdited&quot;:false,&quot;manualOverride&quot;:{&quot;isManuallyOverridden&quot;:false,&quot;citeprocText&quot;:&quot;(Lusher, Koskinen, and Robins 2013, 103)&quot;,&quot;manualOverrideText&quot;:&quot;&quot;},&quot;citationItems&quot;:[{&quot;displayAs&quot;:&quot;original&quot;,&quot;label&quot;:&quot;page&quot;,&quot;id&quot;:&quot;a4b790f8-abe1-3fee-abb7-adba40e2f001&quot;,&quot;itemData&quot;:{&quot;type&quot;:&quot;chapter&quot;,&quot;id&quot;:&quot;a4b790f8-abe1-3fee-abb7-adba40e2f001&quot;,&quot;title&quot;:&quot;Formation of Social Network Structure&quot;,&quot;auth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container-title&quot;:&quot;Exponential Random Graph Models for Social Networks&quot;,&quot;chapter-number&quot;:&quot;3&quot;,&quot;editor&quot;:[{&quot;family&quot;:&quot;Lusher&quot;,&quot;given&quot;:&quot;Dean&quot;,&quot;parse-names&quot;:false,&quot;dropping-particle&quot;:&quot;&quot;,&quot;non-dropping-particle&quot;:&quot;&quot;},{&quot;family&quot;:&quot;Koskinen&quot;,&quot;given&quot;:&quot;Johan&quot;,&quot;parse-names&quot;:false,&quot;dropping-particle&quot;:&quot;&quot;,&quot;non-dropping-particle&quot;:&quot;&quot;},{&quot;family&quot;:&quot;Robins&quot;,&quot;given&quot;:&quot;Garry&quot;,&quot;parse-names&quot;:false,&quot;dropping-particle&quot;:&quot;&quot;,&quot;non-dropping-particle&quot;:&quot;&quot;}],&quot;issued&quot;:{&quot;date-parts&quot;:[[2013]]},&quot;publisher-place&quot;:&quot;Cambridge&quot;,&quot;page&quot;:&quot;16-36&quot;,&quot;publisher&quot;:&quot;Cambridge University Press&quot;,&quot;container-title-short&quot;:&quot;&quot;},&quot;isTemporary&quot;:false,&quot;locator&quot;:&quot;103&quot;}],&quot;citationTag&quot;:&quot;MENDELEY_CITATION_v3_eyJjaXRhdGlvbklEIjoiTUVOREVMRVlfQ0lUQVRJT05fY2NmZThhZjctMTliZS00MDRhLWExYWItMDBjNWRkNmZmZGVhIiwicHJvcGVydGllcyI6eyJub3RlSW5kZXgiOjB9LCJpc0VkaXRlZCI6ZmFsc2UsIm1hbnVhbE92ZXJyaWRlIjp7ImlzTWFudWFsbHlPdmVycmlkZGVuIjpmYWxzZSwiY2l0ZXByb2NUZXh0IjoiKEx1c2hlciwgS29za2luZW4sIGFuZCBSb2JpbnMgMjAxMywgMTAzKSIsIm1hbnVhbE92ZXJyaWRlVGV4dCI6IiJ9LCJjaXRhdGlvbkl0ZW1zIjpbeyJkaXNwbGF5QXMiOiJvcmlnaW5hbC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bG9jYXRvciI6IjEwMyJ9XX0=&quot;}]"/>
    <we:property name="MENDELEY_CITATIONS_STYLE" value="{&quot;id&quot;:&quot;https://www.zotero.org/styles/chicago-author-date&quot;,&quot;title&quot;:&quot;Chicago Manual of Style 17th edition (author-date)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15A10-CC63-477B-A75A-6292C448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383</Words>
  <Characters>2203</Characters>
  <Application>Microsoft Office Word</Application>
  <DocSecurity>0</DocSecurity>
  <Lines>32</Lines>
  <Paragraphs>9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12</cp:revision>
  <dcterms:created xsi:type="dcterms:W3CDTF">2024-01-21T21:47:00Z</dcterms:created>
  <dcterms:modified xsi:type="dcterms:W3CDTF">2024-01-21T21:58:00Z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1b5b8a6e-2b9d-4a87-b983-6518998c1a69</vt:lpwstr>
  </property>
</Properties>
</file>