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MjQwNTgyYjktZGNlMC00ZWJiLWI0OTQtZTNhZDkwYzZmMWM2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
        <w:id w:val="77568638"/>
        <w:placeholder>
          <w:docPart w:val="DefaultPlaceholder_-1854013440"/>
        </w:placeholder>
      </w:sdtPr>
      <w:sdtContent>
        <w:p w14:paraId="4BFD5930" w14:textId="298CC39D" w:rsidR="00003682" w:rsidRDefault="00FA165B">
          <w:pPr>
            <w:rPr>
              <w:color w:val="000000"/>
            </w:rPr>
          </w:pPr>
          <w:r w:rsidRPr="00FA165B">
            <w:rPr>
              <w:color w:val="000000"/>
            </w:rPr>
            <w:t xml:space="preserve">(Panagopoulos, </w:t>
          </w:r>
          <w:proofErr w:type="spellStart"/>
          <w:r w:rsidRPr="00FA165B">
            <w:rPr>
              <w:color w:val="000000"/>
            </w:rPr>
            <w:t>Tsatsaronis</w:t>
          </w:r>
          <w:proofErr w:type="spellEnd"/>
          <w:r w:rsidRPr="00FA165B">
            <w:rPr>
              <w:color w:val="000000"/>
            </w:rPr>
            <w:t xml:space="preserve">, and </w:t>
          </w:r>
          <w:proofErr w:type="spellStart"/>
          <w:r w:rsidRPr="00FA165B">
            <w:rPr>
              <w:color w:val="000000"/>
            </w:rPr>
            <w:t>Varlamis</w:t>
          </w:r>
          <w:proofErr w:type="spellEnd"/>
          <w:r w:rsidRPr="00FA165B">
            <w:rPr>
              <w:color w:val="000000"/>
            </w:rPr>
            <w:t xml:space="preserve"> 2017)</w:t>
          </w:r>
        </w:p>
      </w:sdtContent>
    </w:sdt>
    <w:sdt>
      <w:sdtPr>
        <w:tag w:val="MENDELEY_BIBLIOGRAPHY"/>
        <w:id w:val="-54243782"/>
        <w:placeholder>
          <w:docPart w:val="DefaultPlaceholder_-1854013440"/>
        </w:placeholder>
      </w:sdtPr>
      <w:sdtContent>
        <w:p w14:paraId="776D1807" w14:textId="77777777" w:rsidR="00FA165B" w:rsidRDefault="00FA165B">
          <w:pPr>
            <w:autoSpaceDE w:val="0"/>
            <w:autoSpaceDN w:val="0"/>
            <w:ind w:hanging="480"/>
            <w:divId w:val="675888108"/>
            <w:rPr>
              <w:rFonts w:eastAsia="Times New Roman"/>
              <w:kern w:val="0"/>
              <w:sz w:val="24"/>
              <w:szCs w:val="24"/>
              <w14:ligatures w14:val="none"/>
            </w:rPr>
          </w:pPr>
          <w:r>
            <w:rPr>
              <w:rFonts w:eastAsia="Times New Roman"/>
            </w:rPr>
            <w:t xml:space="preserve">Panagopoulos, George, George </w:t>
          </w:r>
          <w:proofErr w:type="spellStart"/>
          <w:r>
            <w:rPr>
              <w:rFonts w:eastAsia="Times New Roman"/>
            </w:rPr>
            <w:t>Tsatsaronis</w:t>
          </w:r>
          <w:proofErr w:type="spellEnd"/>
          <w:r>
            <w:rPr>
              <w:rFonts w:eastAsia="Times New Roman"/>
            </w:rPr>
            <w:t xml:space="preserve">, and Iraklis </w:t>
          </w:r>
          <w:proofErr w:type="spellStart"/>
          <w:r>
            <w:rPr>
              <w:rFonts w:eastAsia="Times New Roman"/>
            </w:rPr>
            <w:t>Varlamis</w:t>
          </w:r>
          <w:proofErr w:type="spellEnd"/>
          <w:r>
            <w:rPr>
              <w:rFonts w:eastAsia="Times New Roman"/>
            </w:rPr>
            <w:t xml:space="preserve">. 2017. “Detecting Rising Stars in Dynamic Collaborative Networks.” </w:t>
          </w:r>
          <w:r>
            <w:rPr>
              <w:rFonts w:eastAsia="Times New Roman"/>
              <w:i/>
              <w:iCs/>
            </w:rPr>
            <w:t xml:space="preserve">Journal of </w:t>
          </w:r>
          <w:proofErr w:type="spellStart"/>
          <w:r>
            <w:rPr>
              <w:rFonts w:eastAsia="Times New Roman"/>
              <w:i/>
              <w:iCs/>
            </w:rPr>
            <w:t>Informetrics</w:t>
          </w:r>
          <w:proofErr w:type="spellEnd"/>
          <w:r>
            <w:rPr>
              <w:rFonts w:eastAsia="Times New Roman"/>
            </w:rPr>
            <w:t xml:space="preserve"> 11 (1): 198–222. https://doi.org/10.1016/j.joi.2016.11.003.</w:t>
          </w:r>
        </w:p>
        <w:p w14:paraId="4E7B273A" w14:textId="77777777" w:rsidR="00FA165B" w:rsidRDefault="00FA165B" w:rsidP="00FA165B">
          <w:r>
            <w:rPr>
              <w:rFonts w:eastAsia="Times New Roman"/>
            </w:rPr>
            <w:t> </w:t>
          </w:r>
        </w:p>
      </w:sdtContent>
    </w:sdt>
    <w:p w14:paraId="627B2813" w14:textId="167CB5B2" w:rsidR="00FA165B" w:rsidRDefault="00FA165B" w:rsidP="00FA165B">
      <w:r>
        <w:t>“</w:t>
      </w:r>
      <w:r>
        <w:t>Evaluation of faculties and research scholars in the modern academic world is becoming increasingly difﬁcult. The main problems pertain to the different objectives that each faculty or department sets, but also to the constantly changing academic market.</w:t>
      </w:r>
      <w:r>
        <w:t>” [my thesis moves to evaluate interdisciplinary collaborations at BSU and not the faculty and research scholars by their department.]</w:t>
      </w:r>
    </w:p>
    <w:p w14:paraId="168FA3B7" w14:textId="78A80EC0" w:rsidR="00FA165B" w:rsidRDefault="00FA165B" w:rsidP="00FA165B">
      <w:r>
        <w:t>“</w:t>
      </w:r>
      <w:r>
        <w:t>In this work we are focusing on the evaluation of individual scholars from the perspective of their research activities performance</w:t>
      </w:r>
      <w:r>
        <w:t>.”</w:t>
      </w:r>
      <w:r>
        <w:br/>
        <w:t>“</w:t>
      </w:r>
      <w:r>
        <w:t>we present a computational method to analyze the profiles of individual scholars based on a number of performance indicators covering both scientific performance and social/collaboration related features, as well as their evolution over time.</w:t>
      </w:r>
      <w:r>
        <w:t>”</w:t>
      </w:r>
    </w:p>
    <w:p w14:paraId="6CB9D340" w14:textId="125AD76C" w:rsidR="00FA165B" w:rsidRDefault="00FA165B" w:rsidP="00FA165B">
      <w:r>
        <w:t>“</w:t>
      </w:r>
      <w:r w:rsidRPr="00FA165B">
        <w:t xml:space="preserve">We then proceed to measure the changes of each such indicator across consecutive time periods </w:t>
      </w:r>
      <w:proofErr w:type="gramStart"/>
      <w:r w:rsidRPr="00FA165B">
        <w:t>in order to</w:t>
      </w:r>
      <w:proofErr w:type="gramEnd"/>
      <w:r w:rsidRPr="00FA165B">
        <w:t xml:space="preserve"> capture the scholar’s dynamics. As a final step, we cluster the scholars’ profiles in each period using </w:t>
      </w:r>
      <w:proofErr w:type="gramStart"/>
      <w:r w:rsidRPr="00FA165B">
        <w:t>all of</w:t>
      </w:r>
      <w:proofErr w:type="gramEnd"/>
      <w:r w:rsidRPr="00FA165B">
        <w:t xml:space="preserve"> these indicators as features and perform a feature analysis to characterize the clusters and an evaluation using the clusters future values</w:t>
      </w:r>
      <w:r>
        <w:t xml:space="preserve">.” </w:t>
      </w:r>
    </w:p>
    <w:p w14:paraId="17D0300D" w14:textId="77777777" w:rsidR="00E7101B" w:rsidRDefault="00E7101B" w:rsidP="00FA165B"/>
    <w:p w14:paraId="51553B2F" w14:textId="61AC28A3" w:rsidR="00E7101B" w:rsidRDefault="00E7101B" w:rsidP="00FA165B">
      <w:r>
        <w:t>[I do not think this paper will be useful.]</w:t>
      </w:r>
    </w:p>
    <w:sectPr w:rsidR="00E7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B"/>
    <w:rsid w:val="00003682"/>
    <w:rsid w:val="00E7101B"/>
    <w:rsid w:val="00FA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082D9"/>
  <w15:chartTrackingRefBased/>
  <w15:docId w15:val="{53089C7B-A9CA-4260-B310-85B7FF2E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6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001762">
      <w:bodyDiv w:val="1"/>
      <w:marLeft w:val="0"/>
      <w:marRight w:val="0"/>
      <w:marTop w:val="0"/>
      <w:marBottom w:val="0"/>
      <w:divBdr>
        <w:top w:val="none" w:sz="0" w:space="0" w:color="auto"/>
        <w:left w:val="none" w:sz="0" w:space="0" w:color="auto"/>
        <w:bottom w:val="none" w:sz="0" w:space="0" w:color="auto"/>
        <w:right w:val="none" w:sz="0" w:space="0" w:color="auto"/>
      </w:divBdr>
      <w:divsChild>
        <w:div w:id="67588810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7D129DB-536C-4892-989D-56072BEFF0C0}"/>
      </w:docPartPr>
      <w:docPartBody>
        <w:p w:rsidR="002977EE" w:rsidRDefault="002977EE">
          <w:r w:rsidRPr="00D819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EE"/>
    <w:rsid w:val="0029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7E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B8DAC9-B99E-499E-ABFB-C0C450CF483E}">
  <we:reference id="wa104382081" version="1.55.1.0" store="en-US" storeType="OMEX"/>
  <we:alternateReferences>
    <we:reference id="wa104382081" version="1.55.1.0" store="" storeType="OMEX"/>
  </we:alternateReferences>
  <we:properties>
    <we:property name="MENDELEY_CITATIONS" value="[{&quot;citationID&quot;:&quot;MENDELEY_CITATION_240582b9-dce0-4ebb-b494-e3ad90c6f1c6&quot;,&quot;properties&quot;:{&quot;noteIndex&quot;:0},&quot;isEdited&quot;:false,&quot;manualOverride&quot;:{&quot;isManuallyOverridden&quot;:false,&quot;citeprocText&quot;:&quot;(Panagopoulos, Tsatsaronis, and Varlamis 2017)&quot;,&quot;manualOverrideText&quot;:&quot;&quot;},&quot;citationTag&quot;:&quot;MENDELEY_CITATION_v3_eyJjaXRhdGlvbklEIjoiTUVOREVMRVlfQ0lUQVRJT05fMjQwNTgyYjktZGNlMC00ZWJiLWI0OTQtZTNhZDkwYzZmMWM2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quot;,&quot;citationItems&quot;:[{&quot;id&quot;:&quot;7fc978ac-811f-3713-a8a7-09b3856de9a4&quot;,&quot;itemData&quot;:{&quot;type&quot;:&quot;article-journal&quot;,&quot;id&quot;:&quot;7fc978ac-811f-3713-a8a7-09b3856de9a4&quot;,&quot;title&quot;:&quot;Detecting rising stars in dynamic collaborative networks&quot;,&quot;author&quot;:[{&quot;family&quot;:&quot;Panagopoulos&quot;,&quot;given&quot;:&quot;George&quot;,&quot;parse-names&quot;:false,&quot;dropping-particle&quot;:&quot;&quot;,&quot;non-dropping-particle&quot;:&quot;&quot;},{&quot;family&quot;:&quot;Tsatsaronis&quot;,&quot;given&quot;:&quot;George&quot;,&quot;parse-names&quot;:false,&quot;dropping-particle&quot;:&quot;&quot;,&quot;non-dropping-particle&quot;:&quot;&quot;},{&quot;family&quot;:&quot;Varlamis&quot;,&quot;given&quot;:&quot;Iraklis&quot;,&quot;parse-names&quot;:false,&quot;dropping-particle&quot;:&quot;&quot;,&quot;non-dropping-particle&quot;:&quot;&quot;}],&quot;container-title&quot;:&quot;Journal of Informetrics&quot;,&quot;container-title-short&quot;:&quot;J Informetr&quot;,&quot;DOI&quot;:&quot;10.1016/j.joi.2016.11.003&quot;,&quot;ISSN&quot;:&quot;18755879&quot;,&quot;issued&quot;:{&quot;date-parts&quot;:[[2017,2,1]]},&quot;page&quot;:&quot;198-222&quot;,&quot;abstract&quot;:&quot;In today's complex academic environment the process of performance evaluation of scholars is becoming increasingly difficult. Evaluation committees often need to search in several repositories in order to deliver their evaluation summary report for an individual. However, it is extremely difficult to infer performance indicators that pertain to the evolution and the dynamics of a scholar. In this paper we propose a novel computational methodology based on unsupervised machine learning that can act as an important tool at the hands of evaluation committees of individual scholars. The suggested methodology compiles a list of several key performance indicators (features) for each scholar and monitors them over time. All these indicators are used in a clustering framework which groups the scholars into categories by automatically discovering the optimal number of clusters using clustering validity metrics. A profile of each scholar can then be inferred through the labeling of the clusters with the used performance indicators. These labels can ultimately act as the main profile characteristics of the individuals that belong to that cluster. Our empirical analysis gives emphasis on the “rising stars” who demonstrate the biggest improvement over time across all of the key performance indicators (KPIs), and can also be employed for the profiling of scholar groups.&quot;,&quot;publisher&quot;:&quot;Elsevier Ltd&quot;,&quot;issue&quot;:&quot;1&quot;,&quot;volume&quot;:&quot;11&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28371-BCA4-4C56-B378-FE1BD331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1238</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cp:revision>
  <dcterms:created xsi:type="dcterms:W3CDTF">2024-01-17T20:39:00Z</dcterms:created>
  <dcterms:modified xsi:type="dcterms:W3CDTF">2024-01-17T20:50:00Z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8a145dbd-3679-4ec8-892e-18d683c1b599</vt:lpwstr>
  </property>
</Properties>
</file>