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62620BBC" w:rsidR="00C10189" w:rsidRDefault="003721D1">
      <w:pPr>
        <w:rPr>
          <w:rFonts w:ascii="Calibri" w:eastAsia="Calibri" w:hAnsi="Calibri" w:cs="Calibri"/>
        </w:rPr>
      </w:pPr>
      <w:r w:rsidRPr="003721D1">
        <w:rPr>
          <w:rFonts w:ascii="Calibri" w:eastAsia="Calibri" w:hAnsi="Calibri" w:cs="Calibri"/>
        </w:rPr>
        <w:t xml:space="preserve">In an era marked by rapidly evolving societal challenges, the role of scientific discovery becomes ever more crucial. Among the myriad of problems </w:t>
      </w:r>
      <w:r w:rsidR="00CE702F">
        <w:rPr>
          <w:rFonts w:ascii="Calibri" w:eastAsia="Calibri" w:hAnsi="Calibri" w:cs="Calibri"/>
        </w:rPr>
        <w:t>society faces</w:t>
      </w:r>
      <w:r w:rsidRPr="003721D1">
        <w:rPr>
          <w:rFonts w:ascii="Calibri" w:eastAsia="Calibri" w:hAnsi="Calibri" w:cs="Calibri"/>
        </w:rPr>
        <w:t xml:space="preserve">, 'wicked problems,' a term coined by Rittel and Webber </w:t>
      </w:r>
      <w:sdt>
        <w:sdtPr>
          <w:rPr>
            <w:rFonts w:ascii="Calibri" w:eastAsia="Calibri" w:hAnsi="Calibri" w:cs="Calibri"/>
            <w:color w:val="000000"/>
          </w:rPr>
          <w:tag w:val="MENDELEY_CITATION_v3_eyJjaXRhdGlvbklEIjoiTUVOREVMRVlfQ0lUQVRJT05fOWVmNzY1MDItNDgwZi00MjAxLWI0ZjctNzE4NWQzZGE3OGE3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596132640"/>
          <w:placeholder>
            <w:docPart w:val="DefaultPlaceholder_-1854013440"/>
          </w:placeholder>
        </w:sdtPr>
        <w:sdtEndPr/>
        <w:sdtContent>
          <w:r w:rsidR="00AF528D" w:rsidRPr="00AF528D">
            <w:rPr>
              <w:rFonts w:eastAsia="Times New Roman"/>
              <w:color w:val="000000"/>
            </w:rPr>
            <w:t>(1973)</w:t>
          </w:r>
        </w:sdtContent>
      </w:sdt>
      <w:r w:rsidRPr="003721D1">
        <w:rPr>
          <w:rFonts w:ascii="Calibri" w:eastAsia="Calibri" w:hAnsi="Calibri" w:cs="Calibri"/>
        </w:rPr>
        <w:t xml:space="preserve">, stand out due to their complex, multifaceted nature. </w:t>
      </w:r>
      <w:commentRangeStart w:id="0"/>
      <w:r w:rsidRPr="003721D1">
        <w:rPr>
          <w:rFonts w:ascii="Calibri" w:eastAsia="Calibri" w:hAnsi="Calibri" w:cs="Calibri"/>
        </w:rPr>
        <w:t>These problems</w:t>
      </w:r>
      <w:commentRangeEnd w:id="0"/>
      <w:r>
        <w:commentReference w:id="0"/>
      </w:r>
      <w:r w:rsidRPr="003721D1">
        <w:rPr>
          <w:rFonts w:ascii="Calibri" w:eastAsia="Calibri" w:hAnsi="Calibri" w:cs="Calibri"/>
        </w:rPr>
        <w:t xml:space="preserve">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7905CE97" w:rsidR="00D80026" w:rsidRDefault="00D80026">
      <w:pPr>
        <w:rPr>
          <w:rFonts w:ascii="Calibri" w:eastAsia="Calibri" w:hAnsi="Calibri" w:cs="Calibri"/>
        </w:rPr>
      </w:pPr>
      <w:r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EndPr/>
        <w:sdtContent>
          <w:r w:rsidR="00AF528D" w:rsidRPr="00AF528D">
            <w:rPr>
              <w:rFonts w:ascii="Calibri" w:eastAsia="Calibri" w:hAnsi="Calibri" w:cs="Calibri"/>
              <w:color w:val="000000"/>
            </w:rPr>
            <w:t>(1973)</w:t>
          </w:r>
        </w:sdtContent>
      </w:sdt>
      <w:r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EndPr/>
        <w:sdtContent>
          <w:r w:rsidR="00AF528D" w:rsidRPr="00AF528D">
            <w:rPr>
              <w:rFonts w:ascii="Calibri" w:eastAsia="Calibri" w:hAnsi="Calibri" w:cs="Calibri"/>
              <w:color w:val="000000"/>
            </w:rPr>
            <w:t>(Rittel and Webber 1973)</w:t>
          </w:r>
        </w:sdtContent>
      </w:sdt>
      <w:r w:rsidRPr="00D80026">
        <w:rPr>
          <w:rFonts w:ascii="Calibri" w:eastAsia="Calibri" w:hAnsi="Calibri" w:cs="Calibri"/>
        </w:rPr>
        <w:t xml:space="preserve">. The authors illustrate </w:t>
      </w:r>
      <w:r w:rsidR="00CE702F">
        <w:rPr>
          <w:rFonts w:ascii="Calibri" w:eastAsia="Calibri" w:hAnsi="Calibri" w:cs="Calibri"/>
        </w:rPr>
        <w:t>those societal problems</w:t>
      </w:r>
      <w:r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EndPr/>
        <w:sdtContent>
          <w:r w:rsidR="00AF528D" w:rsidRPr="00AF528D">
            <w:rPr>
              <w:rFonts w:ascii="Calibri" w:eastAsia="Calibri" w:hAnsi="Calibri" w:cs="Calibri"/>
              <w:color w:val="000000"/>
            </w:rPr>
            <w:t>(Rittel and Webber 1973)</w:t>
          </w:r>
        </w:sdtContent>
      </w:sdt>
      <w:r w:rsidRPr="00D80026">
        <w:rPr>
          <w:rFonts w:ascii="Calibri" w:eastAsia="Calibri" w:hAnsi="Calibri" w:cs="Calibri"/>
        </w:rPr>
        <w:t>. Each attempt at solving a wicked problem is a one-shot operation with irreversible consequences,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EndPr/>
        <w:sdtContent>
          <w:r w:rsidR="00AF528D" w:rsidRPr="00AF528D">
            <w:rPr>
              <w:rFonts w:ascii="Calibri" w:eastAsia="Calibri" w:hAnsi="Calibri" w:cs="Calibri"/>
              <w:color w:val="000000"/>
            </w:rPr>
            <w:t>(Rittel and Webber 1973)</w:t>
          </w:r>
        </w:sdtContent>
      </w:sdt>
      <w:r w:rsidRPr="00D80026">
        <w:rPr>
          <w:rFonts w:ascii="Calibri" w:eastAsia="Calibri" w:hAnsi="Calibri" w:cs="Calibri"/>
        </w:rPr>
        <w:t>.</w:t>
      </w:r>
      <w:r w:rsidR="00982308">
        <w:rPr>
          <w:rFonts w:ascii="Calibri" w:eastAsia="Calibri" w:hAnsi="Calibri" w:cs="Calibri"/>
        </w:rPr>
        <w:t xml:space="preserve"> </w:t>
      </w:r>
    </w:p>
    <w:p w14:paraId="71A3853C" w14:textId="6206CAF0" w:rsidR="00276F16" w:rsidRDefault="001D2C85" w:rsidP="00276F16">
      <w:pPr>
        <w:rPr>
          <w:rFonts w:ascii="Calibri" w:eastAsia="Calibri" w:hAnsi="Calibri" w:cs="Calibri"/>
          <w:i/>
          <w:iCs/>
        </w:rPr>
      </w:pPr>
      <w:r w:rsidRPr="001D2C85">
        <w:rPr>
          <w:rFonts w:ascii="Calibri" w:eastAsia="Calibri" w:hAnsi="Calibri" w:cs="Calibri"/>
        </w:rPr>
        <w:t xml:space="preserve">The United Nations' Sustainable Development Goals (SDGs) provide a framework that encapsulates the essence of addressing these wicked problems </w:t>
      </w:r>
      <w:r w:rsidR="00CE702F">
        <w:rPr>
          <w:rFonts w:ascii="Calibri" w:eastAsia="Calibri" w:hAnsi="Calibri" w:cs="Calibri"/>
        </w:rPr>
        <w:t>globally</w:t>
      </w:r>
      <w:r w:rsidR="00E36A0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DefaultPlaceholder_-1854013440"/>
          </w:placeholder>
        </w:sdtPr>
        <w:sdtEndPr/>
        <w:sdtContent>
          <w:r w:rsidR="00AF528D" w:rsidRPr="00AF528D">
            <w:rPr>
              <w:rFonts w:ascii="Calibri" w:eastAsia="Calibri" w:hAnsi="Calibri" w:cs="Calibri"/>
              <w:color w:val="000000"/>
            </w:rPr>
            <w:t>(United Nations Department of Economic and Social Affairs 2024)</w:t>
          </w:r>
        </w:sdtContent>
      </w:sdt>
      <w:r w:rsidRPr="001D2C85">
        <w:rPr>
          <w:rFonts w:ascii="Calibri" w:eastAsia="Calibri" w:hAnsi="Calibri" w:cs="Calibri"/>
        </w:rPr>
        <w:t>. As delineated by the United Nations Department of Economic and Social Affairs (2024), these goals encompass a wide array of challenges from health and well-being</w:t>
      </w:r>
      <w:r w:rsidR="003C3715">
        <w:rPr>
          <w:rFonts w:ascii="Calibri" w:eastAsia="Calibri" w:hAnsi="Calibri" w:cs="Calibri"/>
        </w:rPr>
        <w:t>,</w:t>
      </w:r>
      <w:r w:rsidRPr="001D2C85">
        <w:rPr>
          <w:rFonts w:ascii="Calibri" w:eastAsia="Calibri" w:hAnsi="Calibri" w:cs="Calibri"/>
        </w:rPr>
        <w:t xml:space="preserve"> </w:t>
      </w:r>
      <w:r w:rsidR="00922CFC">
        <w:rPr>
          <w:rFonts w:ascii="Calibri" w:eastAsia="Calibri" w:hAnsi="Calibri" w:cs="Calibri"/>
        </w:rPr>
        <w:t xml:space="preserve">e.g. </w:t>
      </w:r>
      <w:r w:rsidRPr="001D2C85">
        <w:rPr>
          <w:rFonts w:ascii="Calibri" w:eastAsia="Calibri" w:hAnsi="Calibri" w:cs="Calibri"/>
        </w:rPr>
        <w:t xml:space="preserve">(Goal 3) to clean </w:t>
      </w:r>
      <w:commentRangeStart w:id="1"/>
      <w:r w:rsidRPr="001D2C85">
        <w:rPr>
          <w:rFonts w:ascii="Calibri" w:eastAsia="Calibri" w:hAnsi="Calibri" w:cs="Calibri"/>
        </w:rPr>
        <w:t xml:space="preserve">water </w:t>
      </w:r>
      <w:commentRangeEnd w:id="1"/>
      <w:r>
        <w:rPr>
          <w:rStyle w:val="CommentReference"/>
        </w:rPr>
        <w:commentReference w:id="1"/>
      </w:r>
      <w:r w:rsidRPr="001D2C85">
        <w:rPr>
          <w:rFonts w:ascii="Calibri" w:eastAsia="Calibri" w:hAnsi="Calibri" w:cs="Calibri"/>
        </w:rPr>
        <w:t xml:space="preserve">(Goal 6), </w:t>
      </w:r>
      <w:commentRangeStart w:id="2"/>
      <w:r w:rsidRPr="001D2C85">
        <w:rPr>
          <w:rFonts w:ascii="Calibri" w:eastAsia="Calibri" w:hAnsi="Calibri" w:cs="Calibri"/>
        </w:rPr>
        <w:t xml:space="preserve">sustainable </w:t>
      </w:r>
      <w:commentRangeEnd w:id="2"/>
      <w:r>
        <w:rPr>
          <w:rStyle w:val="CommentReference"/>
        </w:rPr>
        <w:commentReference w:id="2"/>
      </w:r>
      <w:r w:rsidRPr="001D2C85">
        <w:rPr>
          <w:rFonts w:ascii="Calibri" w:eastAsia="Calibri" w:hAnsi="Calibri" w:cs="Calibri"/>
        </w:rPr>
        <w:t xml:space="preserve">energy (Goal 7), </w:t>
      </w:r>
      <w:commentRangeStart w:id="3"/>
      <w:r w:rsidRPr="001D2C85">
        <w:rPr>
          <w:rFonts w:ascii="Calibri" w:eastAsia="Calibri" w:hAnsi="Calibri" w:cs="Calibri"/>
        </w:rPr>
        <w:t xml:space="preserve">economic growth </w:t>
      </w:r>
      <w:commentRangeEnd w:id="3"/>
      <w:r>
        <w:rPr>
          <w:rStyle w:val="CommentReference"/>
        </w:rPr>
        <w:commentReference w:id="3"/>
      </w:r>
      <w:r w:rsidRPr="001D2C85">
        <w:rPr>
          <w:rFonts w:ascii="Calibri" w:eastAsia="Calibri" w:hAnsi="Calibri" w:cs="Calibri"/>
        </w:rPr>
        <w:t xml:space="preserve">(Goal 8), and </w:t>
      </w:r>
      <w:commentRangeStart w:id="4"/>
      <w:r w:rsidRPr="001D2C85">
        <w:rPr>
          <w:rFonts w:ascii="Calibri" w:eastAsia="Calibri" w:hAnsi="Calibri" w:cs="Calibri"/>
        </w:rPr>
        <w:t>innovation</w:t>
      </w:r>
      <w:commentRangeEnd w:id="4"/>
      <w:r>
        <w:rPr>
          <w:rStyle w:val="CommentReference"/>
        </w:rPr>
        <w:commentReference w:id="4"/>
      </w:r>
      <w:r w:rsidRPr="001D2C85">
        <w:rPr>
          <w:rFonts w:ascii="Calibri" w:eastAsia="Calibri" w:hAnsi="Calibri" w:cs="Calibri"/>
        </w:rPr>
        <w:t xml:space="preserve"> (Goal 9). Each goal, while distinct, is interlinked with others, representing a tapestry of challenges that mirror the complexity of wicked problems. For instance, the water management issues (Goal 6) crucial to Idaho’s context highlight the interconnectedness of environmental sustainability and public policy.</w:t>
      </w:r>
      <w:r w:rsidR="00276F16" w:rsidRPr="00276F16">
        <w:rPr>
          <w:rFonts w:ascii="Calibri" w:eastAsia="Calibri" w:hAnsi="Calibri" w:cs="Calibri"/>
          <w:i/>
          <w:iCs/>
        </w:rPr>
        <w:t xml:space="preserve"> </w:t>
      </w:r>
    </w:p>
    <w:p w14:paraId="645E4459" w14:textId="34D1D9F6" w:rsidR="00276F16" w:rsidRPr="003F2359" w:rsidRDefault="00276F16" w:rsidP="00276F16">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5334F3E9" w:rsidR="00F2788C" w:rsidRDefault="00276F16"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sidRPr="0023146F">
        <w:rPr>
          <w:rFonts w:ascii="Calibri" w:eastAsia="Calibri" w:hAnsi="Calibri" w:cs="Calibri"/>
        </w:rPr>
        <w:t xml:space="preserve">Boise State University (BSU), recognizing the urgency and complexity of </w:t>
      </w:r>
      <w:r>
        <w:rPr>
          <w:rFonts w:ascii="Calibri" w:eastAsia="Calibri" w:hAnsi="Calibri" w:cs="Calibri"/>
        </w:rPr>
        <w:t xml:space="preserve">local </w:t>
      </w:r>
      <w:r w:rsidRPr="0023146F">
        <w:rPr>
          <w:rFonts w:ascii="Calibri" w:eastAsia="Calibri" w:hAnsi="Calibri" w:cs="Calibri"/>
        </w:rPr>
        <w:t>societal issues, has embarked on an ambitious Grand Challenges</w:t>
      </w:r>
      <w:r w:rsidR="000C5105">
        <w:rPr>
          <w:rFonts w:ascii="Calibri" w:eastAsia="Calibri" w:hAnsi="Calibri" w:cs="Calibri"/>
        </w:rPr>
        <w:t xml:space="preserve"> (GCs)</w:t>
      </w:r>
      <w:r w:rsidRPr="0023146F">
        <w:rPr>
          <w:rFonts w:ascii="Calibri" w:eastAsia="Calibri" w:hAnsi="Calibri" w:cs="Calibri"/>
        </w:rPr>
        <w:t xml:space="preserve"> initiative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FF4433984CA24F45881D3117D57E86C0"/>
          </w:placeholder>
        </w:sdtPr>
        <w:sdtEndPr/>
        <w:sdtContent>
          <w:r w:rsidR="00AF528D" w:rsidRPr="00AF528D">
            <w:rPr>
              <w:rFonts w:ascii="Calibri" w:eastAsia="Calibri" w:hAnsi="Calibri" w:cs="Calibri"/>
              <w:color w:val="000000"/>
            </w:rPr>
            <w:t>(The Center for Research and Creative Activity 2024)</w:t>
          </w:r>
        </w:sdtContent>
      </w:sdt>
      <w:r w:rsidRPr="0023146F">
        <w:rPr>
          <w:rFonts w:ascii="Calibri" w:eastAsia="Calibri" w:hAnsi="Calibri" w:cs="Calibri"/>
        </w:rPr>
        <w:t xml:space="preserve">. </w:t>
      </w:r>
      <w:r w:rsidR="00471DA9">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689524202"/>
          <w:placeholder>
            <w:docPart w:val="DefaultPlaceholder_-1854013440"/>
          </w:placeholder>
        </w:sdtPr>
        <w:sdtEndPr/>
        <w:sdtContent>
          <w:r w:rsidR="00AF528D" w:rsidRPr="00AF528D">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7D0C8088"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EndPr/>
        <w:sdtContent>
          <w:r w:rsidR="00AF528D" w:rsidRPr="00AF528D">
            <w:rPr>
              <w:color w:val="000000"/>
            </w:rPr>
            <w:t>(Lieberknecht et al. 2023)</w:t>
          </w:r>
        </w:sdtContent>
      </w:sdt>
      <w:r w:rsidR="00E0209B" w:rsidRPr="00E0209B">
        <w:t xml:space="preserve">. This strategic approach not only embraced a wide array of disciplines, including engineering, geology, and hydrology, but it also consciously integrated new perspectives by inviting additional experts in public health and computer modeling, thereby enriching the team's </w:t>
      </w:r>
      <w:proofErr w:type="gramStart"/>
      <w:r w:rsidR="00E0209B" w:rsidRPr="00E0209B">
        <w:t>diversity</w:t>
      </w:r>
      <w:proofErr w:type="gramEnd"/>
      <w:r w:rsidR="00E0209B" w:rsidRPr="00E0209B">
        <w:t xml:space="preserve">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EndPr/>
        <w:sdtContent>
          <w:r w:rsidR="00AF528D" w:rsidRPr="00AF528D">
            <w:rPr>
              <w:color w:val="000000"/>
            </w:rPr>
            <w:t>(Lieberknecht et al. 2023)</w:t>
          </w:r>
        </w:sdtContent>
      </w:sdt>
      <w:r w:rsidR="00AA0297">
        <w:rPr>
          <w:color w:val="000000"/>
        </w:rPr>
        <w:t>.</w:t>
      </w:r>
    </w:p>
    <w:p w14:paraId="378413C5" w14:textId="42902D3A"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73466653"/>
          <w:placeholder>
            <w:docPart w:val="DefaultPlaceholder_-1854013440"/>
          </w:placeholder>
        </w:sdtPr>
        <w:sdtEndPr/>
        <w:sdtContent>
          <w:r w:rsidR="00AF528D" w:rsidRPr="00AF528D">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13740336"/>
          <w:placeholder>
            <w:docPart w:val="E9437958D99747E2ACC78CB9A916D53F"/>
          </w:placeholder>
        </w:sdtPr>
        <w:sdtEndPr/>
        <w:sdtContent>
          <w:r w:rsidR="00AF528D" w:rsidRPr="00AF528D">
            <w:rPr>
              <w:rFonts w:ascii="Calibri" w:eastAsia="Calibri" w:hAnsi="Calibri" w:cs="Calibri"/>
              <w:color w:val="000000"/>
            </w:rPr>
            <w:t xml:space="preserve">(J. LaRosa, personal communication, </w:t>
          </w:r>
          <w:r w:rsidR="00AF528D" w:rsidRPr="00AF528D">
            <w:rPr>
              <w:rFonts w:ascii="Calibri" w:eastAsia="Calibri" w:hAnsi="Calibri" w:cs="Calibri"/>
              <w:color w:val="000000"/>
            </w:rPr>
            <w:lastRenderedPageBreak/>
            <w:t>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EndPr/>
        <w:sdtContent>
          <w:r w:rsidR="00AF528D" w:rsidRPr="00AF528D">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2BC0A07E"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0C5105">
        <w:t>GCs</w:t>
      </w:r>
      <w:r w:rsidRPr="0023146F">
        <w:rPr>
          <w:rFonts w:ascii="Calibri" w:eastAsia="Calibri" w:hAnsi="Calibri" w:cs="Calibri"/>
        </w:rPr>
        <w:t xml:space="preserve"> initiative seeks to tackle 'wicked problems' – complex societal challenges that align with the United Nations' Sustainable Development Goals (SDGs).</w:t>
      </w:r>
      <w:r w:rsidRPr="00EB617C">
        <w:t xml:space="preserve"> </w:t>
      </w:r>
      <w:r w:rsidRPr="00165EB5">
        <w:rPr>
          <w:rFonts w:ascii="Calibri" w:eastAsia="Calibri" w:hAnsi="Calibri" w:cs="Calibri"/>
        </w:rPr>
        <w:t xml:space="preserve">These challenges align with several SDGs, including sustainable cities and communities, good health and well-being, and responsible consumption and production. </w:t>
      </w:r>
    </w:p>
    <w:p w14:paraId="16B7F9E7" w14:textId="38512F92" w:rsidR="00276F16" w:rsidRDefault="00276F16" w:rsidP="00276F16">
      <w:pPr>
        <w:rPr>
          <w:rFonts w:ascii="Calibri" w:eastAsia="Calibri" w:hAnsi="Calibri" w:cs="Calibri"/>
        </w:rPr>
      </w:pPr>
      <w:r w:rsidRPr="001673B1">
        <w:rPr>
          <w:rFonts w:ascii="Calibri" w:eastAsia="Calibri" w:hAnsi="Calibri" w:cs="Calibri"/>
        </w:rPr>
        <w:t>The "Resource Nexus for Sustainability" GC</w:t>
      </w:r>
      <w:r w:rsidR="0051064A">
        <w:rPr>
          <w:rFonts w:ascii="Calibri" w:eastAsia="Calibri" w:hAnsi="Calibri" w:cs="Calibri"/>
        </w:rPr>
        <w:t>s</w:t>
      </w:r>
      <w:r w:rsidRPr="001673B1">
        <w:rPr>
          <w:rFonts w:ascii="Calibri" w:eastAsia="Calibri" w:hAnsi="Calibri" w:cs="Calibri"/>
        </w:rPr>
        <w:t xml:space="preserve"> embodies the essence of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EndPr/>
        <w:sdtContent>
          <w:r w:rsidR="00AF528D" w:rsidRPr="00AF528D">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EndPr/>
        <w:sdtContent>
          <w:r w:rsidR="00AF528D" w:rsidRPr="00AF528D">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p>
    <w:p w14:paraId="7DC84224" w14:textId="72BC648E" w:rsidR="0053136A" w:rsidRDefault="00AF0B40" w:rsidP="00276F16">
      <w:pPr>
        <w:rPr>
          <w:rFonts w:ascii="Calibri" w:eastAsia="Calibri" w:hAnsi="Calibri" w:cs="Calibri"/>
        </w:rPr>
      </w:pPr>
      <w:r>
        <w:rPr>
          <w:rFonts w:ascii="Calibri" w:eastAsia="Calibri" w:hAnsi="Calibri" w:cs="Calibri"/>
        </w:rPr>
        <w:t xml:space="preserve">The development of </w:t>
      </w:r>
      <w:r w:rsidR="00551AED" w:rsidRPr="001673B1">
        <w:rPr>
          <w:rFonts w:ascii="Calibri" w:eastAsia="Calibri" w:hAnsi="Calibri" w:cs="Calibri"/>
        </w:rPr>
        <w:t xml:space="preserve">Resource Nexus </w:t>
      </w:r>
      <w:r w:rsidR="00766F51">
        <w:rPr>
          <w:rFonts w:ascii="Calibri" w:eastAsia="Calibri" w:hAnsi="Calibri" w:cs="Calibri"/>
        </w:rPr>
        <w:t xml:space="preserve">for Sustainability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 xml:space="preserve">the GC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84915674"/>
          <w:placeholder>
            <w:docPart w:val="DefaultPlaceholder_-1854013440"/>
          </w:placeholder>
        </w:sdtPr>
        <w:sdtEndPr/>
        <w:sdtContent>
          <w:r w:rsidR="00AF528D" w:rsidRPr="00AF528D">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GC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41209456"/>
          <w:placeholder>
            <w:docPart w:val="8B7EBBD869CA4D68888E8805BEBCCF68"/>
          </w:placeholder>
        </w:sdtPr>
        <w:sdtEndPr/>
        <w:sdtContent>
          <w:r w:rsidR="00AF528D" w:rsidRPr="00AF528D">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721B3C8A" w14:textId="5FC3D686" w:rsidR="00276F16" w:rsidRDefault="00276F16" w:rsidP="00276F16">
      <w:pPr>
        <w:rPr>
          <w:rFonts w:ascii="Calibri" w:eastAsia="Calibri" w:hAnsi="Calibri" w:cs="Calibri"/>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EndPr/>
        <w:sdtContent>
          <w:r w:rsidR="00AF528D" w:rsidRPr="00AF528D">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Deans</w:t>
      </w:r>
      <w:r w:rsidR="00FC5B6C">
        <w:rPr>
          <w:rFonts w:ascii="Calibri" w:eastAsia="Calibri" w:hAnsi="Calibri" w:cs="Calibri"/>
        </w:rPr>
        <w:t xml:space="preserve"> to mean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9292863"/>
          <w:placeholder>
            <w:docPart w:val="847CEDA72D2946E9A31FB0E424DEE810"/>
          </w:placeholder>
        </w:sdtPr>
        <w:sdtEndPr/>
        <w:sdtContent>
          <w:r w:rsidR="00AF528D" w:rsidRPr="00AF528D">
            <w:rPr>
              <w:rFonts w:ascii="Calibri" w:eastAsia="Calibri" w:hAnsi="Calibri" w:cs="Calibri"/>
              <w:color w:val="000000"/>
            </w:rPr>
            <w:t>(J. LaRosa, personal communication, September 25, 2023)</w:t>
          </w:r>
        </w:sdtContent>
      </w:sdt>
      <w:r w:rsidR="0031029D">
        <w:rPr>
          <w:rFonts w:ascii="Calibri" w:eastAsia="Calibri" w:hAnsi="Calibri" w:cs="Calibri"/>
          <w:color w:val="000000"/>
        </w:rPr>
        <w:t>.</w:t>
      </w:r>
      <w:r w:rsidR="009733C1">
        <w:rPr>
          <w:rFonts w:ascii="Calibri" w:eastAsia="Calibri" w:hAnsi="Calibri" w:cs="Calibri"/>
          <w:color w:val="000000"/>
        </w:rPr>
        <w:t xml:space="preserve"> </w:t>
      </w:r>
      <w:r w:rsidR="009733C1" w:rsidRPr="009733C1">
        <w:rPr>
          <w:rFonts w:ascii="Calibri" w:eastAsia="Calibri" w:hAnsi="Calibri" w:cs="Calibri"/>
          <w:color w:val="000000"/>
        </w:rPr>
        <w:t xml:space="preserve">But One Health has a distinct meaning. It is the intersection between </w:t>
      </w:r>
      <w:r w:rsidR="00DA1E70">
        <w:rPr>
          <w:rFonts w:ascii="Calibri" w:eastAsia="Calibri" w:hAnsi="Calibri" w:cs="Calibri"/>
          <w:color w:val="000000"/>
        </w:rPr>
        <w:t>h</w:t>
      </w:r>
      <w:r w:rsidR="009733C1" w:rsidRPr="009733C1">
        <w:rPr>
          <w:rFonts w:ascii="Calibri" w:eastAsia="Calibri" w:hAnsi="Calibri" w:cs="Calibri"/>
          <w:color w:val="000000"/>
        </w:rPr>
        <w:t xml:space="preserve">uman, </w:t>
      </w:r>
      <w:r w:rsidR="00DA1E70">
        <w:rPr>
          <w:rFonts w:ascii="Calibri" w:eastAsia="Calibri" w:hAnsi="Calibri" w:cs="Calibri"/>
          <w:color w:val="000000"/>
        </w:rPr>
        <w:t>a</w:t>
      </w:r>
      <w:r w:rsidR="009733C1" w:rsidRPr="009733C1">
        <w:rPr>
          <w:rFonts w:ascii="Calibri" w:eastAsia="Calibri" w:hAnsi="Calibri" w:cs="Calibri"/>
          <w:color w:val="000000"/>
        </w:rPr>
        <w:t xml:space="preserve">nimal, and </w:t>
      </w:r>
      <w:r w:rsidR="00CA152F">
        <w:rPr>
          <w:rFonts w:ascii="Calibri" w:eastAsia="Calibri" w:hAnsi="Calibri" w:cs="Calibri"/>
          <w:color w:val="000000"/>
        </w:rPr>
        <w:t>environmental</w:t>
      </w:r>
      <w:r w:rsidR="009733C1" w:rsidRPr="009733C1">
        <w:rPr>
          <w:rFonts w:ascii="Calibri" w:eastAsia="Calibri" w:hAnsi="Calibri" w:cs="Calibri"/>
          <w:color w:val="000000"/>
        </w:rPr>
        <w:t xml:space="preserve"> </w:t>
      </w:r>
      <w:r w:rsidR="00DA1E70">
        <w:rPr>
          <w:rFonts w:ascii="Calibri" w:eastAsia="Calibri" w:hAnsi="Calibri" w:cs="Calibri"/>
          <w:color w:val="000000"/>
        </w:rPr>
        <w:t>h</w:t>
      </w:r>
      <w:r w:rsidR="009733C1" w:rsidRPr="009733C1">
        <w:rPr>
          <w:rFonts w:ascii="Calibri" w:eastAsia="Calibri" w:hAnsi="Calibri" w:cs="Calibri"/>
          <w:color w:val="000000"/>
        </w:rPr>
        <w:t>ealth</w:t>
      </w:r>
      <w:r w:rsidR="002A3985">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8822665"/>
          <w:placeholder>
            <w:docPart w:val="CCD5FA5F9BD84B4D90B6BB3305F353E9"/>
          </w:placeholder>
        </w:sdtPr>
        <w:sdtEndPr/>
        <w:sdtContent>
          <w:r w:rsidR="00AF528D" w:rsidRPr="00AF528D">
            <w:rPr>
              <w:rFonts w:ascii="Calibri" w:eastAsia="Calibri" w:hAnsi="Calibri" w:cs="Calibri"/>
              <w:color w:val="000000"/>
            </w:rPr>
            <w:t>(J. LaRosa, personal communication, September 25, 2023)</w:t>
          </w:r>
        </w:sdtContent>
      </w:sdt>
      <w:r w:rsidR="009733C1" w:rsidRPr="009733C1">
        <w:rPr>
          <w:rFonts w:ascii="Calibri" w:eastAsia="Calibri" w:hAnsi="Calibri" w:cs="Calibri"/>
          <w:color w:val="000000"/>
        </w:rPr>
        <w:t>. It is generally nested under environmental programs, not health programs</w:t>
      </w:r>
      <w:r w:rsidR="00A8679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606475580"/>
          <w:placeholder>
            <w:docPart w:val="423499A9D96C40078E516158ED50E544"/>
          </w:placeholder>
        </w:sdtPr>
        <w:sdtEndPr/>
        <w:sdtContent>
          <w:r w:rsidR="00AF528D" w:rsidRPr="00AF528D">
            <w:rPr>
              <w:rFonts w:ascii="Calibri" w:eastAsia="Calibri" w:hAnsi="Calibri" w:cs="Calibri"/>
              <w:color w:val="000000"/>
            </w:rPr>
            <w:t>(J. LaRosa, personal communication, September 25, 2023)</w:t>
          </w:r>
        </w:sdtContent>
      </w:sdt>
      <w:r w:rsidR="009733C1" w:rsidRPr="009733C1">
        <w:rPr>
          <w:rFonts w:ascii="Calibri" w:eastAsia="Calibri" w:hAnsi="Calibri" w:cs="Calibri"/>
          <w:color w:val="000000"/>
        </w:rPr>
        <w:t>.</w:t>
      </w:r>
    </w:p>
    <w:p w14:paraId="19EE8042" w14:textId="77777777" w:rsidR="00276F16" w:rsidRDefault="00276F16" w:rsidP="00276F16">
      <w:pPr>
        <w:rPr>
          <w:rFonts w:ascii="Calibri" w:eastAsia="Calibri" w:hAnsi="Calibri" w:cs="Calibri"/>
        </w:rPr>
      </w:pPr>
      <w:r>
        <w:rPr>
          <w:rFonts w:ascii="Calibri" w:eastAsia="Calibri" w:hAnsi="Calibri" w:cs="Calibri"/>
          <w:noProof/>
        </w:rPr>
        <w:lastRenderedPageBreak/>
        <mc:AlternateContent>
          <mc:Choice Requires="wps">
            <w:drawing>
              <wp:anchor distT="0" distB="0" distL="114300" distR="114300" simplePos="0" relativeHeight="251658240" behindDoc="0" locked="0" layoutInCell="1" allowOverlap="1" wp14:anchorId="5DEB5805" wp14:editId="289CAF07">
                <wp:simplePos x="0" y="0"/>
                <wp:positionH relativeFrom="column">
                  <wp:posOffset>-5610</wp:posOffset>
                </wp:positionH>
                <wp:positionV relativeFrom="paragraph">
                  <wp:posOffset>3433313</wp:posOffset>
                </wp:positionV>
                <wp:extent cx="5963235" cy="1172451"/>
                <wp:effectExtent l="0" t="0" r="0" b="8890"/>
                <wp:wrapNone/>
                <wp:docPr id="507308352" name="Text Box 507308352"/>
                <wp:cNvGraphicFramePr/>
                <a:graphic xmlns:a="http://schemas.openxmlformats.org/drawingml/2006/main">
                  <a:graphicData uri="http://schemas.microsoft.com/office/word/2010/wordprocessingShape">
                    <wps:wsp>
                      <wps:cNvSpPr txBox="1"/>
                      <wps:spPr>
                        <a:xfrm>
                          <a:off x="0" y="0"/>
                          <a:ext cx="5963235" cy="1172451"/>
                        </a:xfrm>
                        <a:prstGeom prst="rect">
                          <a:avLst/>
                        </a:prstGeom>
                        <a:solidFill>
                          <a:schemeClr val="lt1"/>
                        </a:solidFill>
                        <a:ln w="6350">
                          <a:noFill/>
                        </a:ln>
                      </wps:spPr>
                      <wps:txbx>
                        <w:txbxContent>
                          <w:p w14:paraId="6E12DAB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EB5805" id="_x0000_t202" coordsize="21600,21600" o:spt="202" path="m,l,21600r21600,l21600,xe">
                <v:stroke joinstyle="miter"/>
                <v:path gradientshapeok="t" o:connecttype="rect"/>
              </v:shapetype>
              <v:shape id="Text Box 507308352" o:spid="_x0000_s1026" type="#_x0000_t202" style="position:absolute;margin-left:-.45pt;margin-top:270.35pt;width:469.55pt;height:92.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" fillcolor="white [3201]" stroked="f" strokeweight=".5pt">
                <v:textbox>
                  <w:txbxContent>
                    <w:p w14:paraId="6E12DAB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v:shape>
            </w:pict>
          </mc:Fallback>
        </mc:AlternateContent>
      </w:r>
      <w:r>
        <w:rPr>
          <w:rFonts w:ascii="Calibri" w:eastAsia="Calibri" w:hAnsi="Calibri" w:cs="Calibri"/>
          <w:noProof/>
        </w:rPr>
        <w:drawing>
          <wp:inline distT="0" distB="0" distL="0" distR="0" wp14:anchorId="1DF37902" wp14:editId="71A2F5D4">
            <wp:extent cx="5943600" cy="3432810"/>
            <wp:effectExtent l="0" t="0" r="0" b="0"/>
            <wp:docPr id="513577768"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77768" name="Picture 1" descr="A map of idaho with colorful circles and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p>
    <w:p w14:paraId="6DBB1CD8" w14:textId="77777777" w:rsidR="00276F16" w:rsidRDefault="00276F16" w:rsidP="00276F16">
      <w:pPr>
        <w:rPr>
          <w:rFonts w:ascii="Calibri" w:eastAsia="Calibri" w:hAnsi="Calibri" w:cs="Calibri"/>
        </w:rPr>
      </w:pPr>
    </w:p>
    <w:p w14:paraId="3E4E8580" w14:textId="77777777" w:rsidR="00276F16" w:rsidRDefault="00276F16" w:rsidP="00276F16">
      <w:pPr>
        <w:rPr>
          <w:rFonts w:ascii="Calibri" w:eastAsia="Calibri" w:hAnsi="Calibri" w:cs="Calibri"/>
        </w:rPr>
      </w:pPr>
    </w:p>
    <w:p w14:paraId="6564633A" w14:textId="77777777" w:rsidR="00276F16" w:rsidRDefault="00276F16" w:rsidP="00276F16">
      <w:pPr>
        <w:rPr>
          <w:rFonts w:ascii="Calibri" w:eastAsia="Calibri" w:hAnsi="Calibri" w:cs="Calibri"/>
        </w:rPr>
      </w:pPr>
    </w:p>
    <w:p w14:paraId="3D0253BB" w14:textId="77777777" w:rsidR="00CD2333" w:rsidRPr="00CD2333" w:rsidRDefault="00AB05B1" w:rsidP="005457AF">
      <w:pPr>
        <w:pStyle w:val="ListParagraph"/>
        <w:numPr>
          <w:ilvl w:val="0"/>
          <w:numId w:val="1"/>
        </w:numPr>
      </w:pPr>
      <w:hyperlink r:id="rId11">
        <w:r w:rsidR="005457AF" w:rsidRPr="003F2359">
          <w:rPr>
            <w:rStyle w:val="Hyperlink"/>
            <w:rFonts w:ascii="Calibri" w:eastAsia="Calibri" w:hAnsi="Calibri" w:cs="Calibri"/>
            <w:highlight w:val="yellow"/>
          </w:rPr>
          <w:t>Goals and Strategies - University Strategic Plan (boisestate.edu)</w:t>
        </w:r>
      </w:hyperlink>
      <w:r w:rsidR="005457AF" w:rsidRPr="003F2359">
        <w:rPr>
          <w:rStyle w:val="Hyperlink"/>
          <w:rFonts w:ascii="Calibri" w:eastAsia="Calibri" w:hAnsi="Calibri" w:cs="Calibri"/>
          <w:highlight w:val="yellow"/>
        </w:rPr>
        <w:t xml:space="preserve"> </w:t>
      </w:r>
      <w:r w:rsidR="005457AF" w:rsidRPr="003F2359">
        <w:rPr>
          <w:rFonts w:ascii="Calibri" w:eastAsia="Calibri" w:hAnsi="Calibri" w:cs="Calibri"/>
          <w:highlight w:val="yellow"/>
        </w:rPr>
        <w:t xml:space="preserve">Target Strategic Goal: To </w:t>
      </w:r>
    </w:p>
    <w:p w14:paraId="1F4EE6E9" w14:textId="483721B0" w:rsidR="00676DC7" w:rsidRDefault="00222718" w:rsidP="00940D93">
      <w:pPr>
        <w:rPr>
          <w:rFonts w:ascii="Calibri" w:eastAsia="Calibri" w:hAnsi="Calibri" w:cs="Calibri"/>
        </w:rPr>
      </w:pPr>
      <w:r w:rsidRPr="00222718">
        <w:rPr>
          <w:rFonts w:ascii="Calibri" w:eastAsia="Calibri" w:hAnsi="Calibri" w:cs="Calibri"/>
        </w:rPr>
        <w:t xml:space="preserve">By focusing on these </w:t>
      </w:r>
      <w:r w:rsidR="000C5105">
        <w:rPr>
          <w:rFonts w:ascii="Calibri" w:eastAsia="Calibri" w:hAnsi="Calibri" w:cs="Calibri"/>
        </w:rPr>
        <w:t>GCs</w:t>
      </w:r>
      <w:r w:rsidRPr="00222718">
        <w:rPr>
          <w:rFonts w:ascii="Calibri" w:eastAsia="Calibri" w:hAnsi="Calibri" w:cs="Calibri"/>
        </w:rPr>
        <w:t xml:space="preserve">, BSU not only </w:t>
      </w:r>
      <w:r w:rsidR="00C71B45" w:rsidRPr="00C71B45">
        <w:rPr>
          <w:rFonts w:ascii="Calibri" w:eastAsia="Calibri" w:hAnsi="Calibri" w:cs="Calibri"/>
        </w:rPr>
        <w:t xml:space="preserve">positions itself to make substantial contributions to </w:t>
      </w:r>
      <w:r w:rsidR="0027251D">
        <w:rPr>
          <w:rFonts w:ascii="Calibri" w:eastAsia="Calibri" w:hAnsi="Calibri" w:cs="Calibri"/>
        </w:rPr>
        <w:t xml:space="preserve">local and </w:t>
      </w:r>
      <w:r w:rsidR="00C71B45" w:rsidRPr="00C71B45">
        <w:rPr>
          <w:rFonts w:ascii="Calibri" w:eastAsia="Calibri" w:hAnsi="Calibri" w:cs="Calibri"/>
        </w:rPr>
        <w:t xml:space="preserve">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EndPr/>
        <w:sdtContent>
          <w:r w:rsidR="00AF528D" w:rsidRPr="00AF528D">
            <w:rPr>
              <w:rFonts w:ascii="Calibri" w:eastAsia="Calibri" w:hAnsi="Calibri" w:cs="Calibri"/>
              <w:color w:val="000000"/>
            </w:rPr>
            <w:t>(Boise State University Admissions 2024)</w:t>
          </w:r>
        </w:sdtContent>
      </w:sdt>
      <w:r w:rsidR="00C71B45" w:rsidRPr="00C71B45">
        <w:rPr>
          <w:rFonts w:ascii="Calibri" w:eastAsia="Calibri" w:hAnsi="Calibri" w:cs="Calibri"/>
        </w:rPr>
        <w:t xml:space="preserve">. At the heart of this philosophy is a dedication to interdisciplinary research, a strategy that has demonstrated its effectiveness in tackling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EndPr/>
        <w:sdtContent>
          <w:r w:rsidR="00AF528D" w:rsidRPr="00AF528D">
            <w:rPr>
              <w:rFonts w:ascii="Calibri" w:eastAsia="Calibri" w:hAnsi="Calibri" w:cs="Calibri"/>
              <w:color w:val="000000"/>
            </w:rPr>
            <w:t>(Lyall and Fletcher 2013)</w:t>
          </w:r>
        </w:sdtContent>
      </w:sdt>
      <w:r w:rsidR="00C71B45" w:rsidRPr="00C71B4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EndPr/>
        <w:sdtContent>
          <w:r w:rsidR="00AF528D" w:rsidRPr="00AF528D">
            <w:rPr>
              <w:rFonts w:ascii="Calibri" w:eastAsia="Calibri" w:hAnsi="Calibri" w:cs="Calibri"/>
              <w:color w:val="000000"/>
            </w:rPr>
            <w:t>(Lyall and Fletcher 2013)</w:t>
          </w:r>
        </w:sdtContent>
      </w:sdt>
      <w:r w:rsidR="00C71B45" w:rsidRPr="00C71B45">
        <w:rPr>
          <w:rFonts w:ascii="Calibri" w:eastAsia="Calibri" w:hAnsi="Calibri" w:cs="Calibri"/>
        </w:rPr>
        <w:t>.</w:t>
      </w:r>
      <w:r w:rsidR="00151F29">
        <w:rPr>
          <w:rFonts w:ascii="Calibri" w:eastAsia="Calibri" w:hAnsi="Calibri" w:cs="Calibri"/>
        </w:rPr>
        <w:t xml:space="preserve"> </w:t>
      </w:r>
    </w:p>
    <w:p w14:paraId="7F134A95" w14:textId="33976017" w:rsidR="00676DC7" w:rsidRDefault="003A7900" w:rsidP="00940D93">
      <w:pPr>
        <w:rPr>
          <w:rFonts w:ascii="Calibri" w:eastAsia="Calibri" w:hAnsi="Calibri" w:cs="Calibri"/>
        </w:rPr>
      </w:pPr>
      <w:r w:rsidRPr="003A7900">
        <w:rPr>
          <w:rFonts w:ascii="Calibri" w:eastAsia="Calibri" w:hAnsi="Calibri" w:cs="Calibri"/>
        </w:rPr>
        <w:t>BSU's strategic plan, "Blueprint for Success 2021-2026," encompasses five key goals, each aimed at enhancing various aspects of the university's impact and outreach. Notably, Goal 3 – Advance Research and Creative Activity –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E1NWM2NTUtMjExMS00NmE3LWI5MzctODlmNGZlMTRiZWYy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AF528D" w:rsidRPr="00AF528D">
            <w:rPr>
              <w:rFonts w:ascii="Calibri" w:eastAsia="Calibri" w:hAnsi="Calibri" w:cs="Calibri"/>
              <w:color w:val="000000"/>
            </w:rPr>
            <w:t>(Boise State University 2024)</w:t>
          </w:r>
        </w:sdtContent>
      </w:sdt>
      <w:r w:rsidRPr="003A7900">
        <w:rPr>
          <w:rFonts w:ascii="Calibri" w:eastAsia="Calibri" w:hAnsi="Calibri" w:cs="Calibri"/>
        </w:rPr>
        <w:t>. However, the GC</w:t>
      </w:r>
      <w:r w:rsidR="00965CDC">
        <w:rPr>
          <w:rFonts w:ascii="Calibri" w:eastAsia="Calibri" w:hAnsi="Calibri" w:cs="Calibri"/>
        </w:rPr>
        <w:t>s</w:t>
      </w:r>
      <w:r w:rsidRPr="003A7900">
        <w:rPr>
          <w:rFonts w:ascii="Calibri" w:eastAsia="Calibri" w:hAnsi="Calibri" w:cs="Calibri"/>
        </w:rPr>
        <w:t xml:space="preserve"> initiative's influence extends beyond just this single goal; it actively contributes to all five goals, embodying the diverse strategies outlined in the blueprint. </w:t>
      </w:r>
      <w:r w:rsidR="003B6227">
        <w:rPr>
          <w:rFonts w:ascii="Calibri" w:eastAsia="Calibri" w:hAnsi="Calibri" w:cs="Calibri"/>
        </w:rPr>
        <w:t>Throughout this thesis, I</w:t>
      </w:r>
      <w:r w:rsidRPr="003A7900">
        <w:rPr>
          <w:rFonts w:ascii="Calibri" w:eastAsia="Calibri" w:hAnsi="Calibri" w:cs="Calibri"/>
        </w:rPr>
        <w:t xml:space="preserve"> will </w:t>
      </w:r>
      <w:r w:rsidR="00B7549C">
        <w:rPr>
          <w:rFonts w:ascii="Calibri" w:eastAsia="Calibri" w:hAnsi="Calibri" w:cs="Calibri"/>
        </w:rPr>
        <w:t>point out</w:t>
      </w:r>
      <w:r w:rsidRPr="003A7900">
        <w:rPr>
          <w:rFonts w:ascii="Calibri" w:eastAsia="Calibri" w:hAnsi="Calibri" w:cs="Calibri"/>
        </w:rPr>
        <w:t xml:space="preserve"> </w:t>
      </w:r>
      <w:r w:rsidR="00F66D53">
        <w:rPr>
          <w:rFonts w:ascii="Calibri" w:eastAsia="Calibri" w:hAnsi="Calibri" w:cs="Calibri"/>
        </w:rPr>
        <w:t xml:space="preserve">some of the ways </w:t>
      </w:r>
      <w:r w:rsidRPr="003A7900">
        <w:rPr>
          <w:rFonts w:ascii="Calibri" w:eastAsia="Calibri" w:hAnsi="Calibri" w:cs="Calibri"/>
        </w:rPr>
        <w:t>the GC</w:t>
      </w:r>
      <w:r w:rsidR="00965CDC">
        <w:rPr>
          <w:rFonts w:ascii="Calibri" w:eastAsia="Calibri" w:hAnsi="Calibri" w:cs="Calibri"/>
        </w:rPr>
        <w:t>s</w:t>
      </w:r>
      <w:r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p>
    <w:p w14:paraId="3B644859" w14:textId="3084DB10" w:rsidR="00A41E1E" w:rsidRDefault="008E03D0" w:rsidP="00AF528D">
      <w:pPr>
        <w:ind w:left="-20" w:right="-20"/>
        <w:rPr>
          <w:rFonts w:ascii="Calibri" w:eastAsia="Calibri" w:hAnsi="Calibri" w:cs="Calibri"/>
          <w:color w:val="000000"/>
        </w:rPr>
      </w:pPr>
      <w:r>
        <w:rPr>
          <w:rFonts w:ascii="Calibri" w:eastAsia="Calibri" w:hAnsi="Calibri" w:cs="Calibri"/>
        </w:rPr>
        <w:lastRenderedPageBreak/>
        <w:t xml:space="preserve">The Center of </w:t>
      </w:r>
      <w:r w:rsidR="00264FB0">
        <w:rPr>
          <w:rFonts w:ascii="Calibri" w:eastAsia="Calibri" w:hAnsi="Calibri" w:cs="Calibri"/>
        </w:rPr>
        <w:t>Research and Creative Activity</w:t>
      </w:r>
      <w:r w:rsidR="002B0BB7">
        <w:rPr>
          <w:rFonts w:ascii="Calibri" w:eastAsia="Calibri" w:hAnsi="Calibri" w:cs="Calibri"/>
        </w:rPr>
        <w:t xml:space="preserve"> is tasked </w:t>
      </w:r>
      <w:r w:rsidR="00F74F53">
        <w:rPr>
          <w:rFonts w:ascii="Calibri" w:eastAsia="Calibri" w:hAnsi="Calibri" w:cs="Calibri"/>
        </w:rPr>
        <w:t xml:space="preserve">with activating and </w:t>
      </w:r>
      <w:r w:rsidR="00A809A0">
        <w:rPr>
          <w:rFonts w:ascii="Calibri" w:eastAsia="Calibri" w:hAnsi="Calibri" w:cs="Calibri"/>
        </w:rPr>
        <w:t>supporting the GCs initiative</w:t>
      </w:r>
      <w:r w:rsidR="002B0BB7">
        <w:rPr>
          <w:rFonts w:ascii="Calibri" w:eastAsia="Calibri" w:hAnsi="Calibri" w:cs="Calibri"/>
        </w:rPr>
        <w:t>.</w:t>
      </w:r>
      <w:r w:rsidR="00A809A0">
        <w:rPr>
          <w:rFonts w:ascii="Calibri" w:eastAsia="Calibri" w:hAnsi="Calibri" w:cs="Calibri"/>
        </w:rPr>
        <w:t xml:space="preserve"> </w:t>
      </w:r>
      <w:r w:rsidR="00B03AA7">
        <w:rPr>
          <w:rFonts w:ascii="Calibri" w:eastAsia="Calibri" w:hAnsi="Calibri" w:cs="Calibri"/>
        </w:rPr>
        <w:t>They are doing this in several ways</w:t>
      </w:r>
      <w:r w:rsidR="00C1116D">
        <w:rPr>
          <w:rFonts w:ascii="Calibri" w:eastAsia="Calibri" w:hAnsi="Calibri" w:cs="Calibri"/>
        </w:rPr>
        <w:t>, such as getting faculty buy-in (to picture their research in the GCs framework), facilitating transdisciplinary collaboration and mentorships, training project leaders and research faculty, and measuring</w:t>
      </w:r>
      <w:r w:rsidR="00A41E1E" w:rsidRPr="00A41E1E">
        <w:rPr>
          <w:rFonts w:ascii="Calibri" w:eastAsia="Calibri" w:hAnsi="Calibri" w:cs="Calibri"/>
        </w:rPr>
        <w:t xml:space="preserve"> the effectiveness of </w:t>
      </w:r>
      <w:r w:rsidR="005C1AFE">
        <w:rPr>
          <w:rFonts w:ascii="Calibri" w:eastAsia="Calibri" w:hAnsi="Calibri" w:cs="Calibri"/>
        </w:rPr>
        <w:t>the GCs</w:t>
      </w:r>
      <w:r w:rsidR="00A41E1E" w:rsidRPr="00A41E1E">
        <w:rPr>
          <w:rFonts w:ascii="Calibri" w:eastAsia="Calibri" w:hAnsi="Calibri" w:cs="Calibri"/>
        </w:rPr>
        <w:t xml:space="preserve"> investment</w:t>
      </w:r>
      <w:r w:rsidR="005C1AFE">
        <w:rPr>
          <w:rFonts w:ascii="Calibri" w:eastAsia="Calibri" w:hAnsi="Calibri" w:cs="Calibri"/>
        </w:rPr>
        <w:t xml:space="preserve">. </w:t>
      </w:r>
      <w:r w:rsidR="00AF528D">
        <w:rPr>
          <w:rFonts w:ascii="Calibri" w:eastAsia="Calibri" w:hAnsi="Calibri" w:cs="Calibri"/>
        </w:rPr>
        <w:t>This final goal</w:t>
      </w:r>
      <w:r w:rsidR="008C5975">
        <w:rPr>
          <w:rFonts w:ascii="Calibri" w:eastAsia="Calibri" w:hAnsi="Calibri" w:cs="Calibri"/>
        </w:rPr>
        <w:t xml:space="preserve"> </w:t>
      </w:r>
      <w:r w:rsidR="004476E2">
        <w:rPr>
          <w:rFonts w:ascii="Calibri" w:eastAsia="Calibri" w:hAnsi="Calibri" w:cs="Calibri"/>
        </w:rPr>
        <w:t xml:space="preserve">prompted the formation of the Social Network Analysis Project (SNAP). </w:t>
      </w:r>
      <w:r w:rsidR="00AF528D">
        <w:t>“</w:t>
      </w:r>
      <w:r w:rsidR="00AF528D" w:rsidRPr="0020639E">
        <w:t xml:space="preserve">Despite </w:t>
      </w:r>
      <w:r w:rsidR="00AF528D">
        <w:t xml:space="preserve">the </w:t>
      </w:r>
      <w:r w:rsidR="00AF528D">
        <w:t>significant</w:t>
      </w:r>
      <w:r w:rsidR="00AF528D" w:rsidRPr="0020639E">
        <w:t xml:space="preserve"> time, energy, and money spent on collaboration and interdisciplinary projects, little research has examined the impact of scientiﬁc team support measures like training, facilitation, team building, and team performance metrics (Falk-Krzesinski et al., 2011; Klein et al., 2009).</w:t>
      </w:r>
      <w:r w:rsidR="00AF528D">
        <w:t xml:space="preserve">” </w:t>
      </w:r>
      <w:sdt>
        <w:sdtPr>
          <w:rPr>
            <w:color w:val="000000"/>
          </w:rPr>
          <w:tag w:val="MENDELEY_CITATION_v3_eyJjaXRhdGlvbklEIjoiTUVOREVMRVlfQ0lUQVRJT05fMDkzODJlOTktNmFlMS00NGFlLTk5ZTMtNjA3OWRkN2E4ZDB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59692833"/>
          <w:placeholder>
            <w:docPart w:val="F2C1A1D70C0F405EB2B412811DEB7AB4"/>
          </w:placeholder>
        </w:sdtPr>
        <w:sdtContent>
          <w:r w:rsidR="00AF528D" w:rsidRPr="00AF528D">
            <w:rPr>
              <w:color w:val="000000"/>
            </w:rPr>
            <w:t>(Love et al. 2021)</w:t>
          </w:r>
        </w:sdtContent>
      </w:sdt>
      <w:r w:rsidR="00AF528D">
        <w:rPr>
          <w:color w:val="000000"/>
        </w:rPr>
        <w:t>.</w:t>
      </w:r>
      <w:r w:rsidR="00AF528D" w:rsidRPr="00693F8F">
        <w:rPr>
          <w:rFonts w:ascii="Calibri" w:eastAsia="Calibri" w:hAnsi="Calibri" w:cs="Calibri"/>
        </w:rPr>
        <w:t xml:space="preserve"> </w:t>
      </w:r>
      <w:r w:rsidR="004476E2">
        <w:rPr>
          <w:rFonts w:ascii="Calibri" w:eastAsia="Calibri" w:hAnsi="Calibri" w:cs="Calibri"/>
        </w:rPr>
        <w:t xml:space="preserve">SNAP is a research team dedicated to understanding faculty collaboration at BSU in the context of the GCs initiative.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Pr>
          <w:rFonts w:ascii="Calibri" w:eastAsia="Calibri" w:hAnsi="Calibri" w:cs="Calibri"/>
        </w:rPr>
        <w:t>an example of</w:t>
      </w:r>
      <w:r w:rsidR="007D4FDB">
        <w:rPr>
          <w:rFonts w:ascii="Calibri" w:eastAsia="Calibri" w:hAnsi="Calibri" w:cs="Calibri"/>
        </w:rPr>
        <w:t xml:space="preserve"> the GCs initiative performing</w:t>
      </w:r>
      <w:r w:rsidR="004476E2">
        <w:rPr>
          <w:rFonts w:ascii="Calibri" w:eastAsia="Calibri" w:hAnsi="Calibri" w:cs="Calibri"/>
        </w:rPr>
        <w:t xml:space="preserve"> BSU’s blueprint for success</w:t>
      </w:r>
      <w:r w:rsidR="005D063C">
        <w:rPr>
          <w:rFonts w:ascii="Calibri" w:eastAsia="Calibri" w:hAnsi="Calibri" w:cs="Calibri"/>
        </w:rPr>
        <w:t xml:space="preserve"> goal to improve student success</w:t>
      </w:r>
      <w:r w:rsidR="004476E2">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AF528D" w:rsidRPr="00AF528D">
            <w:rPr>
              <w:rFonts w:ascii="Calibri" w:eastAsia="Calibri" w:hAnsi="Calibri" w:cs="Calibri"/>
              <w:color w:val="000000"/>
            </w:rPr>
            <w:t>(Boise State University 2024)</w:t>
          </w:r>
        </w:sdtContent>
      </w:sdt>
      <w:r w:rsidR="004476E2">
        <w:rPr>
          <w:rFonts w:ascii="Calibri" w:eastAsia="Calibri" w:hAnsi="Calibri" w:cs="Calibri"/>
          <w:color w:val="000000"/>
        </w:rPr>
        <w:t xml:space="preserve">. </w:t>
      </w:r>
    </w:p>
    <w:p w14:paraId="16F7ABB5" w14:textId="44A61859" w:rsidR="00312099" w:rsidRDefault="00693F8F" w:rsidP="001467DE">
      <w:pPr>
        <w:ind w:left="-20" w:right="-20"/>
        <w:rPr>
          <w:rFonts w:ascii="Calibri" w:eastAsia="Calibri" w:hAnsi="Calibri" w:cs="Calibri"/>
          <w:color w:val="000000"/>
        </w:rPr>
      </w:pPr>
      <w:r w:rsidRPr="1C0B319C">
        <w:rPr>
          <w:rFonts w:ascii="Calibri" w:eastAsia="Calibri" w:hAnsi="Calibri" w:cs="Calibri"/>
        </w:rPr>
        <w:t xml:space="preserve">This study seeks to understand the structural and relational dynamics of faculty at BSU. These findings will help guide university interventions that allow for the optimization of interdisciplinary and solutions-oriented funding network interventions. </w:t>
      </w:r>
      <w:r w:rsidR="00C54299">
        <w:rPr>
          <w:rFonts w:ascii="Calibri" w:eastAsia="Calibri" w:hAnsi="Calibri" w:cs="Calibri"/>
          <w:color w:val="000000"/>
        </w:rPr>
        <w:t>S</w:t>
      </w:r>
      <w:r w:rsidR="00C54299">
        <w:rPr>
          <w:rFonts w:ascii="Calibri" w:eastAsia="Calibri" w:hAnsi="Calibri" w:cs="Calibri"/>
          <w:color w:val="000000"/>
        </w:rPr>
        <w:t xml:space="preserve">everal research branches </w:t>
      </w:r>
      <w:r w:rsidR="00462614">
        <w:rPr>
          <w:rFonts w:ascii="Calibri" w:eastAsia="Calibri" w:hAnsi="Calibri" w:cs="Calibri"/>
          <w:color w:val="000000"/>
        </w:rPr>
        <w:t xml:space="preserve">were </w:t>
      </w:r>
      <w:r w:rsidR="00C54299">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SNAP moves to characterize research and creative activity at BSU before or at the start of the initiatives' programs</w:t>
      </w:r>
      <w:r w:rsidR="00A53715">
        <w:rPr>
          <w:rFonts w:ascii="Calibri" w:eastAsia="Calibri" w:hAnsi="Calibri" w:cs="Calibri"/>
          <w:color w:val="000000"/>
        </w:rPr>
        <w:t xml:space="preserve">. </w:t>
      </w:r>
    </w:p>
    <w:p w14:paraId="2E9E944E" w14:textId="3A709A4A" w:rsidR="008E4A65" w:rsidRDefault="00C02E3A" w:rsidP="006935E3">
      <w:pPr>
        <w:rPr>
          <w:rFonts w:ascii="Calibri" w:eastAsia="Calibri" w:hAnsi="Calibri" w:cs="Calibri"/>
          <w:color w:val="000000"/>
        </w:rPr>
      </w:pPr>
      <w:r>
        <w:rPr>
          <w:rFonts w:ascii="Calibri" w:eastAsia="Calibri" w:hAnsi="Calibri" w:cs="Calibri"/>
          <w:color w:val="000000"/>
        </w:rPr>
        <w:t>V</w:t>
      </w:r>
      <w:r w:rsidR="003E03A2">
        <w:rPr>
          <w:rFonts w:ascii="Calibri" w:eastAsia="Calibri" w:hAnsi="Calibri" w:cs="Calibri"/>
          <w:color w:val="000000"/>
        </w:rPr>
        <w:t xml:space="preserve"> A M P Interview Research 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w:t>
      </w:r>
      <w:r w:rsidR="00CC66A3" w:rsidRPr="00CC66A3">
        <w:rPr>
          <w:rFonts w:ascii="Calibri" w:eastAsia="Calibri" w:hAnsi="Calibri" w:cs="Calibri"/>
          <w:color w:val="000000"/>
        </w:rPr>
        <w:t>” and “</w:t>
      </w:r>
      <w:r w:rsidR="00CC66A3" w:rsidRPr="00CC66A3">
        <w:rPr>
          <w:rFonts w:ascii="Calibri" w:eastAsia="Calibri" w:hAnsi="Calibri" w:cs="Calibri"/>
          <w:color w:val="000000"/>
        </w:rPr>
        <w:t>What other ways do faculty collaborate?</w:t>
      </w:r>
      <w:r w:rsidR="00CC66A3" w:rsidRPr="00CC66A3">
        <w:rPr>
          <w:rFonts w:ascii="Calibri" w:eastAsia="Calibri" w:hAnsi="Calibri" w:cs="Calibri"/>
          <w:color w:val="000000"/>
        </w:rPr>
        <w:t>”</w:t>
      </w:r>
      <w:r w:rsidR="00320432">
        <w:rPr>
          <w:rFonts w:ascii="Calibri" w:eastAsia="Calibri" w:hAnsi="Calibri" w:cs="Calibri"/>
          <w:color w:val="000000"/>
        </w:rPr>
        <w:t xml:space="preserve"> Using focus groups and semi-structured interviews</w:t>
      </w:r>
      <w:r w:rsidR="008961FD">
        <w:rPr>
          <w:rFonts w:ascii="Calibri" w:eastAsia="Calibri" w:hAnsi="Calibri" w:cs="Calibri"/>
          <w:color w:val="000000"/>
        </w:rPr>
        <w:t xml:space="preserve">, </w:t>
      </w:r>
      <w:r w:rsidR="00D22676">
        <w:rPr>
          <w:rFonts w:ascii="Calibri" w:eastAsia="Calibri" w:hAnsi="Calibri" w:cs="Calibri"/>
          <w:color w:val="000000"/>
        </w:rPr>
        <w:t xml:space="preserve">faculty responses are </w:t>
      </w:r>
      <w:r w:rsidR="00787076">
        <w:rPr>
          <w:rFonts w:ascii="Calibri" w:eastAsia="Calibri" w:hAnsi="Calibri" w:cs="Calibri"/>
          <w:color w:val="000000"/>
        </w:rPr>
        <w:t>analyzed</w:t>
      </w:r>
      <w:r w:rsidR="00D22676">
        <w:rPr>
          <w:rFonts w:ascii="Calibri" w:eastAsia="Calibri" w:hAnsi="Calibri" w:cs="Calibri"/>
          <w:color w:val="000000"/>
        </w:rPr>
        <w:t xml:space="preserve"> ethnographically.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385377A6"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w:t>
      </w:r>
      <w:r w:rsidR="00547805">
        <w:rPr>
          <w:rFonts w:ascii="Calibri" w:eastAsia="Calibri" w:hAnsi="Calibri" w:cs="Calibri"/>
          <w:color w:val="000000"/>
        </w:rPr>
        <w:t xml:space="preserve">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D97FD6">
        <w:rPr>
          <w:rFonts w:ascii="Calibri" w:eastAsia="Calibri" w:hAnsi="Calibri" w:cs="Calibri"/>
          <w:color w:val="000000"/>
        </w:rPr>
        <w:t xml:space="preserve">SNA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78EF2632"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Love et al. (2021)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2A2FA8">
        <w:rPr>
          <w:rFonts w:ascii="Calibri" w:eastAsia="Calibri" w:hAnsi="Calibri" w:cs="Calibri"/>
        </w:rPr>
        <w:t xml:space="preserve">Deemed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CA63D4">
        <w:rPr>
          <w:rFonts w:ascii="Calibri" w:eastAsia="Calibri" w:hAnsi="Calibri" w:cs="Calibri"/>
        </w:rPr>
        <w:t xml:space="preserve"> investment.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089EBC83" w:rsidR="00D35787" w:rsidRDefault="005F4C55" w:rsidP="00D35787">
      <w:pPr>
        <w:rPr>
          <w:rFonts w:ascii="Calibri" w:eastAsia="Calibri" w:hAnsi="Calibri" w:cs="Calibri"/>
        </w:rPr>
      </w:pPr>
      <w:r>
        <w:rPr>
          <w:rFonts w:ascii="Calibri" w:eastAsia="Calibri" w:hAnsi="Calibri" w:cs="Calibri"/>
        </w:rPr>
        <w:t>Collaboration</w:t>
      </w:r>
      <w:r w:rsidRPr="000F521D">
        <w:rPr>
          <w:rFonts w:ascii="Calibri" w:eastAsia="Calibri" w:hAnsi="Calibri" w:cs="Calibri"/>
        </w:rPr>
        <w:t xml:space="preserve"> is seen as a vital tool for solving complex scientific problems and furthering various political, economic, and social agendas, including democracy, sustainable development, and cultural </w:t>
      </w:r>
      <w:r w:rsidRPr="000F521D">
        <w:rPr>
          <w:rFonts w:ascii="Calibri" w:eastAsia="Calibri" w:hAnsi="Calibri" w:cs="Calibri"/>
        </w:rPr>
        <w:lastRenderedPageBreak/>
        <w:t>integration.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c3MGRhYjUtNjYzOC00YTc1LTlmNzItOTlmNmFiZDE1Njc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561975912"/>
          <w:placeholder>
            <w:docPart w:val="F24A0CF3FDF744E281F4A88BADE22B63"/>
          </w:placeholder>
        </w:sdtPr>
        <w:sdtEndPr/>
        <w:sdtContent>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D35787" w:rsidRPr="000F521D">
        <w:rPr>
          <w:rFonts w:ascii="Calibri" w:eastAsia="Calibri" w:hAnsi="Calibri" w:cs="Calibri"/>
        </w:rPr>
        <w:t xml:space="preserve"> highlights the growing frequency and significance of scientific collaboration.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EndPr/>
        <w:sdtContent>
          <w:proofErr w:type="spellStart"/>
          <w:r w:rsidR="00AF528D" w:rsidRPr="00AF528D">
            <w:rPr>
              <w:rFonts w:ascii="Calibri" w:eastAsia="Calibri" w:hAnsi="Calibri" w:cs="Calibri"/>
              <w:color w:val="000000"/>
            </w:rPr>
            <w:t>Disis</w:t>
          </w:r>
          <w:proofErr w:type="spellEnd"/>
          <w:r w:rsidR="00AF528D" w:rsidRPr="00AF528D">
            <w:rPr>
              <w:rFonts w:ascii="Calibri" w:eastAsia="Calibri" w:hAnsi="Calibri" w:cs="Calibri"/>
              <w:color w:val="000000"/>
            </w:rPr>
            <w:t xml:space="preserve">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EndPr/>
        <w:sdtContent>
          <w:r w:rsidR="00AF528D" w:rsidRPr="00AF528D">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Scientific collaboration is defined as a behavior among scientists that involves the sharing of meaning and completion of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p>
    <w:p w14:paraId="3BA7AC60" w14:textId="235D1E9E" w:rsidR="00D35787" w:rsidRDefault="00AB05B1">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EndPr/>
        <w:sdtContent>
          <w:r w:rsidR="00AF528D" w:rsidRPr="00AF528D">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EndPr/>
        <w:sdtContent>
          <w:r w:rsidR="00AF528D" w:rsidRPr="00AF528D">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EndPr/>
        <w:sdtContent>
          <w:r w:rsidR="00AF528D" w:rsidRPr="00AF528D">
            <w:rPr>
              <w:rFonts w:ascii="Calibri" w:eastAsia="Calibri" w:hAnsi="Calibri" w:cs="Calibri"/>
              <w:color w:val="000000"/>
            </w:rPr>
            <w:t>(Hart 2000)</w:t>
          </w:r>
        </w:sdtContent>
      </w:sdt>
      <w:r w:rsidR="00C30D1F" w:rsidRPr="004837AB">
        <w:rPr>
          <w:rFonts w:ascii="Calibri" w:eastAsia="Calibri" w:hAnsi="Calibri" w:cs="Calibri"/>
        </w:rPr>
        <w:t>.</w:t>
      </w:r>
    </w:p>
    <w:p w14:paraId="44A82AF9" w14:textId="6F9F3B7A" w:rsidR="002C1D66" w:rsidRDefault="0005589D" w:rsidP="002C1D66">
      <w:pPr>
        <w:rPr>
          <w:rFonts w:ascii="Calibri" w:eastAsia="Calibri" w:hAnsi="Calibri" w:cs="Calibri"/>
        </w:rPr>
      </w:pPr>
      <w:r>
        <w:rPr>
          <w:rFonts w:ascii="Calibri" w:eastAsia="Calibri" w:hAnsi="Calibri" w:cs="Calibri"/>
        </w:rPr>
        <w:t>S</w:t>
      </w:r>
      <w:r w:rsidRPr="0005589D">
        <w:rPr>
          <w:rFonts w:ascii="Calibri" w:eastAsia="Calibri" w:hAnsi="Calibri" w:cs="Calibri"/>
        </w:rPr>
        <w:t xml:space="preserve">cientific collaboration </w:t>
      </w:r>
      <w:r w:rsidR="00A5691D">
        <w:rPr>
          <w:rFonts w:ascii="Calibri" w:eastAsia="Calibri" w:hAnsi="Calibri" w:cs="Calibri"/>
        </w:rPr>
        <w:t>moves</w:t>
      </w:r>
      <w:r w:rsidRPr="0005589D">
        <w:rPr>
          <w:rFonts w:ascii="Calibri" w:eastAsia="Calibri" w:hAnsi="Calibri" w:cs="Calibri"/>
        </w:rPr>
        <w:t xml:space="preserve"> economic development</w:t>
      </w:r>
      <w:r w:rsidR="00A5691D">
        <w:rPr>
          <w:rFonts w:ascii="Calibri" w:eastAsia="Calibri" w:hAnsi="Calibri" w:cs="Calibri"/>
        </w:rPr>
        <w:t xml:space="preserve"> with</w:t>
      </w:r>
      <w:r w:rsidRPr="0005589D">
        <w:rPr>
          <w:rFonts w:ascii="Calibri" w:eastAsia="Calibri" w:hAnsi="Calibri" w:cs="Calibri"/>
        </w:rPr>
        <w:t xml:space="preserve"> collaborations between academia and industry</w:t>
      </w:r>
      <w:r w:rsidR="00A5691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ZjNTc1YzgtZDQ2Yy00ZGE1LWEwZDQtYTUyMWIxNWFiOTI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0276101"/>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Pr="0005589D">
        <w:rPr>
          <w:rFonts w:ascii="Calibri" w:eastAsia="Calibri" w:hAnsi="Calibri" w:cs="Calibri"/>
        </w:rPr>
        <w:t>.</w:t>
      </w:r>
      <w:r w:rsidR="00153AA3">
        <w:rPr>
          <w:rFonts w:ascii="Calibri" w:eastAsia="Calibri" w:hAnsi="Calibri" w:cs="Calibri"/>
        </w:rPr>
        <w:t xml:space="preserve"> </w:t>
      </w:r>
      <w:r w:rsidR="00153AA3" w:rsidRPr="00153AA3">
        <w:rPr>
          <w:rFonts w:ascii="Calibri" w:eastAsia="Calibri" w:hAnsi="Calibri" w:cs="Calibri"/>
        </w:rPr>
        <w:t>The GC initiative</w:t>
      </w:r>
      <w:r w:rsidR="00FB5CAC">
        <w:rPr>
          <w:rFonts w:ascii="Calibri" w:eastAsia="Calibri" w:hAnsi="Calibri" w:cs="Calibri"/>
        </w:rPr>
        <w:t xml:space="preserve"> is fostered b</w:t>
      </w:r>
      <w:r w:rsidR="0050101E">
        <w:rPr>
          <w:rFonts w:ascii="Calibri" w:eastAsia="Calibri" w:hAnsi="Calibri" w:cs="Calibri"/>
        </w:rPr>
        <w:t>y</w:t>
      </w:r>
      <w:r w:rsidR="00FB5CAC">
        <w:rPr>
          <w:rFonts w:ascii="Calibri" w:eastAsia="Calibri" w:hAnsi="Calibri" w:cs="Calibri"/>
        </w:rPr>
        <w:t xml:space="preserve"> </w:t>
      </w:r>
      <w:r w:rsidR="00153AA3" w:rsidRPr="00153AA3">
        <w:rPr>
          <w:rFonts w:ascii="Calibri" w:eastAsia="Calibri" w:hAnsi="Calibri" w:cs="Calibri"/>
        </w:rPr>
        <w:t>BSU's Department of Research and Economic Development</w:t>
      </w:r>
      <w:r w:rsidR="00FB5CAC">
        <w:rPr>
          <w:rFonts w:ascii="Calibri" w:eastAsia="Calibri" w:hAnsi="Calibri" w:cs="Calibri"/>
        </w:rPr>
        <w:t xml:space="preserve"> (DRED)</w:t>
      </w:r>
      <w:r w:rsidR="00153AA3" w:rsidRPr="00153AA3">
        <w:rPr>
          <w:rFonts w:ascii="Calibri" w:eastAsia="Calibri" w:hAnsi="Calibri" w:cs="Calibri"/>
        </w:rPr>
        <w:t>, aims to support economic development through research collaborations.</w:t>
      </w:r>
      <w:r w:rsidR="006F66BB">
        <w:rPr>
          <w:rFonts w:ascii="Calibri" w:eastAsia="Calibri" w:hAnsi="Calibri" w:cs="Calibri"/>
        </w:rPr>
        <w:t xml:space="preserve"> Moreover, </w:t>
      </w:r>
      <w:r w:rsidR="00B119A9" w:rsidRPr="00B119A9">
        <w:rPr>
          <w:rFonts w:ascii="Calibri" w:eastAsia="Calibri" w:hAnsi="Calibri" w:cs="Calibri"/>
        </w:rPr>
        <w:t xml:space="preserve">In the pursuit of understanding and solving the complex challenges that confront society today, the role of scientific collaboration cannot be overstated. </w:t>
      </w:r>
      <w:r w:rsidR="005C44D5">
        <w:rPr>
          <w:rFonts w:ascii="Calibri" w:eastAsia="Calibri" w:hAnsi="Calibri" w:cs="Calibri"/>
        </w:rPr>
        <w:t>Specifically, i</w:t>
      </w:r>
      <w:r w:rsidR="00D26F77" w:rsidRPr="00366040">
        <w:rPr>
          <w:rFonts w:ascii="Calibri" w:eastAsia="Calibri" w:hAnsi="Calibri" w:cs="Calibri"/>
        </w:rPr>
        <w:t>nterdisciplinary research is increasingly essential for innovative solutions to complex problems</w:t>
      </w:r>
      <w:r w:rsidR="00D26F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ViM2FjYjEtYzdhOS00MjYxLTk1ZDktYjA4OTBkZjg2N2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05409126"/>
          <w:placeholder>
            <w:docPart w:val="BC298FDCFD304D508940F80DB4C88B51"/>
          </w:placeholder>
        </w:sdtPr>
        <w:sdtEndPr/>
        <w:sdtContent>
          <w:r w:rsidR="00AF528D" w:rsidRPr="00AF528D">
            <w:rPr>
              <w:rFonts w:ascii="Calibri" w:eastAsia="Calibri" w:hAnsi="Calibri" w:cs="Calibri"/>
              <w:color w:val="000000"/>
            </w:rPr>
            <w:t>(Lyall and Fletcher 2013)</w:t>
          </w:r>
        </w:sdtContent>
      </w:sdt>
      <w:r w:rsidR="00D26F77" w:rsidRPr="00366040">
        <w:rPr>
          <w:rFonts w:ascii="Calibri" w:eastAsia="Calibri" w:hAnsi="Calibri" w:cs="Calibri"/>
        </w:rPr>
        <w:t xml:space="preserve">. </w:t>
      </w:r>
    </w:p>
    <w:p w14:paraId="39AFAF24" w14:textId="738036E6"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also referred to as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Okraku</w:t>
          </w:r>
          <w:proofErr w:type="spellEnd"/>
          <w:r w:rsidR="00AF528D" w:rsidRPr="00AF528D">
            <w:rPr>
              <w:rFonts w:ascii="Calibri" w:eastAsia="Calibri" w:hAnsi="Calibri" w:cs="Calibri"/>
              <w:color w:val="000000"/>
            </w:rPr>
            <w:t xml:space="preserve">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EndPr/>
        <w:sdtContent>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EndPr/>
        <w:sdtContent>
          <w:r w:rsidR="00AF528D" w:rsidRPr="00AF528D">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describes research specialties 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EndPr/>
        <w:sdtContent>
          <w:r w:rsidR="00AF528D" w:rsidRPr="00AF528D">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EndPr/>
        <w:sdtContent>
          <w:r w:rsidR="00AF528D" w:rsidRPr="00AF528D">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410123FC"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A3FE8AE396C44BCBADF77AFBF0FFF7AC"/>
          </w:placeholder>
        </w:sdtPr>
        <w:sdtEndPr/>
        <w:sdtContent>
          <w:r w:rsidR="00AF528D" w:rsidRPr="00AF528D">
            <w:rPr>
              <w:rFonts w:ascii="Calibri" w:eastAsia="Calibri" w:hAnsi="Calibri" w:cs="Calibri"/>
              <w:color w:val="000000"/>
            </w:rPr>
            <w:t>(J. LaRosa, personal communication, September 25, 2023)</w:t>
          </w:r>
        </w:sdtContent>
      </w:sdt>
      <w:r w:rsidRPr="003E2097">
        <w:rPr>
          <w:rFonts w:ascii="Calibri" w:eastAsia="Calibri" w:hAnsi="Calibri" w:cs="Calibri"/>
        </w:rPr>
        <w:t xml:space="preserve">.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w:t>
      </w:r>
      <w:proofErr w:type="gramStart"/>
      <w:r w:rsidRPr="003E2097">
        <w:rPr>
          <w:rFonts w:ascii="Calibri" w:eastAsia="Calibri" w:hAnsi="Calibri" w:cs="Calibri"/>
        </w:rPr>
        <w:t>decisions</w:t>
      </w:r>
      <w:r w:rsidR="00C67F3B">
        <w:rPr>
          <w:rFonts w:ascii="Calibri" w:eastAsia="Calibri" w:hAnsi="Calibri" w:cs="Calibri"/>
        </w:rPr>
        <w:t xml:space="preserve"> </w:t>
      </w:r>
      <w:r w:rsidRPr="003E2097">
        <w:rPr>
          <w:rFonts w:ascii="Calibri" w:eastAsia="Calibri" w:hAnsi="Calibri" w:cs="Calibri"/>
        </w:rPr>
        <w:t>.</w:t>
      </w:r>
      <w:proofErr w:type="gramEnd"/>
      <w:r w:rsidRPr="003E2097">
        <w:rPr>
          <w:rFonts w:ascii="Calibri" w:eastAsia="Calibri" w:hAnsi="Calibri" w:cs="Calibri"/>
        </w:rPr>
        <w:t xml:space="preserve"> LaRosa highlights that researchers at BSU must excel in team-based approaches to capitalize </w:t>
      </w:r>
      <w:r w:rsidRPr="003E2097">
        <w:rPr>
          <w:rFonts w:ascii="Calibri" w:eastAsia="Calibri" w:hAnsi="Calibri" w:cs="Calibri"/>
        </w:rPr>
        <w:lastRenderedPageBreak/>
        <w:t>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12C0319C" w14:textId="335BA4E2" w:rsidR="00E951ED" w:rsidRDefault="00DE368C" w:rsidP="00CF04AB">
      <w:pPr>
        <w:rPr>
          <w:rFonts w:ascii="Calibri" w:eastAsia="Calibri" w:hAnsi="Calibri" w:cs="Calibri"/>
        </w:rPr>
      </w:pPr>
      <w:r>
        <w:rPr>
          <w:rFonts w:ascii="Calibri" w:eastAsia="Calibri" w:hAnsi="Calibri" w:cs="Calibri"/>
        </w:rPr>
        <w:t>Scientific disciplines will have to work together</w:t>
      </w:r>
      <w:r w:rsidR="004D1459">
        <w:rPr>
          <w:rFonts w:ascii="Calibri" w:eastAsia="Calibri" w:hAnsi="Calibri" w:cs="Calibri"/>
        </w:rPr>
        <w:t xml:space="preserve"> to solve complex and </w:t>
      </w:r>
      <w:r w:rsidR="00D71869">
        <w:rPr>
          <w:rFonts w:ascii="Calibri" w:eastAsia="Calibri" w:hAnsi="Calibri" w:cs="Calibri"/>
        </w:rPr>
        <w:t>large-scale</w:t>
      </w:r>
      <w:r w:rsidR="004D1459">
        <w:rPr>
          <w:rFonts w:ascii="Calibri" w:eastAsia="Calibri" w:hAnsi="Calibri" w:cs="Calibri"/>
        </w:rPr>
        <w:t xml:space="preserve"> societal challenges like </w:t>
      </w:r>
      <w:r w:rsidR="003A5E4F">
        <w:rPr>
          <w:rFonts w:ascii="Calibri" w:eastAsia="Calibri" w:hAnsi="Calibri" w:cs="Calibri"/>
        </w:rPr>
        <w:t xml:space="preserve">resource sustainability and One Health. </w:t>
      </w:r>
      <w:r w:rsidR="00960FEE">
        <w:rPr>
          <w:rFonts w:ascii="Calibri" w:eastAsia="Calibri" w:hAnsi="Calibri" w:cs="Calibri"/>
        </w:rPr>
        <w:t>C</w:t>
      </w:r>
      <w:r w:rsidR="00CF04AB" w:rsidRPr="00391D48">
        <w:rPr>
          <w:rFonts w:ascii="Calibri" w:eastAsia="Calibri" w:hAnsi="Calibri" w:cs="Calibri"/>
        </w:rPr>
        <w:t xml:space="preserve">ollaborative research </w:t>
      </w:r>
      <w:r w:rsidR="004D3038">
        <w:rPr>
          <w:rFonts w:ascii="Calibri" w:eastAsia="Calibri" w:hAnsi="Calibri" w:cs="Calibri"/>
        </w:rPr>
        <w:t xml:space="preserve">is often categorized </w:t>
      </w:r>
      <w:r w:rsidR="00CF04AB" w:rsidRPr="00391D48">
        <w:rPr>
          <w:rFonts w:ascii="Calibri" w:eastAsia="Calibri" w:hAnsi="Calibri" w:cs="Calibri"/>
        </w:rPr>
        <w:t>into three distinct yet interconnected types</w:t>
      </w:r>
      <w:r w:rsidR="00EC75CB">
        <w:rPr>
          <w:rFonts w:ascii="Calibri" w:eastAsia="Calibri" w:hAnsi="Calibri" w:cs="Calibri"/>
        </w:rPr>
        <w:t xml:space="preserve">: multi-, </w:t>
      </w:r>
      <w:proofErr w:type="gramStart"/>
      <w:r w:rsidR="00EC75CB">
        <w:rPr>
          <w:rFonts w:ascii="Calibri" w:eastAsia="Calibri" w:hAnsi="Calibri" w:cs="Calibri"/>
        </w:rPr>
        <w:t>inter-</w:t>
      </w:r>
      <w:proofErr w:type="gramEnd"/>
      <w:r w:rsidR="00EC75CB">
        <w:rPr>
          <w:rFonts w:ascii="Calibri" w:eastAsia="Calibri" w:hAnsi="Calibri" w:cs="Calibri"/>
        </w:rPr>
        <w:t xml:space="preserve"> and transdisciplinary</w:t>
      </w:r>
      <w:r w:rsidR="00B30FF5">
        <w:rPr>
          <w:rFonts w:ascii="Calibri" w:eastAsia="Calibri" w:hAnsi="Calibri" w:cs="Calibri"/>
        </w:rPr>
        <w:t xml:space="preserve"> </w:t>
      </w:r>
      <w:r w:rsidR="004D3038">
        <w:rPr>
          <w:rFonts w:ascii="Calibri" w:eastAsia="Calibri" w:hAnsi="Calibri" w:cs="Calibri"/>
        </w:rPr>
        <w:t xml:space="preserve">(e.g. </w:t>
      </w:r>
      <w:sdt>
        <w:sdtPr>
          <w:rPr>
            <w:rFonts w:ascii="Calibri" w:eastAsia="Calibri" w:hAnsi="Calibri" w:cs="Calibr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DefaultPlaceholder_-1854013440"/>
          </w:placeholder>
        </w:sdtPr>
        <w:sdtEndPr/>
        <w:sdtContent>
          <w:r w:rsidR="00AF528D" w:rsidRPr="00AF528D">
            <w:rPr>
              <w:rFonts w:ascii="Calibri" w:eastAsia="Calibri" w:hAnsi="Calibri" w:cs="Calibri"/>
              <w:color w:val="000000"/>
            </w:rPr>
            <w:t xml:space="preserve">Dalton, Wolff, and Bekker 2022; </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 Lieberknecht et al. 2023)</w:t>
          </w:r>
        </w:sdtContent>
      </w:sdt>
      <w:r w:rsidR="00CF04AB" w:rsidRPr="00391D48">
        <w:rPr>
          <w:rFonts w:ascii="Calibri" w:eastAsia="Calibri" w:hAnsi="Calibri" w:cs="Calibri"/>
        </w:rPr>
        <w:t xml:space="preserve">. Multidisciplinary research involves various disciplines working </w:t>
      </w:r>
      <w:r w:rsidR="00742C80">
        <w:rPr>
          <w:rFonts w:ascii="Calibri" w:eastAsia="Calibri" w:hAnsi="Calibri" w:cs="Calibri"/>
        </w:rPr>
        <w:t xml:space="preserve">in </w:t>
      </w:r>
      <w:r w:rsidR="00CF04AB" w:rsidRPr="00391D48">
        <w:rPr>
          <w:rFonts w:ascii="Calibri" w:eastAsia="Calibri" w:hAnsi="Calibri" w:cs="Calibri"/>
        </w:rPr>
        <w:t>parallel</w:t>
      </w:r>
      <w:r w:rsidR="00776FD1">
        <w:rPr>
          <w:rFonts w:ascii="Calibri" w:eastAsia="Calibri" w:hAnsi="Calibri" w:cs="Calibri"/>
        </w:rPr>
        <w:t>, each contributing their perspective but without integrating their efforts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1A6E9102369A40699FA9199A1076A2FC"/>
          </w:placeholder>
        </w:sdtPr>
        <w:sdtEndPr/>
        <w:sdtContent>
          <w:r w:rsidR="00AF528D" w:rsidRPr="00AF528D">
            <w:rPr>
              <w:rFonts w:ascii="Calibri" w:eastAsia="Calibri" w:hAnsi="Calibri" w:cs="Calibri"/>
              <w:color w:val="000000"/>
            </w:rPr>
            <w:t>(Dalton, Wolff, and Bekker 2021)</w:t>
          </w:r>
        </w:sdtContent>
      </w:sdt>
      <w:r w:rsidR="00CF04AB" w:rsidRPr="00391D48">
        <w:rPr>
          <w:rFonts w:ascii="Calibri" w:eastAsia="Calibri" w:hAnsi="Calibri" w:cs="Calibri"/>
        </w:rPr>
        <w:t xml:space="preserve">. </w:t>
      </w:r>
      <w:r w:rsidR="00616B16">
        <w:rPr>
          <w:rFonts w:ascii="Calibri" w:eastAsia="Calibri" w:hAnsi="Calibri" w:cs="Calibri"/>
        </w:rPr>
        <w:t>In contrast, i</w:t>
      </w:r>
      <w:r w:rsidR="00CF04AB" w:rsidRPr="00391D48">
        <w:rPr>
          <w:rFonts w:ascii="Calibri" w:eastAsia="Calibri" w:hAnsi="Calibri" w:cs="Calibri"/>
        </w:rPr>
        <w:t xml:space="preserve">nterdisciplinary research signifies a deeper level of collaboration where multiple disciplines actively </w:t>
      </w:r>
      <w:r w:rsidR="000F6D1D">
        <w:rPr>
          <w:rFonts w:ascii="Calibri" w:eastAsia="Calibri" w:hAnsi="Calibri" w:cs="Calibri"/>
        </w:rPr>
        <w:t>merge</w:t>
      </w:r>
      <w:r w:rsidR="00CF04AB" w:rsidRPr="00391D48">
        <w:rPr>
          <w:rFonts w:ascii="Calibri" w:eastAsia="Calibri" w:hAnsi="Calibri" w:cs="Calibri"/>
        </w:rPr>
        <w:t xml:space="preserve"> their methodologies and </w:t>
      </w:r>
      <w:r w:rsidR="00462764">
        <w:rPr>
          <w:rFonts w:ascii="Calibri" w:eastAsia="Calibri" w:hAnsi="Calibri" w:cs="Calibri"/>
        </w:rPr>
        <w:t>viewpoints</w:t>
      </w:r>
      <w:r w:rsidR="00CF04AB" w:rsidRPr="00391D48">
        <w:rPr>
          <w:rFonts w:ascii="Calibri" w:eastAsia="Calibri" w:hAnsi="Calibri" w:cs="Calibri"/>
        </w:rPr>
        <w:t xml:space="preserve"> to </w:t>
      </w:r>
      <w:r w:rsidR="00462764">
        <w:rPr>
          <w:rFonts w:ascii="Calibri" w:eastAsia="Calibri" w:hAnsi="Calibri" w:cs="Calibri"/>
        </w:rPr>
        <w:t>tackle</w:t>
      </w:r>
      <w:r w:rsidR="00CF04AB" w:rsidRPr="00391D48">
        <w:rPr>
          <w:rFonts w:ascii="Calibri" w:eastAsia="Calibri" w:hAnsi="Calibri" w:cs="Calibri"/>
        </w:rPr>
        <w:t xml:space="preserve"> a common problem</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1A6E9102369A40699FA9199A1076A2FC"/>
          </w:placeholder>
        </w:sdtPr>
        <w:sdtEndPr/>
        <w:sdtContent>
          <w:r w:rsidR="00AF528D" w:rsidRPr="00AF528D">
            <w:rPr>
              <w:rFonts w:ascii="Calibri" w:eastAsia="Calibri" w:hAnsi="Calibri" w:cs="Calibri"/>
              <w:color w:val="000000"/>
            </w:rPr>
            <w:t>(Dalton, Wolff, and Bekker 2021)</w:t>
          </w:r>
        </w:sdtContent>
      </w:sdt>
      <w:r w:rsidR="00CF04AB" w:rsidRPr="00391D48">
        <w:rPr>
          <w:rFonts w:ascii="Calibri" w:eastAsia="Calibri" w:hAnsi="Calibri" w:cs="Calibri"/>
        </w:rPr>
        <w:t>. Transdisciplinary research transcends traditional academic boundaries, incorporating inputs from external entities such as industry, government, and community stakeholders, thus offering a holistic approach to complex societal issues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1A6E9102369A40699FA9199A1076A2FC"/>
          </w:placeholder>
        </w:sdtPr>
        <w:sdtEndPr/>
        <w:sdtContent>
          <w:r w:rsidR="00AF528D" w:rsidRPr="00AF528D">
            <w:rPr>
              <w:rFonts w:ascii="Calibri" w:eastAsia="Calibri" w:hAnsi="Calibri" w:cs="Calibri"/>
              <w:color w:val="000000"/>
            </w:rPr>
            <w:t>(Dalton, Wolff, and Bekker 2021)</w:t>
          </w:r>
        </w:sdtContent>
      </w:sdt>
      <w:r w:rsidR="00CF04AB" w:rsidRPr="00391D48">
        <w:rPr>
          <w:rFonts w:ascii="Calibri" w:eastAsia="Calibri" w:hAnsi="Calibri" w:cs="Calibri"/>
        </w:rPr>
        <w:t>.</w:t>
      </w:r>
      <w:r w:rsidR="00FD331E">
        <w:rPr>
          <w:rFonts w:ascii="Calibri" w:eastAsia="Calibri" w:hAnsi="Calibri" w:cs="Calibri"/>
        </w:rPr>
        <w:t xml:space="preserve"> </w:t>
      </w:r>
    </w:p>
    <w:p w14:paraId="4A88666C" w14:textId="72344DBE" w:rsidR="002B1714" w:rsidRDefault="00AB05B1" w:rsidP="00C30D1F">
      <w:pPr>
        <w:rPr>
          <w:rFonts w:ascii="Calibri" w:eastAsia="Calibri" w:hAnsi="Calibri" w:cs="Calibri"/>
        </w:rPr>
      </w:pPr>
      <w:sdt>
        <w:sdtPr>
          <w:rPr>
            <w:rFonts w:ascii="Calibri" w:eastAsia="Calibri" w:hAnsi="Calibri" w:cs="Calibr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DefaultPlaceholder_-1854013440"/>
          </w:placeholder>
        </w:sdtPr>
        <w:sdtEndPr/>
        <w:sdtContent>
          <w:r w:rsidR="00AF528D" w:rsidRPr="00AF528D">
            <w:rPr>
              <w:rFonts w:ascii="Calibri" w:eastAsia="Calibri" w:hAnsi="Calibri" w:cs="Calibri"/>
              <w:color w:val="000000"/>
            </w:rPr>
            <w:t>Bolger (2021)</w:t>
          </w:r>
        </w:sdtContent>
      </w:sdt>
      <w:r w:rsidR="00FD331E" w:rsidRPr="00FD331E">
        <w:rPr>
          <w:rFonts w:ascii="Calibri" w:eastAsia="Calibri" w:hAnsi="Calibri" w:cs="Calibri"/>
        </w:rPr>
        <w:t xml:space="preserve"> </w:t>
      </w:r>
      <w:r w:rsidR="00417EDF">
        <w:rPr>
          <w:rFonts w:ascii="Calibri" w:eastAsia="Calibri" w:hAnsi="Calibri" w:cs="Calibri"/>
        </w:rPr>
        <w:t xml:space="preserve">zeros in on the degree </w:t>
      </w:r>
      <w:r w:rsidR="00E951ED">
        <w:rPr>
          <w:rFonts w:ascii="Calibri" w:eastAsia="Calibri" w:hAnsi="Calibri" w:cs="Calibri"/>
        </w:rPr>
        <w:t>of</w:t>
      </w:r>
      <w:r w:rsidR="00FD331E" w:rsidRPr="00FD331E">
        <w:rPr>
          <w:rFonts w:ascii="Calibri" w:eastAsia="Calibri" w:hAnsi="Calibri" w:cs="Calibri"/>
        </w:rPr>
        <w:t xml:space="preserve"> interdisciplinary research </w:t>
      </w:r>
      <w:r w:rsidR="00342F40">
        <w:rPr>
          <w:rFonts w:ascii="Calibri" w:eastAsia="Calibri" w:hAnsi="Calibri" w:cs="Calibri"/>
        </w:rPr>
        <w:t>by categorizin</w:t>
      </w:r>
      <w:r w:rsidR="00620E81">
        <w:rPr>
          <w:rFonts w:ascii="Calibri" w:eastAsia="Calibri" w:hAnsi="Calibri" w:cs="Calibri"/>
        </w:rPr>
        <w:t>g discipline distances</w:t>
      </w:r>
      <w:r w:rsidR="00FD331E" w:rsidRPr="00FD331E">
        <w:rPr>
          <w:rFonts w:ascii="Calibri" w:eastAsia="Calibri" w:hAnsi="Calibri" w:cs="Calibri"/>
        </w:rPr>
        <w:t>.</w:t>
      </w:r>
      <w:r w:rsidR="00620E81">
        <w:rPr>
          <w:rFonts w:ascii="Calibri" w:eastAsia="Calibri" w:hAnsi="Calibri" w:cs="Calibri"/>
        </w:rPr>
        <w:t xml:space="preserve"> </w:t>
      </w:r>
      <w:r w:rsidR="00074EEF" w:rsidRPr="00074EEF">
        <w:rPr>
          <w:rFonts w:ascii="Calibri" w:eastAsia="Calibri" w:hAnsi="Calibri" w:cs="Calibri"/>
        </w:rPr>
        <w:t>Through a study of three established research centers, Bolger examines the extent of interdisciplinary collaboration</w:t>
      </w:r>
      <w:r w:rsidR="00D739BB">
        <w:rPr>
          <w:rFonts w:ascii="Calibri" w:eastAsia="Calibri" w:hAnsi="Calibri" w:cs="Calibri"/>
        </w:rPr>
        <w:t xml:space="preserve">. </w:t>
      </w:r>
      <w:r w:rsidR="002B1714" w:rsidRPr="002B1714">
        <w:rPr>
          <w:rFonts w:ascii="Calibri" w:eastAsia="Calibri" w:hAnsi="Calibri" w:cs="Calibri"/>
        </w:rPr>
        <w:t>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w:t>
      </w:r>
      <w:r w:rsidR="002012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DefaultPlaceholder_-1854013440"/>
          </w:placeholder>
        </w:sdtPr>
        <w:sdtEndPr/>
        <w:sdtContent>
          <w:r w:rsidR="00AF528D" w:rsidRPr="00AF528D">
            <w:rPr>
              <w:rFonts w:ascii="Calibri" w:eastAsia="Calibri" w:hAnsi="Calibri" w:cs="Calibri"/>
              <w:color w:val="000000"/>
            </w:rPr>
            <w:t>(Bolger 2021)</w:t>
          </w:r>
        </w:sdtContent>
      </w:sdt>
      <w:r w:rsidR="002B1714" w:rsidRPr="002B1714">
        <w:rPr>
          <w:rFonts w:ascii="Calibri" w:eastAsia="Calibri" w:hAnsi="Calibri" w:cs="Calibri"/>
        </w:rPr>
        <w:t xml:space="preserve">. This </w:t>
      </w:r>
      <w:r w:rsidR="00443F0E">
        <w:rPr>
          <w:rFonts w:ascii="Calibri" w:eastAsia="Calibri" w:hAnsi="Calibri" w:cs="Calibri"/>
        </w:rPr>
        <w:t xml:space="preserve">final </w:t>
      </w:r>
      <w:r w:rsidR="002B1714" w:rsidRPr="002B1714">
        <w:rPr>
          <w:rFonts w:ascii="Calibri" w:eastAsia="Calibri" w:hAnsi="Calibri" w:cs="Calibri"/>
        </w:rPr>
        <w:t xml:space="preserve">categorization </w:t>
      </w:r>
      <w:r w:rsidR="00C123D8">
        <w:rPr>
          <w:rFonts w:ascii="Calibri" w:eastAsia="Calibri" w:hAnsi="Calibri" w:cs="Calibri"/>
        </w:rPr>
        <w:t>distinguishes</w:t>
      </w:r>
      <w:r w:rsidR="002B1714" w:rsidRPr="002B1714">
        <w:rPr>
          <w:rFonts w:ascii="Calibri" w:eastAsia="Calibri" w:hAnsi="Calibri" w:cs="Calibri"/>
        </w:rPr>
        <w:t xml:space="preserve"> collaborations spanning 'hard' sciences (natural and applied sciences) and 'soft' sciences (social sciences and humanities), offering a more granular understanding of interdisciplinary research dynamics.</w:t>
      </w:r>
    </w:p>
    <w:p w14:paraId="0BA52D0D" w14:textId="6D88A577"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collaboration across organizational boundaries, including academia, business, government, and non-government organizations</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 research is introduced as a collaborative approach between scientists and community members, including non-government organizations (NGOs) and citizen groups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MTk2NTAxNTEtNjA3Ni00OGFiLThhMDAtNWZhYTBhODVjYTZ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942108103"/>
          <w:placeholder>
            <w:docPart w:val="DefaultPlaceholder_-1854013440"/>
          </w:placeholder>
        </w:sdtPr>
        <w:sdtEndPr>
          <w:rPr>
            <w:rStyle w:val="normaltextrun"/>
          </w:rPr>
        </w:sdtEndPr>
        <w:sdtContent>
          <w:r w:rsidR="00AF528D" w:rsidRPr="00AF528D">
            <w:rPr>
              <w:rStyle w:val="normaltextrun"/>
              <w:rFonts w:ascii="Calibri" w:hAnsi="Calibri" w:cs="Calibri"/>
              <w:color w:val="000000"/>
              <w:shd w:val="clear" w:color="auto" w:fill="FFFFFF"/>
            </w:rPr>
            <w:t>(</w:t>
          </w:r>
          <w:proofErr w:type="spellStart"/>
          <w:r w:rsidR="00AF528D" w:rsidRPr="00AF528D">
            <w:rPr>
              <w:rStyle w:val="normaltextrun"/>
              <w:rFonts w:ascii="Calibri" w:hAnsi="Calibri" w:cs="Calibri"/>
              <w:color w:val="000000"/>
              <w:shd w:val="clear" w:color="auto" w:fill="FFFFFF"/>
            </w:rPr>
            <w:t>Sonnenwald</w:t>
          </w:r>
          <w:proofErr w:type="spellEnd"/>
          <w:r w:rsidR="00AF528D" w:rsidRPr="00AF528D">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 xml:space="preserve">. This approach 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EndPr>
          <w:rPr>
            <w:rStyle w:val="normaltextrun"/>
          </w:rPr>
        </w:sdtEndPr>
        <w:sdtContent>
          <w:r w:rsidR="00AF528D" w:rsidRPr="00AF528D">
            <w:rPr>
              <w:rStyle w:val="normaltextrun"/>
              <w:rFonts w:ascii="Calibri" w:hAnsi="Calibri" w:cs="Calibri"/>
              <w:color w:val="000000"/>
              <w:shd w:val="clear" w:color="auto" w:fill="FFFFFF"/>
            </w:rPr>
            <w:t>(</w:t>
          </w:r>
          <w:proofErr w:type="spellStart"/>
          <w:r w:rsidR="00AF528D" w:rsidRPr="00AF528D">
            <w:rPr>
              <w:rStyle w:val="normaltextrun"/>
              <w:rFonts w:ascii="Calibri" w:hAnsi="Calibri" w:cs="Calibri"/>
              <w:color w:val="000000"/>
              <w:shd w:val="clear" w:color="auto" w:fill="FFFFFF"/>
            </w:rPr>
            <w:t>Sonnenwald</w:t>
          </w:r>
          <w:proofErr w:type="spellEnd"/>
          <w:r w:rsidR="00AF528D" w:rsidRPr="00AF528D">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EndPr>
          <w:rPr>
            <w:rStyle w:val="normaltextrun"/>
          </w:rPr>
        </w:sdtEndPr>
        <w:sdtContent>
          <w:r w:rsidR="00AF528D" w:rsidRPr="00AF528D">
            <w:rPr>
              <w:rStyle w:val="normaltextrun"/>
              <w:rFonts w:ascii="Calibri" w:hAnsi="Calibri" w:cs="Calibri"/>
              <w:color w:val="000000"/>
              <w:shd w:val="clear" w:color="auto" w:fill="FFFFFF"/>
            </w:rPr>
            <w:t>(</w:t>
          </w:r>
          <w:proofErr w:type="spellStart"/>
          <w:r w:rsidR="00AF528D" w:rsidRPr="00AF528D">
            <w:rPr>
              <w:rStyle w:val="normaltextrun"/>
              <w:rFonts w:ascii="Calibri" w:hAnsi="Calibri" w:cs="Calibri"/>
              <w:color w:val="000000"/>
              <w:shd w:val="clear" w:color="auto" w:fill="FFFFFF"/>
            </w:rPr>
            <w:t>Sonnenwald</w:t>
          </w:r>
          <w:proofErr w:type="spellEnd"/>
          <w:r w:rsidR="00AF528D" w:rsidRPr="00AF528D">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p>
    <w:p w14:paraId="7531DE7C" w14:textId="55464CDD"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EndPr/>
        <w:sdtContent>
          <w:r w:rsidR="00AF528D" w:rsidRPr="00AF528D">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EndPr/>
        <w:sdtContent>
          <w:r w:rsidR="00AF528D" w:rsidRPr="00AF528D">
            <w:rPr>
              <w:rFonts w:ascii="Calibri" w:eastAsia="Calibri" w:hAnsi="Calibri" w:cs="Calibri"/>
              <w:color w:val="000000"/>
            </w:rPr>
            <w:t>(Enns et al. 2023)</w:t>
          </w:r>
        </w:sdtContent>
      </w:sdt>
      <w:r w:rsidRPr="007D7F04">
        <w:rPr>
          <w:rFonts w:ascii="Calibri" w:eastAsia="Calibri" w:hAnsi="Calibri" w:cs="Calibri"/>
        </w:rPr>
        <w:t xml:space="preserve">. This model moves away from a hierarchical approach to a more egalitarian, knowledge-sharing </w:t>
      </w:r>
      <w:r w:rsidRPr="007D7F04">
        <w:rPr>
          <w:rFonts w:ascii="Calibri" w:eastAsia="Calibri" w:hAnsi="Calibri" w:cs="Calibri"/>
        </w:rPr>
        <w:lastRenderedPageBreak/>
        <w:t>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EndPr/>
        <w:sdtContent>
          <w:r w:rsidR="00AF528D" w:rsidRPr="00AF528D">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EndPr/>
        <w:sdtContent>
          <w:r w:rsidR="00AF528D" w:rsidRPr="00AF528D">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EndPr/>
        <w:sdtContent>
          <w:r w:rsidR="00AF528D" w:rsidRPr="00AF528D">
            <w:rPr>
              <w:rFonts w:ascii="Calibri" w:eastAsia="Calibri" w:hAnsi="Calibri" w:cs="Calibri"/>
              <w:color w:val="000000"/>
            </w:rPr>
            <w:t>(Enns et al. 2023)</w:t>
          </w:r>
        </w:sdtContent>
      </w:sdt>
      <w:r w:rsidRPr="007D7F04">
        <w:rPr>
          <w:rFonts w:ascii="Calibri" w:eastAsia="Calibri" w:hAnsi="Calibri" w:cs="Calibri"/>
        </w:rPr>
        <w:t>.</w:t>
      </w:r>
    </w:p>
    <w:p w14:paraId="7FB6DBA5" w14:textId="39F97CA5" w:rsidR="000039ED" w:rsidRDefault="00AB05B1"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EndPr/>
        <w:sdtContent>
          <w:r w:rsidR="00AF528D" w:rsidRPr="00AF528D">
            <w:rPr>
              <w:color w:val="000000"/>
            </w:rPr>
            <w:t>Lieberknecht et al. (2023)</w:t>
          </w:r>
        </w:sdtContent>
      </w:sdt>
      <w:r w:rsidR="00C74466" w:rsidRPr="00F554D9">
        <w:t xml:space="preserve"> </w:t>
      </w:r>
      <w:r w:rsidR="00816479" w:rsidRPr="00EE5724">
        <w:t>present a comprehensive view of transdisciplinary climate research within the context of GCs</w:t>
      </w:r>
      <w:r w:rsidR="00816479">
        <w:t>,</w:t>
      </w:r>
      <w:r w:rsidR="00816479" w:rsidRPr="00EE5724">
        <w:t xml:space="preserve"> with a particular focus on the Planet Texas 2050 (PT2050) initiative</w:t>
      </w:r>
      <w:r w:rsidR="00816479">
        <w:t xml:space="preserve">, </w:t>
      </w:r>
      <w:r w:rsidR="00C74466" w:rsidRPr="00F554D9">
        <w:t xml:space="preserve">a model that equally values scientific and humanistic disciplines. PT2050's success in integrating diverse epistemologies and methodologies is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EndPr/>
        <w:sdtContent>
          <w:r w:rsidR="00AF528D" w:rsidRPr="00AF528D">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6BFD7864" w14:textId="0F661ED1" w:rsidR="00331A85" w:rsidRPr="00F74A34" w:rsidRDefault="003253CF" w:rsidP="000039ED">
      <w:r>
        <w:rPr>
          <w:highlight w:val="yellow"/>
        </w:rPr>
        <w:t xml:space="preserve">WORK HERE: </w:t>
      </w:r>
      <w:r w:rsidR="008A18B9" w:rsidRPr="00B029EE">
        <w:rPr>
          <w:highlight w:val="yellow"/>
        </w:rPr>
        <w:t>Team Diversity</w:t>
      </w:r>
      <w:r>
        <w:t xml:space="preserve"> in NVIVO</w:t>
      </w:r>
    </w:p>
    <w:p w14:paraId="24F2FE29" w14:textId="343BF764" w:rsidR="0040348A" w:rsidRPr="00C9373B" w:rsidRDefault="000039ED" w:rsidP="000039ED">
      <w:pPr>
        <w:rPr>
          <w:rFonts w:ascii="Calibri" w:eastAsia="Calibri" w:hAnsi="Calibri" w:cs="Calibri"/>
        </w:rPr>
      </w:pPr>
      <w:r w:rsidRPr="00911509">
        <w:rPr>
          <w:rFonts w:ascii="Calibri" w:eastAsia="Calibri" w:hAnsi="Calibri" w:cs="Calibri"/>
        </w:rPr>
        <w:t>Interdisciplinary collaborations, while essential for addressing global challenges, encounter conflicts with traditional discipline-based academic conventions, structures, and norms</w:t>
      </w:r>
      <w:r w:rsidRPr="00366040">
        <w:rPr>
          <w:rFonts w:ascii="Calibri" w:eastAsia="Calibri" w:hAnsi="Calibri" w:cs="Calibri"/>
        </w:rPr>
        <w:t>.</w:t>
      </w:r>
      <w:r>
        <w:rPr>
          <w:rFonts w:ascii="Calibri" w:eastAsia="Calibri" w:hAnsi="Calibri" w:cs="Calibri"/>
        </w:rPr>
        <w:t xml:space="preserve"> Because of this, it is generally more difficult to co-create than aggregate research. </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5FC6E218" w:rsidR="00FD6B67" w:rsidRPr="00353AC6"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EndPr/>
        <w:sdtContent>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proofErr w:type="gramStart"/>
      <w:r w:rsidRPr="000131D7">
        <w:rPr>
          <w:rFonts w:ascii="Calibri" w:eastAsia="Calibri" w:hAnsi="Calibri" w:cs="Calibri"/>
          <w:color w:val="000000"/>
        </w:rPr>
        <w:t>federally-funded</w:t>
      </w:r>
      <w:proofErr w:type="gramEnd"/>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barriers at three primary levels: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347256">
        <w:rPr>
          <w:rFonts w:ascii="Calibri" w:eastAsia="Calibri" w:hAnsi="Calibri" w:cs="Calibri"/>
          <w:color w:val="000000"/>
        </w:rPr>
        <w:t>.</w:t>
      </w:r>
    </w:p>
    <w:p w14:paraId="23113E2A" w14:textId="3968E3B3"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00FB6C02" w:rsidR="00693B0C" w:rsidRPr="00C37721" w:rsidRDefault="00AB05B1"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EndPr/>
        <w:sdtContent>
          <w:r w:rsidR="00AF528D" w:rsidRPr="00AF528D">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w:t>
      </w:r>
      <w:proofErr w:type="spellStart"/>
      <w:r w:rsidR="00693B0C" w:rsidRPr="00C37721">
        <w:rPr>
          <w:rFonts w:ascii="Calibri" w:eastAsia="Calibri" w:hAnsi="Calibri" w:cs="Calibri"/>
        </w:rPr>
        <w:t>CrOP</w:t>
      </w:r>
      <w:proofErr w:type="spellEnd"/>
      <w:r w:rsidR="00693B0C" w:rsidRPr="00C37721">
        <w:rPr>
          <w:rFonts w:ascii="Calibri" w:eastAsia="Calibri" w:hAnsi="Calibri" w:cs="Calibri"/>
        </w:rPr>
        <w:t>), are essential in addressing '</w:t>
      </w:r>
      <w:proofErr w:type="spellStart"/>
      <w:r w:rsidR="00693B0C" w:rsidRPr="00C37721">
        <w:rPr>
          <w:rFonts w:ascii="Calibri" w:eastAsia="Calibri" w:hAnsi="Calibri" w:cs="Calibri"/>
        </w:rPr>
        <w:t>metaproblems</w:t>
      </w:r>
      <w:proofErr w:type="spellEnd"/>
      <w:r w:rsidR="00693B0C" w:rsidRPr="00C37721">
        <w:rPr>
          <w:rFonts w:ascii="Calibri" w:eastAsia="Calibri" w:hAnsi="Calibri" w:cs="Calibri"/>
        </w:rPr>
        <w:t xml:space="preserve">'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EndPr/>
        <w:sdtContent>
          <w:r w:rsidR="00AF528D" w:rsidRPr="00AF528D">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 xml:space="preserve">GCs are </w:t>
      </w:r>
      <w:proofErr w:type="spellStart"/>
      <w:r w:rsidR="002F092D">
        <w:rPr>
          <w:rFonts w:ascii="Calibri" w:eastAsia="Calibri" w:hAnsi="Calibri" w:cs="Calibri"/>
        </w:rPr>
        <w:t>CrOP</w:t>
      </w:r>
      <w:r w:rsidR="00AF21A5">
        <w:rPr>
          <w:rFonts w:ascii="Calibri" w:eastAsia="Calibri" w:hAnsi="Calibri" w:cs="Calibri"/>
        </w:rPr>
        <w:t>s</w:t>
      </w:r>
      <w:proofErr w:type="spellEnd"/>
      <w:r w:rsidR="00AF21A5">
        <w:rPr>
          <w:rFonts w:ascii="Calibri" w:eastAsia="Calibri" w:hAnsi="Calibri" w:cs="Calibri"/>
        </w:rPr>
        <w:t xml:space="preserve">.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proofErr w:type="spellStart"/>
      <w:r w:rsidR="00AF21A5">
        <w:rPr>
          <w:rFonts w:ascii="Calibri" w:eastAsia="Calibri" w:hAnsi="Calibri" w:cs="Calibri"/>
        </w:rPr>
        <w:t>CrOP</w:t>
      </w:r>
      <w:proofErr w:type="spellEnd"/>
      <w:r w:rsidR="00AF21A5">
        <w:rPr>
          <w:rFonts w:ascii="Calibri" w:eastAsia="Calibri" w:hAnsi="Calibri" w:cs="Calibri"/>
        </w:rPr>
        <w:t xml:space="preserve">. </w:t>
      </w:r>
    </w:p>
    <w:p w14:paraId="10809648" w14:textId="3242F144"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341617452"/>
          <w:placeholder>
            <w:docPart w:val="F83AF106F07B4CDDB6CC6289737C23FF"/>
          </w:placeholder>
        </w:sdtPr>
        <w:sdtEndPr/>
        <w:sdtContent>
          <w:r w:rsidR="00AF528D" w:rsidRPr="00AF528D">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w:t>
      </w:r>
      <w:proofErr w:type="spellStart"/>
      <w:r w:rsidR="00F345F2">
        <w:rPr>
          <w:rFonts w:ascii="Calibri" w:eastAsia="Calibri" w:hAnsi="Calibri" w:cs="Calibri"/>
          <w:color w:val="000000"/>
        </w:rPr>
        <w:t>Piqueiras</w:t>
      </w:r>
      <w:proofErr w:type="spellEnd"/>
      <w:r w:rsidR="00F345F2">
        <w:rPr>
          <w:rFonts w:ascii="Calibri" w:eastAsia="Calibri" w:hAnsi="Calibri" w:cs="Calibri"/>
          <w:color w:val="000000"/>
        </w:rPr>
        <w:t xml:space="preserve">,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w:t>
      </w:r>
      <w:proofErr w:type="spellStart"/>
      <w:r w:rsidR="00F345F2">
        <w:rPr>
          <w:rFonts w:ascii="Calibri" w:eastAsia="Calibri" w:hAnsi="Calibri" w:cs="Calibri"/>
          <w:color w:val="000000"/>
        </w:rPr>
        <w:t>Piqueiras</w:t>
      </w:r>
      <w:proofErr w:type="spellEnd"/>
      <w:r w:rsidR="00F345F2">
        <w:rPr>
          <w:rFonts w:ascii="Calibri" w:eastAsia="Calibri" w:hAnsi="Calibri" w:cs="Calibri"/>
          <w:color w:val="000000"/>
        </w:rPr>
        <w:t xml:space="preserve">, Stanley, and </w:t>
      </w:r>
      <w:r w:rsidR="00F345F2">
        <w:rPr>
          <w:rFonts w:ascii="Calibri" w:eastAsia="Calibri" w:hAnsi="Calibri" w:cs="Calibri"/>
          <w:color w:val="000000"/>
        </w:rPr>
        <w:lastRenderedPageBreak/>
        <w:t>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EndPr/>
        <w:sdtContent>
          <w:r w:rsidR="00AF528D" w:rsidRPr="00AF528D">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Additionally, d</w:t>
      </w:r>
      <w:r w:rsidR="00621F38" w:rsidRPr="00103429">
        <w:rPr>
          <w:rFonts w:ascii="Calibri" w:eastAsia="Calibri" w:hAnsi="Calibri" w:cs="Calibri"/>
          <w:color w:val="000000"/>
        </w:rPr>
        <w:t>ifferences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592DA23C"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EndPr/>
        <w:sdtContent>
          <w:r w:rsidR="00AF528D" w:rsidRPr="00AF528D">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EndPr/>
        <w:sdtContent>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306B60C2" w:rsidR="00C21D22" w:rsidRPr="004C25F3" w:rsidRDefault="00AB05B1"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EndPr/>
        <w:sdtContent>
          <w:proofErr w:type="spellStart"/>
          <w:r w:rsidR="00AF528D" w:rsidRPr="00AF528D">
            <w:rPr>
              <w:color w:val="000000"/>
            </w:rPr>
            <w:t>Duysburgh</w:t>
          </w:r>
          <w:proofErr w:type="spellEnd"/>
          <w:r w:rsidR="00AF528D" w:rsidRPr="00AF528D">
            <w:rPr>
              <w:color w:val="000000"/>
            </w:rPr>
            <w:t xml:space="preserve">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EndPr/>
        <w:sdtContent>
          <w:r w:rsidR="00AF528D" w:rsidRPr="00AF528D">
            <w:rPr>
              <w:color w:val="000000"/>
            </w:rPr>
            <w:t>(</w:t>
          </w:r>
          <w:proofErr w:type="spellStart"/>
          <w:r w:rsidR="00AF528D" w:rsidRPr="00AF528D">
            <w:rPr>
              <w:color w:val="000000"/>
            </w:rPr>
            <w:t>Duysburgh</w:t>
          </w:r>
          <w:proofErr w:type="spellEnd"/>
          <w:r w:rsidR="00AF528D" w:rsidRPr="00AF528D">
            <w:rPr>
              <w:color w:val="000000"/>
            </w:rPr>
            <w:t xml:space="preserve">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EndPr/>
        <w:sdtContent>
          <w:r w:rsidR="00AF528D" w:rsidRPr="00AF528D">
            <w:rPr>
              <w:color w:val="000000"/>
            </w:rPr>
            <w:t>(</w:t>
          </w:r>
          <w:proofErr w:type="spellStart"/>
          <w:r w:rsidR="00AF528D" w:rsidRPr="00AF528D">
            <w:rPr>
              <w:color w:val="000000"/>
            </w:rPr>
            <w:t>Duysburgh</w:t>
          </w:r>
          <w:proofErr w:type="spellEnd"/>
          <w:r w:rsidR="00AF528D" w:rsidRPr="00AF528D">
            <w:rPr>
              <w:color w:val="000000"/>
            </w:rPr>
            <w:t xml:space="preserve"> et al. 2012)</w:t>
          </w:r>
        </w:sdtContent>
      </w:sdt>
      <w:r w:rsidR="001C2A39" w:rsidRPr="001C2A39">
        <w:t>.</w:t>
      </w:r>
      <w:r w:rsidR="003B54DE">
        <w:t xml:space="preserve"> </w:t>
      </w:r>
      <w:r w:rsidR="003B54DE" w:rsidRPr="003B54DE">
        <w:t xml:space="preserve">Competition both within and between groups fostered further specialization, creating clusters within the </w:t>
      </w:r>
      <w:proofErr w:type="gramStart"/>
      <w:r w:rsidR="003B54DE" w:rsidRPr="003B54DE">
        <w:t>teams</w:t>
      </w:r>
      <w:proofErr w:type="gramEnd"/>
      <w:r w:rsidR="003B54DE" w:rsidRPr="003B54DE">
        <w:t xml:space="preserve">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EndPr/>
        <w:sdtContent>
          <w:r w:rsidR="00AF528D" w:rsidRPr="00AF528D">
            <w:rPr>
              <w:color w:val="000000"/>
            </w:rPr>
            <w:t>(</w:t>
          </w:r>
          <w:proofErr w:type="spellStart"/>
          <w:r w:rsidR="00AF528D" w:rsidRPr="00AF528D">
            <w:rPr>
              <w:color w:val="000000"/>
            </w:rPr>
            <w:t>Duysburgh</w:t>
          </w:r>
          <w:proofErr w:type="spellEnd"/>
          <w:r w:rsidR="00AF528D" w:rsidRPr="00AF528D">
            <w:rPr>
              <w:color w:val="000000"/>
            </w:rPr>
            <w:t xml:space="preserve">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EndPr/>
        <w:sdtContent>
          <w:r w:rsidR="00AF528D" w:rsidRPr="00AF528D">
            <w:rPr>
              <w:color w:val="000000"/>
            </w:rPr>
            <w:t>(</w:t>
          </w:r>
          <w:proofErr w:type="spellStart"/>
          <w:r w:rsidR="00AF528D" w:rsidRPr="00AF528D">
            <w:rPr>
              <w:color w:val="000000"/>
            </w:rPr>
            <w:t>Duysburgh</w:t>
          </w:r>
          <w:proofErr w:type="spellEnd"/>
          <w:r w:rsidR="00AF528D" w:rsidRPr="00AF528D">
            <w:rPr>
              <w:color w:val="000000"/>
            </w:rPr>
            <w:t xml:space="preserve">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153B22B2"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teaming </w:t>
      </w:r>
      <w:r w:rsidRPr="006258C6">
        <w:rPr>
          <w:rFonts w:ascii="Calibri" w:eastAsia="Calibri" w:hAnsi="Calibri" w:cs="Calibri"/>
        </w:rPr>
        <w:t xml:space="preserve">challenges,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EndPr/>
        <w:sdtContent>
          <w:r w:rsidR="00AF528D" w:rsidRPr="00AF528D">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47188130"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Pr>
          <w:rFonts w:ascii="Calibri" w:eastAsia="Calibri" w:hAnsi="Calibri" w:cs="Calibri"/>
        </w:rPr>
        <w:t>.</w:t>
      </w:r>
      <w:r w:rsidRPr="00946805">
        <w:rPr>
          <w:rFonts w:ascii="Calibri" w:eastAsia="Calibri" w:hAnsi="Calibri" w:cs="Calibri"/>
        </w:rPr>
        <w:t xml:space="preserve"> By acknowledging and valuing the contributions of different disciplines, critical realism can enhance cognitive trust among team members.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the skepticism </w:t>
      </w:r>
      <w:r w:rsidR="00A5665C">
        <w:rPr>
          <w:color w:val="000000"/>
        </w:rPr>
        <w:t>STEM scientists</w:t>
      </w:r>
      <w:r w:rsidR="00074ECD">
        <w:rPr>
          <w:rFonts w:ascii="Calibri" w:eastAsia="Calibri" w:hAnsi="Calibri" w:cs="Calibri"/>
        </w:rPr>
        <w:t xml:space="preserve"> have toward </w:t>
      </w:r>
      <w:r w:rsidR="00C82BA0">
        <w:rPr>
          <w:rFonts w:ascii="Calibri" w:eastAsia="Calibri" w:hAnsi="Calibri" w:cs="Calibri"/>
        </w:rPr>
        <w:t xml:space="preserve">social scientists' contributions, as </w:t>
      </w:r>
      <w:proofErr w:type="spellStart"/>
      <w:r w:rsidR="00C82BA0">
        <w:rPr>
          <w:rFonts w:ascii="Calibri" w:eastAsia="Calibri" w:hAnsi="Calibri" w:cs="Calibri"/>
        </w:rPr>
        <w:t>Duysburgh</w:t>
      </w:r>
      <w:proofErr w:type="spellEnd"/>
      <w:r w:rsidR="00C82BA0">
        <w:rPr>
          <w:rFonts w:ascii="Calibri" w:eastAsia="Calibri" w:hAnsi="Calibri" w:cs="Calibri"/>
        </w:rPr>
        <w:t xml:space="preserve"> et al.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EndPr/>
        <w:sdtContent>
          <w:r w:rsidR="00AF528D" w:rsidRPr="00AF528D">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 xml:space="preserve">Learning, both </w:t>
      </w:r>
      <w:r w:rsidR="00C35BB6" w:rsidRPr="00964CC7">
        <w:rPr>
          <w:rFonts w:ascii="Calibri" w:eastAsia="Calibri" w:hAnsi="Calibri" w:cs="Calibri"/>
        </w:rPr>
        <w:lastRenderedPageBreak/>
        <w:t>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EndPr/>
        <w:sdtContent>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sidR="000E3777" w:rsidRPr="00BD0944">
        <w:rPr>
          <w:rFonts w:ascii="Calibri" w:eastAsia="Calibri" w:hAnsi="Calibri" w:cs="Calibri"/>
        </w:rPr>
        <w:t xml:space="preserve"> study suggested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sidR="000E3777" w:rsidRPr="00BD0944">
        <w:rPr>
          <w:rFonts w:ascii="Calibri" w:eastAsia="Calibri" w:hAnsi="Calibri" w:cs="Calibri"/>
        </w:rPr>
        <w:t>.</w:t>
      </w:r>
    </w:p>
    <w:p w14:paraId="3F061E65" w14:textId="2AC8AF7C"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emphasis on reflexive thinking encourages team members to be aware of and question their own biases and assumptions, which can lead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01A19618" w:rsidR="00EA7801" w:rsidRDefault="00AB05B1"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EndPr/>
        <w:sdtContent>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proofErr w:type="gramStart"/>
      <w:r w:rsidR="00395E39" w:rsidRPr="002D1F15">
        <w:rPr>
          <w:rFonts w:ascii="Calibri" w:eastAsia="Calibri" w:hAnsi="Calibri" w:cs="Calibri"/>
          <w:color w:val="000000"/>
        </w:rPr>
        <w:t>behind</w:t>
      </w:r>
      <w:proofErr w:type="gramEnd"/>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3A21D721" w:rsidR="00723601" w:rsidRPr="000532C8" w:rsidRDefault="00AB05B1"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EndPr/>
        <w:sdtContent>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EndPr/>
        <w:sdtContent>
          <w:r w:rsidR="00AF528D" w:rsidRPr="00AF528D">
            <w:rPr>
              <w:color w:val="000000"/>
            </w:rPr>
            <w:t>(</w:t>
          </w:r>
          <w:proofErr w:type="spellStart"/>
          <w:r w:rsidR="00AF528D" w:rsidRPr="00AF528D">
            <w:rPr>
              <w:color w:val="000000"/>
            </w:rPr>
            <w:t>Duysburgh</w:t>
          </w:r>
          <w:proofErr w:type="spellEnd"/>
          <w:r w:rsidR="00AF528D" w:rsidRPr="00AF528D">
            <w:rPr>
              <w:color w:val="000000"/>
            </w:rPr>
            <w:t xml:space="preserve">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27CC2855"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495C2EC6"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EndPr/>
        <w:sdtContent>
          <w:proofErr w:type="spellStart"/>
          <w:r w:rsidR="00AF528D" w:rsidRPr="00AF528D">
            <w:rPr>
              <w:rFonts w:ascii="Calibri" w:eastAsia="Calibri" w:hAnsi="Calibri" w:cs="Calibri"/>
              <w:color w:val="000000"/>
            </w:rPr>
            <w:t>Okraku</w:t>
          </w:r>
          <w:proofErr w:type="spellEnd"/>
          <w:r w:rsidR="00AF528D" w:rsidRPr="00AF528D">
            <w:rPr>
              <w:rFonts w:ascii="Calibri" w:eastAsia="Calibri" w:hAnsi="Calibri" w:cs="Calibri"/>
              <w:color w:val="000000"/>
            </w:rPr>
            <w:t xml:space="preserve">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Okraku</w:t>
          </w:r>
          <w:proofErr w:type="spellEnd"/>
          <w:r w:rsidR="00AF528D" w:rsidRPr="00AF528D">
            <w:rPr>
              <w:rFonts w:ascii="Calibri" w:eastAsia="Calibri" w:hAnsi="Calibri" w:cs="Calibri"/>
              <w:color w:val="000000"/>
            </w:rPr>
            <w:t xml:space="preserve">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Okraku</w:t>
          </w:r>
          <w:proofErr w:type="spellEnd"/>
          <w:r w:rsidR="00AF528D" w:rsidRPr="00AF528D">
            <w:rPr>
              <w:rFonts w:ascii="Calibri" w:eastAsia="Calibri" w:hAnsi="Calibri" w:cs="Calibri"/>
              <w:color w:val="000000"/>
            </w:rPr>
            <w:t xml:space="preserve">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EndPr/>
        <w:sdtContent>
          <w:r w:rsidR="00AF528D" w:rsidRPr="00AF528D">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Okraku</w:t>
          </w:r>
          <w:proofErr w:type="spellEnd"/>
          <w:r w:rsidR="00AF528D" w:rsidRPr="00AF528D">
            <w:rPr>
              <w:rFonts w:ascii="Calibri" w:eastAsia="Calibri" w:hAnsi="Calibri" w:cs="Calibri"/>
              <w:color w:val="000000"/>
            </w:rPr>
            <w:t xml:space="preserve">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1905863"/>
          <w:placeholder>
            <w:docPart w:val="091C1C5077E2429385114157768A5BA1"/>
          </w:placeholder>
        </w:sdtPr>
        <w:sdtEndPr/>
        <w:sdtContent>
          <w:r w:rsidR="00AF528D" w:rsidRPr="00AF528D">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w:t>
      </w:r>
      <w:r w:rsidR="00F04DFD">
        <w:rPr>
          <w:rFonts w:ascii="Calibri" w:eastAsia="Calibri" w:hAnsi="Calibri" w:cs="Calibri"/>
        </w:rPr>
        <w:t xml:space="preserve"> at BSU</w:t>
      </w:r>
      <w:r w:rsidR="00F04DFD">
        <w:rPr>
          <w:rFonts w:ascii="Calibri" w:eastAsia="Calibri" w:hAnsi="Calibri" w:cs="Calibri"/>
        </w:rPr>
        <w:t>.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7AF4D2B1"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proofErr w:type="gramStart"/>
      <w:r w:rsidR="009A0D03">
        <w:rPr>
          <w:rFonts w:ascii="Calibri" w:eastAsia="Calibri" w:hAnsi="Calibri" w:cs="Calibri"/>
        </w:rPr>
        <w:t>navigate</w:t>
      </w:r>
      <w:proofErr w:type="gramEnd"/>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xml:space="preserve">, “There was another </w:t>
      </w:r>
      <w:proofErr w:type="gramStart"/>
      <w:r w:rsidR="00A92454">
        <w:rPr>
          <w:rFonts w:ascii="Calibri" w:eastAsia="Calibri" w:hAnsi="Calibri" w:cs="Calibri"/>
        </w:rPr>
        <w:t>really great</w:t>
      </w:r>
      <w:proofErr w:type="gramEnd"/>
      <w:r w:rsidR="00A92454">
        <w:rPr>
          <w:rFonts w:ascii="Calibri" w:eastAsia="Calibri" w:hAnsi="Calibri" w:cs="Calibri"/>
        </w:rPr>
        <w:t xml:space="preserve">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764969746"/>
          <w:placeholder>
            <w:docPart w:val="886CBA19F3DF403A85D1517F20CAD334"/>
          </w:placeholder>
        </w:sdtPr>
        <w:sdtEndPr/>
        <w:sdtContent>
          <w:r w:rsidR="00AF528D" w:rsidRPr="00AF528D">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proofErr w:type="gramStart"/>
      <w:r w:rsidR="000B27BB">
        <w:rPr>
          <w:rFonts w:ascii="Calibri" w:eastAsia="Calibri" w:hAnsi="Calibri" w:cs="Calibri"/>
          <w:color w:val="000000"/>
        </w:rPr>
        <w:t>posited</w:t>
      </w:r>
      <w:proofErr w:type="gramEnd"/>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w:t>
      </w:r>
      <w:proofErr w:type="gramStart"/>
      <w:r w:rsidR="005C003F">
        <w:rPr>
          <w:rFonts w:ascii="Calibri" w:eastAsia="Calibri" w:hAnsi="Calibri" w:cs="Calibri"/>
          <w:color w:val="000000"/>
        </w:rPr>
        <w:t>entered into</w:t>
      </w:r>
      <w:proofErr w:type="gramEnd"/>
      <w:r w:rsidR="005C003F">
        <w:rPr>
          <w:rFonts w:ascii="Calibri" w:eastAsia="Calibri" w:hAnsi="Calibri" w:cs="Calibri"/>
          <w:color w:val="000000"/>
        </w:rPr>
        <w:t xml:space="preserve">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1183DE0F"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w:t>
      </w:r>
      <w:proofErr w:type="gramStart"/>
      <w:r w:rsidRPr="00DA5BE5">
        <w:rPr>
          <w:rFonts w:ascii="Calibri" w:eastAsia="Calibri" w:hAnsi="Calibri" w:cs="Calibri"/>
        </w:rPr>
        <w:t>dynamics</w:t>
      </w:r>
      <w:proofErr w:type="gramEnd"/>
      <w:r w:rsidRPr="00DA5BE5">
        <w:rPr>
          <w:rFonts w:ascii="Calibri" w:eastAsia="Calibri" w:hAnsi="Calibri" w:cs="Calibri"/>
        </w:rPr>
        <w:t xml:space="preserve"> and contributing to </w:t>
      </w:r>
      <w:r w:rsidR="001F77F9">
        <w:rPr>
          <w:rFonts w:ascii="Calibri" w:eastAsia="Calibri" w:hAnsi="Calibri" w:cs="Calibri"/>
        </w:rPr>
        <w:t>feeling overwhelmed (</w:t>
      </w:r>
      <w:proofErr w:type="spellStart"/>
      <w:r w:rsidR="001F77F9">
        <w:rPr>
          <w:rFonts w:ascii="Calibri" w:eastAsia="Calibri" w:hAnsi="Calibri" w:cs="Calibri"/>
        </w:rPr>
        <w:t>Piqueiras</w:t>
      </w:r>
      <w:proofErr w:type="spellEnd"/>
      <w:r w:rsidR="001F77F9">
        <w:rPr>
          <w:rFonts w:ascii="Calibri" w:eastAsia="Calibri" w:hAnsi="Calibri" w:cs="Calibri"/>
        </w:rPr>
        <w:t>,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Piqueiras</w:t>
          </w:r>
          <w:proofErr w:type="spellEnd"/>
          <w:r w:rsidR="00AF528D" w:rsidRPr="00AF528D">
            <w:rPr>
              <w:rFonts w:ascii="Calibri" w:eastAsia="Calibri" w:hAnsi="Calibri" w:cs="Calibri"/>
              <w:color w:val="000000"/>
            </w:rPr>
            <w:t>,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EndPr/>
        <w:sdtContent>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EndPr/>
        <w:sdtContent>
          <w:proofErr w:type="spellStart"/>
          <w:r w:rsidR="00AF528D" w:rsidRPr="00AF528D">
            <w:rPr>
              <w:rFonts w:ascii="Calibri" w:eastAsia="Calibri" w:hAnsi="Calibri" w:cs="Calibri"/>
              <w:color w:val="000000"/>
            </w:rPr>
            <w:t>Duysburgh</w:t>
          </w:r>
          <w:proofErr w:type="spellEnd"/>
          <w:r w:rsidR="00AF528D" w:rsidRPr="00AF528D">
            <w:rPr>
              <w:rFonts w:ascii="Calibri" w:eastAsia="Calibri" w:hAnsi="Calibri" w:cs="Calibri"/>
              <w:color w:val="000000"/>
            </w:rPr>
            <w:t xml:space="preserve">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069EE7FC"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w:t>
      </w:r>
      <w:proofErr w:type="spellStart"/>
      <w:r w:rsidRPr="1C0B319C">
        <w:rPr>
          <w:rFonts w:ascii="Calibri" w:eastAsia="Calibri" w:hAnsi="Calibri" w:cs="Calibri"/>
        </w:rPr>
        <w:t>Okraku</w:t>
      </w:r>
      <w:proofErr w:type="spellEnd"/>
      <w:r w:rsidRPr="1C0B319C">
        <w:rPr>
          <w:rFonts w:ascii="Calibri" w:eastAsia="Calibri" w:hAnsi="Calibri" w:cs="Calibri"/>
        </w:rPr>
        <w:t xml:space="preserve">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EndPr/>
        <w:sdtContent>
          <w:proofErr w:type="spellStart"/>
          <w:r w:rsidR="00AF528D" w:rsidRPr="00AF528D">
            <w:rPr>
              <w:color w:val="000000"/>
            </w:rPr>
            <w:t>Disis</w:t>
          </w:r>
          <w:proofErr w:type="spellEnd"/>
          <w:r w:rsidR="00AF528D" w:rsidRPr="00AF528D">
            <w:rPr>
              <w:color w:val="000000"/>
            </w:rPr>
            <w:t xml:space="preserve">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EndPr/>
        <w:sdtContent>
          <w:r w:rsidR="00AF528D" w:rsidRPr="00AF528D">
            <w:rPr>
              <w:color w:val="000000"/>
            </w:rPr>
            <w:t>(</w:t>
          </w:r>
          <w:proofErr w:type="spellStart"/>
          <w:r w:rsidR="00AF528D" w:rsidRPr="00AF528D">
            <w:rPr>
              <w:color w:val="000000"/>
            </w:rPr>
            <w:t>Disis</w:t>
          </w:r>
          <w:proofErr w:type="spellEnd"/>
          <w:r w:rsidR="00AF528D" w:rsidRPr="00AF528D">
            <w:rPr>
              <w:color w:val="000000"/>
            </w:rPr>
            <w:t xml:space="preserve">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EndPr/>
        <w:sdtContent>
          <w:r w:rsidR="00AF528D" w:rsidRPr="00AF528D">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EndPr/>
        <w:sdtContent>
          <w:r w:rsidR="00AF528D" w:rsidRPr="00AF528D">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EndPr/>
        <w:sdtContent>
          <w:r w:rsidR="00AF528D" w:rsidRPr="00AF528D">
            <w:rPr>
              <w:color w:val="000000"/>
            </w:rPr>
            <w:t>(</w:t>
          </w:r>
          <w:proofErr w:type="spellStart"/>
          <w:r w:rsidR="00AF528D" w:rsidRPr="00AF528D">
            <w:rPr>
              <w:color w:val="000000"/>
            </w:rPr>
            <w:t>Disis</w:t>
          </w:r>
          <w:proofErr w:type="spellEnd"/>
          <w:r w:rsidR="00AF528D" w:rsidRPr="00AF528D">
            <w:rPr>
              <w:color w:val="000000"/>
            </w:rPr>
            <w:t xml:space="preserve"> and Slattery 2010)</w:t>
          </w:r>
        </w:sdtContent>
      </w:sdt>
      <w:r w:rsidR="00740445" w:rsidRPr="7FFB0D25">
        <w:t>.</w:t>
      </w:r>
      <w:r w:rsidR="00740445">
        <w:t xml:space="preserve"> </w:t>
      </w:r>
    </w:p>
    <w:p w14:paraId="5BEFB16A" w14:textId="610E0E1D" w:rsidR="00740445" w:rsidRPr="00444C52" w:rsidRDefault="00AB05B1"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EndPr/>
        <w:sdtContent>
          <w:r w:rsidR="00AF528D" w:rsidRPr="00AF528D">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EndPr/>
        <w:sdtContent>
          <w:r w:rsidR="00AF528D" w:rsidRPr="00AF528D">
            <w:rPr>
              <w:color w:val="000000"/>
            </w:rPr>
            <w:t>(</w:t>
          </w:r>
          <w:proofErr w:type="spellStart"/>
          <w:r w:rsidR="00AF528D" w:rsidRPr="00AF528D">
            <w:rPr>
              <w:color w:val="000000"/>
            </w:rPr>
            <w:t>Disis</w:t>
          </w:r>
          <w:proofErr w:type="spellEnd"/>
          <w:r w:rsidR="00AF528D" w:rsidRPr="00AF528D">
            <w:rPr>
              <w:color w:val="000000"/>
            </w:rPr>
            <w:t xml:space="preserve">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EndPr/>
        <w:sdtContent>
          <w:r w:rsidR="00AF528D" w:rsidRPr="00AF528D">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819333823"/>
          <w:placeholder>
            <w:docPart w:val="DD577893137D4A079B3FAD5A2351EBE7"/>
          </w:placeholder>
        </w:sdtPr>
        <w:sdtEndPr/>
        <w:sdtContent>
          <w:r w:rsidR="00AF528D" w:rsidRPr="00AF528D">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The Center for Research and Creative Activity,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2507194"/>
          <w:placeholder>
            <w:docPart w:val="3CA9AE3F82EC4063AAA7D791FCDB29F2"/>
          </w:placeholder>
        </w:sdtPr>
        <w:sdtEndPr/>
        <w:sdtContent>
          <w:r w:rsidR="00AF528D" w:rsidRPr="00AF528D">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EndPr/>
        <w:sdtContent>
          <w:r w:rsidR="00AF528D" w:rsidRPr="00AF528D">
            <w:rPr>
              <w:color w:val="000000"/>
            </w:rPr>
            <w:t>(</w:t>
          </w:r>
          <w:proofErr w:type="spellStart"/>
          <w:r w:rsidR="00AF528D" w:rsidRPr="00AF528D">
            <w:rPr>
              <w:color w:val="000000"/>
            </w:rPr>
            <w:t>Disis</w:t>
          </w:r>
          <w:proofErr w:type="spellEnd"/>
          <w:r w:rsidR="00AF528D" w:rsidRPr="00AF528D">
            <w:rPr>
              <w:color w:val="000000"/>
            </w:rPr>
            <w:t xml:space="preserve">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41762569"/>
          <w:placeholder>
            <w:docPart w:val="875E9353434047CB9CC791583B328AD1"/>
          </w:placeholder>
        </w:sdtPr>
        <w:sdtEndPr/>
        <w:sdtContent>
          <w:r w:rsidR="00AF528D" w:rsidRPr="00AF528D">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EndPr/>
        <w:sdtContent>
          <w:r w:rsidR="00AF528D" w:rsidRPr="00AF528D">
            <w:rPr>
              <w:color w:val="000000"/>
            </w:rPr>
            <w:t>(Glied et al. 2007)</w:t>
          </w:r>
        </w:sdtContent>
      </w:sdt>
      <w:r w:rsidR="00740445">
        <w:rPr>
          <w:color w:val="000000"/>
        </w:rPr>
        <w:t xml:space="preserve">. </w:t>
      </w:r>
    </w:p>
    <w:p w14:paraId="4EF1DD88" w14:textId="4BB7ABE8"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Disis</w:t>
          </w:r>
          <w:proofErr w:type="spellEnd"/>
          <w:r w:rsidR="00AF528D" w:rsidRPr="00AF528D">
            <w:rPr>
              <w:rFonts w:ascii="Calibri" w:eastAsia="Calibri" w:hAnsi="Calibri" w:cs="Calibri"/>
              <w:color w:val="000000"/>
            </w:rPr>
            <w:t xml:space="preserve">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8445136"/>
          <w:placeholder>
            <w:docPart w:val="41FB26BDD2604C758F5D267A9D63ED1B"/>
          </w:placeholder>
        </w:sdtPr>
        <w:sdtEndPr/>
        <w:sdtContent>
          <w:r w:rsidR="00AF528D" w:rsidRPr="00AF528D">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8862075"/>
          <w:placeholder>
            <w:docPart w:val="3681277105434CC69EB559AD2412C9A4"/>
          </w:placeholder>
        </w:sdtPr>
        <w:sdtEndPr/>
        <w:sdtContent>
          <w:r w:rsidR="00AF528D" w:rsidRPr="00AF528D">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1FFF45D9"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 xml:space="preserve">In computer science, they rarely write papers. They do lots of conferences. That is all they need to get a promotion and tenor. The social science policy person needs to publish to get a promotion and tenor. This leaves </w:t>
      </w:r>
      <w:proofErr w:type="gramStart"/>
      <w:r w:rsidRPr="0060735B">
        <w:rPr>
          <w:rFonts w:ascii="Calibri" w:eastAsia="Calibri" w:hAnsi="Calibri" w:cs="Calibri"/>
        </w:rPr>
        <w:t>one person</w:t>
      </w:r>
      <w:proofErr w:type="gramEnd"/>
      <w:r w:rsidRPr="0060735B">
        <w:rPr>
          <w:rFonts w:ascii="Calibri" w:eastAsia="Calibri" w:hAnsi="Calibri" w:cs="Calibri"/>
        </w:rPr>
        <w:t xml:space="preserve">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68688945"/>
          <w:placeholder>
            <w:docPart w:val="48B4D9167C7849B787181A7E89CEF065"/>
          </w:placeholder>
        </w:sdtPr>
        <w:sdtEndPr/>
        <w:sdtContent>
          <w:r w:rsidR="00AF528D" w:rsidRPr="00AF528D">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46DAE882"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EndPr/>
        <w:sdtContent>
          <w:r w:rsidR="00AF528D" w:rsidRPr="00AF528D">
            <w:rPr>
              <w:rFonts w:ascii="Calibri" w:eastAsia="Calibri" w:hAnsi="Calibri" w:cs="Calibri"/>
              <w:color w:val="000000"/>
            </w:rPr>
            <w:t>(</w:t>
          </w:r>
          <w:proofErr w:type="spellStart"/>
          <w:r w:rsidR="00AF528D" w:rsidRPr="00AF528D">
            <w:rPr>
              <w:rFonts w:ascii="Calibri" w:eastAsia="Calibri" w:hAnsi="Calibri" w:cs="Calibri"/>
              <w:color w:val="000000"/>
            </w:rPr>
            <w:t>Sonnenwald</w:t>
          </w:r>
          <w:proofErr w:type="spellEnd"/>
          <w:r w:rsidR="00AF528D" w:rsidRPr="00AF528D">
            <w:rPr>
              <w:rFonts w:ascii="Calibri" w:eastAsia="Calibri" w:hAnsi="Calibri" w:cs="Calibri"/>
              <w:color w:val="000000"/>
            </w:rPr>
            <w:t xml:space="preserve">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722CA409"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lastRenderedPageBreak/>
        <w:t xml:space="preserve">With the selection of seasoned faculty as leaders, there is a concern that </w:t>
      </w:r>
      <w:r>
        <w:rPr>
          <w:rFonts w:ascii="Calibri" w:hAnsi="Calibri" w:cs="Calibri"/>
          <w:color w:val="000000"/>
          <w14:ligatures w14:val="standardContextual"/>
        </w:rPr>
        <w:t xml:space="preserve">the GC investments may not benefit campus </w:t>
      </w:r>
      <w:proofErr w:type="gramStart"/>
      <w:r>
        <w:rPr>
          <w:rFonts w:ascii="Calibri" w:hAnsi="Calibri" w:cs="Calibri"/>
          <w:color w:val="000000"/>
          <w14:ligatures w14:val="standardContextual"/>
        </w:rPr>
        <w:t>researchers as a whole</w:t>
      </w:r>
      <w:proofErr w:type="gramEnd"/>
      <w:r>
        <w:rPr>
          <w:rFonts w:ascii="Calibri" w:hAnsi="Calibri" w:cs="Calibri"/>
          <w:color w:val="000000"/>
          <w14:ligatures w14:val="standardContextual"/>
        </w:rPr>
        <w:t xml:space="preserve">. </w:t>
      </w:r>
      <w:r>
        <w:t>LaRosa articulated this 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E7037F" w:rsidRPr="00E7037F">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048C6404" w:rsidR="00740445" w:rsidRDefault="00AB05B1"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EndPr/>
        <w:sdtContent>
          <w:proofErr w:type="spellStart"/>
          <w:r w:rsidR="00AF528D" w:rsidRPr="00AF528D">
            <w:rPr>
              <w:rFonts w:ascii="Calibri" w:hAnsi="Calibri" w:cs="Calibri"/>
              <w:color w:val="000000"/>
              <w14:ligatures w14:val="standardContextual"/>
            </w:rPr>
            <w:t>Disis</w:t>
          </w:r>
          <w:proofErr w:type="spellEnd"/>
          <w:r w:rsidR="00AF528D" w:rsidRPr="00AF528D">
            <w:rPr>
              <w:rFonts w:ascii="Calibri" w:hAnsi="Calibri" w:cs="Calibri"/>
              <w:color w:val="000000"/>
              <w14:ligatures w14:val="standardContextual"/>
            </w:rPr>
            <w:t xml:space="preserve"> and Slattery (2010)</w:t>
          </w:r>
        </w:sdtContent>
      </w:sdt>
      <w:r w:rsidR="00740445">
        <w:rPr>
          <w:rFonts w:ascii="Calibri" w:hAnsi="Calibri" w:cs="Calibri"/>
          <w:color w:val="000000"/>
          <w14:ligatures w14:val="standardContextual"/>
        </w:rPr>
        <w:t xml:space="preserve"> point out that loud and powerful tend to receive resources. This </w:t>
      </w:r>
      <w:proofErr w:type="gramStart"/>
      <w:r w:rsidR="00740445">
        <w:rPr>
          <w:rFonts w:ascii="Calibri" w:hAnsi="Calibri" w:cs="Calibri"/>
          <w:color w:val="000000"/>
          <w14:ligatures w14:val="standardContextual"/>
        </w:rPr>
        <w:t>can</w:t>
      </w:r>
      <w:proofErr w:type="gramEnd"/>
      <w:r w:rsidR="00740445">
        <w:rPr>
          <w:rFonts w:ascii="Calibri" w:hAnsi="Calibri" w:cs="Calibri"/>
          <w:color w:val="000000"/>
          <w14:ligatures w14:val="standardContextual"/>
        </w:rPr>
        <w:t xml:space="preserve"> undermine the goals of the GC investments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EndPr/>
        <w:sdtContent>
          <w:proofErr w:type="spellStart"/>
          <w:r w:rsidR="00AF528D" w:rsidRPr="00AF528D">
            <w:rPr>
              <w:rFonts w:ascii="Calibri" w:hAnsi="Calibri" w:cs="Calibri"/>
              <w:color w:val="000000"/>
              <w14:ligatures w14:val="standardContextual"/>
            </w:rPr>
            <w:t>Sonnenwald</w:t>
          </w:r>
          <w:proofErr w:type="spellEnd"/>
          <w:r w:rsidR="00AF528D" w:rsidRPr="00AF528D">
            <w:rPr>
              <w:rFonts w:ascii="Calibri" w:hAnsi="Calibri" w:cs="Calibri"/>
              <w:color w:val="000000"/>
              <w14:ligatures w14:val="standardContextual"/>
            </w:rPr>
            <w:t xml:space="preserve">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The cumulative advantage in science posits that scientist already recognized for their contributions are more likely to gain further recognition and resources </w:t>
      </w:r>
      <w:sdt>
        <w:sdtPr>
          <w:rPr>
            <w:rFonts w:ascii="Calibri" w:hAnsi="Calibri" w:cs="Calibri"/>
            <w:color w:val="000000"/>
            <w14:ligatures w14:val="standardContextual"/>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1197EB40071244DBA88CC6029B7AC17A"/>
          </w:placeholder>
        </w:sdtPr>
        <w:sdtEndPr/>
        <w:sdtContent>
          <w:r w:rsidR="00AF528D" w:rsidRPr="00AF528D">
            <w:rPr>
              <w:rFonts w:ascii="Calibri" w:hAnsi="Calibri" w:cs="Calibri"/>
              <w:color w:val="000000"/>
              <w14:ligatures w14:val="standardContextual"/>
            </w:rPr>
            <w:t>(Mali et al. 2012, 235)</w:t>
          </w:r>
        </w:sdtContent>
      </w:sdt>
      <w:r w:rsidR="00740445">
        <w:rPr>
          <w:rFonts w:ascii="Calibri" w:hAnsi="Calibri" w:cs="Calibri"/>
          <w:color w:val="000000"/>
          <w14:ligatures w14:val="standardContextual"/>
        </w:rPr>
        <w:t xml:space="preserve">. </w:t>
      </w:r>
      <w:r w:rsidR="00740445" w:rsidRPr="006011F7">
        <w:rPr>
          <w:rFonts w:ascii="Calibri" w:hAnsi="Calibri" w:cs="Calibri"/>
          <w:color w:val="000000"/>
          <w14:ligatures w14:val="standardContextual"/>
        </w:rPr>
        <w:t>This concept, drawing parallels to the biblical passage in Matthew's Gospel</w:t>
      </w:r>
      <w:r w:rsidR="00740445">
        <w:rPr>
          <w:rFonts w:ascii="Calibri" w:hAnsi="Calibri" w:cs="Calibri"/>
          <w:color w:val="000000"/>
          <w14:ligatures w14:val="standardContextual"/>
        </w:rPr>
        <w:t xml:space="preserve"> and </w:t>
      </w:r>
      <w:r w:rsidR="00740445" w:rsidRPr="006011F7">
        <w:rPr>
          <w:rFonts w:ascii="Calibri" w:hAnsi="Calibri" w:cs="Calibri"/>
          <w:color w:val="000000"/>
          <w14:ligatures w14:val="standardContextual"/>
        </w:rPr>
        <w:t>referred to as "The Matthew Effect</w:t>
      </w:r>
      <w:r w:rsidR="00740445">
        <w:rPr>
          <w:rFonts w:ascii="Calibri" w:hAnsi="Calibri" w:cs="Calibri"/>
          <w:color w:val="000000"/>
          <w14:ligatures w14:val="standardContextual"/>
        </w:rPr>
        <w:t>,</w:t>
      </w:r>
      <w:r w:rsidR="00740445" w:rsidRPr="006011F7">
        <w:rPr>
          <w:rFonts w:ascii="Calibri" w:hAnsi="Calibri" w:cs="Calibri"/>
          <w:color w:val="000000"/>
          <w14:ligatures w14:val="standardContextual"/>
        </w:rPr>
        <w:t>"</w:t>
      </w:r>
      <w:r w:rsidR="00740445">
        <w:rPr>
          <w:rFonts w:ascii="Calibri" w:hAnsi="Calibri" w:cs="Calibri"/>
          <w:color w:val="000000"/>
          <w14:ligatures w14:val="standardContextual"/>
        </w:rPr>
        <w:t xml:space="preserve"> i</w:t>
      </w:r>
      <w:r w:rsidR="00740445" w:rsidRPr="00ED14DD">
        <w:rPr>
          <w:rFonts w:ascii="Calibri" w:hAnsi="Calibri" w:cs="Calibri"/>
          <w:color w:val="000000"/>
          <w14:ligatures w14:val="standardContextual"/>
        </w:rPr>
        <w:t>mplies a disparity in the distribution of resources and opportunities within the scientific community, where established researchers gain disproportionately more funding and power, while emerging scientists face challenges in achieving recognition and success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5DF819DAEAE84B0D8BC3D9A3F6C7E3EE"/>
          </w:placeholder>
        </w:sdtPr>
        <w:sdtEndPr/>
        <w:sdtContent>
          <w:r w:rsidR="00AF528D" w:rsidRPr="00AF528D">
            <w:rPr>
              <w:rFonts w:ascii="Calibri" w:hAnsi="Calibri" w:cs="Calibri"/>
              <w:color w:val="000000"/>
              <w14:ligatures w14:val="standardContextual"/>
            </w:rPr>
            <w:t>(Mali et al. 2012, 235–36)</w:t>
          </w:r>
        </w:sdtContent>
      </w:sdt>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51C2C468" w14:textId="77777777" w:rsidR="003755ED" w:rsidRDefault="00740445"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sidRPr="00A704F1">
        <w:rPr>
          <w:rFonts w:ascii="Calibri" w:hAnsi="Calibri" w:cs="Calibri"/>
          <w14:ligatures w14:val="standardContextual"/>
        </w:rPr>
        <w:t>In modern science, cumulative advantage acts as a key driver for the development of scientific stars</w:t>
      </w:r>
      <w:r>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E9BFC36FC78341B3B7A5AC1817C65849"/>
          </w:placeholder>
        </w:sdtPr>
        <w:sdtEndPr/>
        <w:sdtContent>
          <w:r w:rsidR="00AF528D" w:rsidRPr="00AF528D">
            <w:rPr>
              <w:rFonts w:ascii="Calibri" w:hAnsi="Calibri" w:cs="Calibri"/>
              <w:color w:val="000000"/>
              <w14:ligatures w14:val="standardContextual"/>
            </w:rPr>
            <w:t>(Mali et al. 2012, 235)</w:t>
          </w:r>
        </w:sdtContent>
      </w:sdt>
      <w:r w:rsidRPr="00A704F1">
        <w:rPr>
          <w:rFonts w:ascii="Calibri" w:hAnsi="Calibri" w:cs="Calibri"/>
          <w14:ligatures w14:val="standardContextual"/>
        </w:rPr>
        <w:t>.</w:t>
      </w:r>
      <w:r>
        <w:rPr>
          <w:rFonts w:ascii="Calibri" w:hAnsi="Calibri" w:cs="Calibri"/>
          <w14:ligatures w14:val="standardContextual"/>
        </w:rPr>
        <w:t xml:space="preserve"> </w:t>
      </w:r>
    </w:p>
    <w:p w14:paraId="66EEACC8" w14:textId="5193956C" w:rsidR="003755ED" w:rsidRDefault="00B92D06"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highlight w:val="yellow"/>
          <w14:ligatures w14:val="standardContextual"/>
        </w:rPr>
        <w:t>WORK HERE: SNA in NVIVO</w:t>
      </w:r>
      <w:r w:rsidR="00AB05B1">
        <w:rPr>
          <w:rFonts w:ascii="Calibri" w:hAnsi="Calibri" w:cs="Calibri"/>
          <w:highlight w:val="yellow"/>
          <w14:ligatures w14:val="standardContextual"/>
        </w:rPr>
        <w:t xml:space="preserve"> [</w:t>
      </w:r>
      <w:r w:rsidR="003755ED" w:rsidRPr="003755ED">
        <w:rPr>
          <w:rFonts w:ascii="Calibri" w:hAnsi="Calibri" w:cs="Calibri"/>
          <w:highlight w:val="yellow"/>
          <w14:ligatures w14:val="standardContextual"/>
        </w:rPr>
        <w:t>Describe SNA basics</w:t>
      </w:r>
      <w:r w:rsidR="003755ED">
        <w:rPr>
          <w:rFonts w:ascii="Calibri" w:hAnsi="Calibri" w:cs="Calibri"/>
          <w14:ligatures w14:val="standardContextual"/>
        </w:rPr>
        <w:t xml:space="preserve"> (node, edge, </w:t>
      </w:r>
      <w:r w:rsidR="00656302">
        <w:rPr>
          <w:rFonts w:ascii="Calibri" w:hAnsi="Calibri" w:cs="Calibri"/>
          <w14:ligatures w14:val="standardContextual"/>
        </w:rPr>
        <w:t>etc.)</w:t>
      </w:r>
      <w:r w:rsidR="00AB05B1">
        <w:rPr>
          <w:rFonts w:ascii="Calibri" w:hAnsi="Calibri" w:cs="Calibri"/>
          <w14:ligatures w14:val="standardContextual"/>
        </w:rPr>
        <w:t>]</w:t>
      </w:r>
    </w:p>
    <w:p w14:paraId="31A198BC" w14:textId="37F5ACB0" w:rsidR="00736BB4" w:rsidRDefault="00AB05B1"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sdt>
        <w:sdtPr>
          <w:rPr>
            <w:rFonts w:ascii="Calibri" w:hAnsi="Calibri" w:cs="Calibri"/>
            <w:color w:val="000000"/>
            <w14:ligatures w14:val="standardContextual"/>
          </w:rPr>
          <w:tag w:val="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1544480689"/>
          <w:placeholder>
            <w:docPart w:val="1197EB40071244DBA88CC6029B7AC17A"/>
          </w:placeholder>
        </w:sdtPr>
        <w:sdtEndPr/>
        <w:sdtContent>
          <w:r w:rsidR="00AF528D" w:rsidRPr="00AF528D">
            <w:rPr>
              <w:rFonts w:ascii="Calibri" w:hAnsi="Calibri" w:cs="Calibri"/>
              <w:color w:val="000000"/>
              <w14:ligatures w14:val="standardContextual"/>
            </w:rPr>
            <w:t>Moody (2004)</w:t>
          </w:r>
        </w:sdtContent>
      </w:sdt>
      <w:r w:rsidR="00740445">
        <w:rPr>
          <w:rFonts w:ascii="Calibri" w:hAnsi="Calibri" w:cs="Calibri"/>
          <w:color w:val="000000"/>
          <w14:ligatures w14:val="standardContextual"/>
        </w:rPr>
        <w:t xml:space="preserve"> comprehensively analyzes</w:t>
      </w:r>
      <w:r w:rsidR="00740445" w:rsidRPr="00A704F1">
        <w:rPr>
          <w:rFonts w:ascii="Calibri" w:hAnsi="Calibri" w:cs="Calibri"/>
          <w:color w:val="000000"/>
          <w14:ligatures w14:val="standardContextual"/>
        </w:rPr>
        <w:t xml:space="preserve"> collaboration structures in the social sciences. The paper outlines three key types of network structures: "</w:t>
      </w:r>
      <w:proofErr w:type="gramStart"/>
      <w:r w:rsidR="00740445" w:rsidRPr="00A704F1">
        <w:rPr>
          <w:rFonts w:ascii="Calibri" w:hAnsi="Calibri" w:cs="Calibri"/>
          <w:color w:val="000000"/>
          <w14:ligatures w14:val="standardContextual"/>
        </w:rPr>
        <w:t>Small-world</w:t>
      </w:r>
      <w:proofErr w:type="gramEnd"/>
      <w:r w:rsidR="00740445" w:rsidRPr="00A704F1">
        <w:rPr>
          <w:rFonts w:ascii="Calibri" w:hAnsi="Calibri" w:cs="Calibri"/>
          <w:color w:val="000000"/>
          <w14:ligatures w14:val="standardContextual"/>
        </w:rPr>
        <w:t>," "Cohesive Core," and "Star." In a "Small world" network, local clustering is high, but the average number of steps between actors is minimal</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1197EB40071244DBA88CC6029B7AC17A"/>
          </w:placeholder>
        </w:sdtPr>
        <w:sdtEndPr/>
        <w:sdtContent>
          <w:r w:rsidR="00AF528D" w:rsidRPr="00AF528D">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xml:space="preserve">. This </w:t>
      </w:r>
      <w:proofErr w:type="gramStart"/>
      <w:r w:rsidR="00740445" w:rsidRPr="00A704F1">
        <w:rPr>
          <w:rFonts w:ascii="Calibri" w:hAnsi="Calibri" w:cs="Calibri"/>
          <w:color w:val="000000"/>
          <w14:ligatures w14:val="standardContextual"/>
        </w:rPr>
        <w:t>is in contrast to</w:t>
      </w:r>
      <w:proofErr w:type="gramEnd"/>
      <w:r w:rsidR="00740445" w:rsidRPr="00A704F1">
        <w:rPr>
          <w:rFonts w:ascii="Calibri" w:hAnsi="Calibri" w:cs="Calibri"/>
          <w:color w:val="000000"/>
          <w14:ligatures w14:val="standardContextual"/>
        </w:rPr>
        <w:t xml:space="preserve"> a "Star" structure, where there is a significant inequality in collaborative offers, as a limited number of scientists or scholars receive disproportionate offers to collaborate</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1197EB40071244DBA88CC6029B7AC17A"/>
          </w:placeholder>
        </w:sdtPr>
        <w:sdtEndPr/>
        <w:sdtContent>
          <w:r w:rsidR="00AF528D" w:rsidRPr="00AF528D">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Finally, Moody describes a "Cohesive Core," where a growing number of authors show a tendency toward collaboration across different specialties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845944372"/>
          <w:placeholder>
            <w:docPart w:val="1197EB40071244DBA88CC6029B7AC17A"/>
          </w:placeholder>
        </w:sdtPr>
        <w:sdtEndPr/>
        <w:sdtContent>
          <w:r w:rsidR="00AF528D" w:rsidRPr="00AF528D">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w:t>
      </w:r>
    </w:p>
    <w:p w14:paraId="49E410C5" w14:textId="1BDB02A9" w:rsidR="00736BB4" w:rsidRDefault="002324A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proofErr w:type="spellStart"/>
          <w:r w:rsidRPr="00AF528D">
            <w:rPr>
              <w:rStyle w:val="normaltextrun"/>
              <w:rFonts w:ascii="Calibri" w:hAnsi="Calibri" w:cs="Calibri"/>
              <w:color w:val="000000"/>
              <w:bdr w:val="none" w:sz="0" w:space="0" w:color="auto" w:frame="1"/>
            </w:rPr>
            <w:t>Sonnenwald</w:t>
          </w:r>
          <w:proofErr w:type="spellEnd"/>
          <w:r w:rsidRPr="00AF528D">
            <w:rPr>
              <w:rStyle w:val="normaltextrun"/>
              <w:rFonts w:ascii="Calibri" w:hAnsi="Calibri" w:cs="Calibri"/>
              <w:color w:val="000000"/>
              <w:bdr w:val="none" w:sz="0" w:space="0" w:color="auto" w:frame="1"/>
            </w:rPr>
            <w:t xml:space="preserve"> (2007)</w:t>
          </w:r>
        </w:sdtContent>
      </w:sdt>
      <w:r>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Pr="00F6458D">
        <w:rPr>
          <w:rStyle w:val="normaltextrun"/>
          <w:rFonts w:ascii="Calibri" w:hAnsi="Calibri" w:cs="Calibri"/>
          <w:color w:val="000000"/>
          <w:bdr w:val="none" w:sz="0" w:space="0" w:color="auto" w:frame="1"/>
        </w:rPr>
        <w:t xml:space="preserve">In </w:t>
      </w:r>
      <w:r>
        <w:rPr>
          <w:rStyle w:val="normaltextrun"/>
          <w:rFonts w:ascii="Calibri" w:hAnsi="Calibri" w:cs="Calibri"/>
          <w:color w:val="000000"/>
          <w:bdr w:val="none" w:sz="0" w:space="0" w:color="auto" w:frame="1"/>
        </w:rPr>
        <w:t>this</w:t>
      </w:r>
      <w:r w:rsidRPr="00F6458D">
        <w:rPr>
          <w:rStyle w:val="normaltextrun"/>
          <w:rFonts w:ascii="Calibri" w:hAnsi="Calibri" w:cs="Calibri"/>
          <w:color w:val="000000"/>
          <w:bdr w:val="none" w:sz="0" w:space="0" w:color="auto" w:frame="1"/>
        </w:rPr>
        <w:t xml:space="preserve"> thesis, </w:t>
      </w:r>
      <w:r>
        <w:rPr>
          <w:rStyle w:val="normaltextrun"/>
          <w:rFonts w:ascii="Calibri" w:hAnsi="Calibri" w:cs="Calibri"/>
          <w:color w:val="000000"/>
          <w:bdr w:val="none" w:sz="0" w:space="0" w:color="auto" w:frame="1"/>
        </w:rPr>
        <w:t>I</w:t>
      </w:r>
      <w:r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Pr="00F6458D">
        <w:rPr>
          <w:rStyle w:val="normaltextrun"/>
          <w:rFonts w:ascii="Calibri" w:hAnsi="Calibri" w:cs="Calibri"/>
          <w:color w:val="000000"/>
          <w:bdr w:val="none" w:sz="0" w:space="0" w:color="auto" w:frame="1"/>
        </w:rPr>
        <w:t xml:space="preserve"> focus groups</w:t>
      </w:r>
      <w:r w:rsidR="000929AA">
        <w:rPr>
          <w:rStyle w:val="normaltextrun"/>
          <w:rFonts w:ascii="Calibri" w:hAnsi="Calibri" w:cs="Calibri"/>
          <w:color w:val="000000"/>
          <w:bdr w:val="none" w:sz="0" w:space="0" w:color="auto" w:frame="1"/>
        </w:rPr>
        <w:t xml:space="preserve"> </w:t>
      </w:r>
      <w:r w:rsidR="009F6927">
        <w:rPr>
          <w:rStyle w:val="normaltextrun"/>
          <w:rFonts w:ascii="Calibri" w:hAnsi="Calibri" w:cs="Calibri"/>
          <w:color w:val="000000"/>
          <w:bdr w:val="none" w:sz="0" w:space="0" w:color="auto" w:frame="1"/>
        </w:rPr>
        <w:t>analyzed</w:t>
      </w:r>
      <w:r w:rsidR="000929AA">
        <w:rPr>
          <w:rStyle w:val="normaltextrun"/>
          <w:rFonts w:ascii="Calibri" w:hAnsi="Calibri" w:cs="Calibri"/>
          <w:color w:val="000000"/>
          <w:bdr w:val="none" w:sz="0" w:space="0" w:color="auto" w:frame="1"/>
        </w:rPr>
        <w:t xml:space="preserve"> </w:t>
      </w:r>
      <w:r w:rsidR="003A4335">
        <w:rPr>
          <w:rStyle w:val="normaltextrun"/>
          <w:rFonts w:ascii="Calibri" w:hAnsi="Calibri" w:cs="Calibri"/>
          <w:color w:val="000000"/>
          <w:bdr w:val="none" w:sz="0" w:space="0" w:color="auto" w:frame="1"/>
        </w:rPr>
        <w:t xml:space="preserve">ethnographic, historical grant proposal data analyzed using SNA and </w:t>
      </w:r>
      <w:r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Pr="00F6458D">
        <w:rPr>
          <w:rStyle w:val="normaltextrun"/>
          <w:rFonts w:ascii="Calibri" w:hAnsi="Calibri" w:cs="Calibri"/>
          <w:color w:val="000000"/>
          <w:bdr w:val="none" w:sz="0" w:space="0" w:color="auto" w:frame="1"/>
        </w:rPr>
        <w:t>demonstrating a comprehensive approach to studying scientific collaboration.</w:t>
      </w:r>
    </w:p>
    <w:p w14:paraId="26E305DC" w14:textId="5AFBD68E" w:rsidR="00736BB4" w:rsidRDefault="00E13C78"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14:ligatures w14:val="standardContextual"/>
        </w:rPr>
      </w:pPr>
      <w:proofErr w:type="spellStart"/>
      <w:r w:rsidRPr="00E13C78">
        <w:rPr>
          <w:rFonts w:ascii="Calibri" w:hAnsi="Calibri" w:cs="Calibri"/>
          <w:color w:val="000000"/>
          <w14:ligatures w14:val="standardContextual"/>
        </w:rPr>
        <w:t>Okraku</w:t>
      </w:r>
      <w:proofErr w:type="spellEnd"/>
      <w:r w:rsidRPr="00E13C78">
        <w:rPr>
          <w:rFonts w:ascii="Calibri" w:hAnsi="Calibri" w:cs="Calibri"/>
          <w:color w:val="000000"/>
          <w14:ligatures w14:val="standardContextual"/>
        </w:rPr>
        <w:t xml:space="preserve"> et al. (2017) champion a mixed-methods approach, combining ethnography and SNA to track and foster collaboration in emerging scientific fields. This integrative method transcends traditional unidisciplinary collaboration barriers, facilitating interdisciplinary partnerships. My study adopts a </w:t>
      </w:r>
      <w:r w:rsidRPr="00E13C78">
        <w:rPr>
          <w:rFonts w:ascii="Calibri" w:hAnsi="Calibri" w:cs="Calibri"/>
          <w:color w:val="000000"/>
          <w14:ligatures w14:val="standardContextual"/>
        </w:rPr>
        <w:lastRenderedPageBreak/>
        <w:t>similar approach, using codes derived from literature (</w:t>
      </w:r>
      <w:proofErr w:type="spellStart"/>
      <w:r w:rsidRPr="00E13C78">
        <w:rPr>
          <w:rFonts w:ascii="Calibri" w:hAnsi="Calibri" w:cs="Calibri"/>
          <w:color w:val="000000"/>
          <w14:ligatures w14:val="standardContextual"/>
        </w:rPr>
        <w:t>Piqueiras</w:t>
      </w:r>
      <w:proofErr w:type="spellEnd"/>
      <w:r w:rsidRPr="00E13C78">
        <w:rPr>
          <w:rFonts w:ascii="Calibri" w:hAnsi="Calibri" w:cs="Calibri"/>
          <w:color w:val="000000"/>
          <w14:ligatures w14:val="standardContextual"/>
        </w:rPr>
        <w:t xml:space="preserve"> et al., 2023) to analyze data from diverse sources, thereby ensuring comprehensive validation. Berthod et al. (2017) underscore the necessity of synthesizing qualitative and quantitative methods, advocating for a research design that encompasses field access, parallel data collection, independent analyses, and the integration of findings from both SNA and ethnography.</w:t>
      </w:r>
    </w:p>
    <w:p w14:paraId="22344BF0" w14:textId="77777777" w:rsidR="00736BB4" w:rsidRDefault="004F5232"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Social Network Analysis (SNA)</w:t>
      </w:r>
      <w:r w:rsidR="00736BB4">
        <w:rPr>
          <w:rStyle w:val="normaltextrun"/>
          <w:rFonts w:ascii="Calibri" w:hAnsi="Calibri" w:cs="Calibri"/>
          <w:color w:val="000000"/>
          <w:bdr w:val="none" w:sz="0" w:space="0" w:color="auto" w:frame="1"/>
        </w:rPr>
        <w:t xml:space="preserve"> </w:t>
      </w:r>
    </w:p>
    <w:p w14:paraId="6B937ADD" w14:textId="77777777" w:rsidR="00736BB4" w:rsidRDefault="00AB05B1"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sdt>
        <w:sdtPr>
          <w:rPr>
            <w:rFonts w:ascii="Calibri" w:eastAsia="Calibri" w:hAnsi="Calibri" w:cs="Calibr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E5DF97F82C234290B6D3A307F0E8C4F5"/>
          </w:placeholder>
        </w:sdtPr>
        <w:sdtEndPr/>
        <w:sdtContent>
          <w:r w:rsidR="00AF528D" w:rsidRPr="00AF528D">
            <w:rPr>
              <w:rFonts w:ascii="Calibri" w:eastAsia="Calibri" w:hAnsi="Calibri" w:cs="Calibri"/>
              <w:color w:val="000000"/>
            </w:rPr>
            <w:t>Mali et al. (2012)</w:t>
          </w:r>
        </w:sdtContent>
      </w:sdt>
      <w:r w:rsidR="0003721B" w:rsidRPr="0020024B">
        <w:rPr>
          <w:rFonts w:ascii="Calibri" w:eastAsia="Calibri" w:hAnsi="Calibri" w:cs="Calibri"/>
        </w:rPr>
        <w:t xml:space="preserve"> </w:t>
      </w:r>
      <w:r w:rsidR="0003721B">
        <w:rPr>
          <w:rFonts w:ascii="Calibri" w:eastAsia="Calibri" w:hAnsi="Calibri" w:cs="Calibri"/>
        </w:rPr>
        <w:t>explore</w:t>
      </w:r>
      <w:r w:rsidR="0003721B" w:rsidRPr="0020024B">
        <w:rPr>
          <w:rFonts w:ascii="Calibri" w:eastAsia="Calibri" w:hAnsi="Calibri" w:cs="Calibri"/>
        </w:rPr>
        <w:t xml:space="preserve"> into the complexities of scientific collaboration</w:t>
      </w:r>
      <w:r w:rsidR="00012A8F">
        <w:rPr>
          <w:rFonts w:ascii="Calibri" w:eastAsia="Calibri" w:hAnsi="Calibri" w:cs="Calibri"/>
        </w:rPr>
        <w:t xml:space="preserve"> using social network analyses</w:t>
      </w:r>
      <w:r w:rsidR="0003721B" w:rsidRPr="0020024B">
        <w:rPr>
          <w:rFonts w:ascii="Calibri" w:eastAsia="Calibri" w:hAnsi="Calibri" w:cs="Calibri"/>
        </w:rPr>
        <w:t>, highlighting that co-authorship is just one of several forms of collaboration. They emphasize the prevalence of various other collaborative activities, such as shared editorship, joint supervision of research projects, collaborative research proposal writing, participation in formal research programs, and the organization of scientific conferences</w:t>
      </w:r>
      <w:r w:rsidR="0003721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E5DF97F82C234290B6D3A307F0E8C4F5"/>
          </w:placeholder>
        </w:sdtPr>
        <w:sdtEndPr/>
        <w:sdtContent>
          <w:r w:rsidR="00AF528D" w:rsidRPr="00AF528D">
            <w:rPr>
              <w:rFonts w:ascii="Calibri" w:eastAsia="Calibri" w:hAnsi="Calibri" w:cs="Calibri"/>
              <w:color w:val="000000"/>
            </w:rPr>
            <w:t>(Mali et al. 2012, p 213)</w:t>
          </w:r>
        </w:sdtContent>
      </w:sdt>
      <w:r w:rsidR="0003721B" w:rsidRPr="0020024B">
        <w:rPr>
          <w:rFonts w:ascii="Calibri" w:eastAsia="Calibri" w:hAnsi="Calibri" w:cs="Calibri"/>
        </w:rPr>
        <w:t>.</w:t>
      </w:r>
      <w:r w:rsidR="0017030A">
        <w:rPr>
          <w:rFonts w:ascii="Calibri" w:eastAsia="Calibri" w:hAnsi="Calibri" w:cs="Calibri"/>
        </w:rPr>
        <w:t xml:space="preserve"> </w:t>
      </w:r>
      <w:r w:rsidR="00F303D3" w:rsidRPr="00F303D3">
        <w:rPr>
          <w:rFonts w:ascii="Calibri" w:eastAsia="Calibri" w:hAnsi="Calibri" w:cs="Calibr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DB727CA049694527AAD480A29F0306DF"/>
          </w:placeholder>
        </w:sdtPr>
        <w:sdtEndPr/>
        <w:sdtContent>
          <w:r w:rsidR="00AF528D" w:rsidRPr="00AF528D">
            <w:rPr>
              <w:rFonts w:ascii="Calibri" w:eastAsia="Calibri" w:hAnsi="Calibri" w:cs="Calibri"/>
              <w:color w:val="000000"/>
            </w:rPr>
            <w:t>(Mali et al. 2012, p 216)</w:t>
          </w:r>
        </w:sdtContent>
      </w:sdt>
      <w:r w:rsidR="00F303D3" w:rsidRPr="00F303D3">
        <w:rPr>
          <w:rFonts w:ascii="Calibri" w:eastAsia="Calibri" w:hAnsi="Calibri" w:cs="Calibri"/>
        </w:rPr>
        <w:t xml:space="preserve">. </w:t>
      </w:r>
      <w:r w:rsidR="00074851" w:rsidRPr="0020024B">
        <w:rPr>
          <w:rFonts w:ascii="Calibri" w:eastAsia="Calibri" w:hAnsi="Calibri" w:cs="Calibri"/>
        </w:rPr>
        <w:t>The modular structure of researcher networks operates across disciplinary, sectoral, and geographical boundaries</w:t>
      </w:r>
      <w:r w:rsidR="0007485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QwNTZkZTAtMmNlNC00Y2E5LTlmNjItYjczOTljZDNiODQ1IiwicHJvcGVydGllcyI6eyJub3RlSW5kZXgiOjB9LCJpc0VkaXRlZCI6ZmFsc2UsIm1hbnVhbE92ZXJyaWRlIjp7ImlzTWFudWFsbHlPdmVycmlkZGVuIjp0cnVlLCJjaXRlcHJvY1RleHQiOiIoTWFsaSBldCBhbC4gMjAxMiwgMjE5KSIsIm1hbnVhbE92ZXJyaWRlVGV4dCI6IihNYWxpIGV0IGFsLiAyMDEyLCBwIDIxO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2063701505"/>
          <w:placeholder>
            <w:docPart w:val="E5E7B8ABD2584267A758BD4A4F6A0B97"/>
          </w:placeholder>
        </w:sdtPr>
        <w:sdtEndPr/>
        <w:sdtContent>
          <w:r w:rsidR="00AF528D" w:rsidRPr="00AF528D">
            <w:rPr>
              <w:rFonts w:ascii="Calibri" w:eastAsia="Calibri" w:hAnsi="Calibri" w:cs="Calibri"/>
              <w:color w:val="000000"/>
            </w:rPr>
            <w:t>(Mali et al. 2012, p 219)</w:t>
          </w:r>
        </w:sdtContent>
      </w:sdt>
      <w:r w:rsidR="00074851" w:rsidRPr="0020024B">
        <w:rPr>
          <w:rFonts w:ascii="Calibri" w:eastAsia="Calibri" w:hAnsi="Calibri" w:cs="Calibri"/>
        </w:rPr>
        <w:t xml:space="preserve">. </w:t>
      </w:r>
      <w:r w:rsidR="00A4206C" w:rsidRPr="00F20AAC">
        <w:rPr>
          <w:rFonts w:ascii="Calibri" w:eastAsia="Calibri" w:hAnsi="Calibri" w:cs="Calibri"/>
        </w:rPr>
        <w:t xml:space="preserve">Mali et al. (2012) also </w:t>
      </w:r>
      <w:r w:rsidR="00074851" w:rsidRPr="00F20AAC">
        <w:rPr>
          <w:rFonts w:ascii="Calibri" w:eastAsia="Calibri" w:hAnsi="Calibri" w:cs="Calibri"/>
        </w:rPr>
        <w:t>acknowledges</w:t>
      </w:r>
      <w:r w:rsidR="00A4206C" w:rsidRPr="00F20AAC">
        <w:rPr>
          <w:rFonts w:ascii="Calibri" w:eastAsia="Calibri" w:hAnsi="Calibri" w:cs="Calibri"/>
        </w:rPr>
        <w:t xml:space="preserve"> the complexities and challenges in fostering and measuring interdisciplinary research due to its demands for extensive networks, time, and mobility among researchers </w:t>
      </w:r>
      <w:sdt>
        <w:sdtPr>
          <w:rPr>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8FA18FE226C54CEBAF2A62C1B63CA41E"/>
          </w:placeholder>
        </w:sdtPr>
        <w:sdtEndPr/>
        <w:sdtContent>
          <w:r w:rsidR="00AF528D" w:rsidRPr="00AF528D">
            <w:rPr>
              <w:rFonts w:ascii="Calibri" w:eastAsia="Calibri" w:hAnsi="Calibri" w:cs="Calibri"/>
              <w:color w:val="000000"/>
            </w:rPr>
            <w:t>(Mali et al. 2012, p 222)</w:t>
          </w:r>
        </w:sdtContent>
      </w:sdt>
      <w:r w:rsidR="00A4206C" w:rsidRPr="00F20AAC">
        <w:rPr>
          <w:rFonts w:ascii="Calibri" w:eastAsia="Calibri" w:hAnsi="Calibri" w:cs="Calibri"/>
        </w:rPr>
        <w:t>.</w:t>
      </w:r>
      <w:r w:rsidR="00930FE4">
        <w:rPr>
          <w:rFonts w:ascii="Calibri" w:eastAsia="Calibri" w:hAnsi="Calibri" w:cs="Calibri"/>
        </w:rPr>
        <w:t xml:space="preserve"> </w:t>
      </w:r>
      <w:r w:rsidR="00930FE4" w:rsidRPr="00865365">
        <w:rPr>
          <w:rFonts w:ascii="Calibri" w:eastAsia="Calibri" w:hAnsi="Calibri" w:cs="Calibri"/>
        </w:rPr>
        <w:t>Research specialties can be described as a central cluster of collaborating scientists, responsible for producing a significant number of innovative concepts and ideas</w:t>
      </w:r>
      <w:r w:rsidR="00930FE4">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316455774"/>
          <w:placeholder>
            <w:docPart w:val="1F01D19C72FE4656AB39E13731725541"/>
          </w:placeholder>
        </w:sdtPr>
        <w:sdtEndPr/>
        <w:sdtContent>
          <w:r w:rsidR="00AF528D" w:rsidRPr="00AF528D">
            <w:rPr>
              <w:rFonts w:ascii="Calibri" w:eastAsia="Calibri" w:hAnsi="Calibri" w:cs="Calibri"/>
              <w:color w:val="000000"/>
            </w:rPr>
            <w:t>(Moody 2004)</w:t>
          </w:r>
        </w:sdtContent>
      </w:sdt>
      <w:r w:rsidR="00930FE4" w:rsidRPr="00865365">
        <w:rPr>
          <w:rFonts w:ascii="Calibri" w:eastAsia="Calibri" w:hAnsi="Calibri" w:cs="Calibri"/>
        </w:rPr>
        <w:t>.</w:t>
      </w:r>
      <w:r w:rsidR="0017030A">
        <w:rPr>
          <w:rFonts w:ascii="Calibri" w:eastAsia="Calibri" w:hAnsi="Calibri" w:cs="Calibri"/>
        </w:rPr>
        <w:t xml:space="preserve"> </w:t>
      </w:r>
      <w:sdt>
        <w:sdtPr>
          <w:rPr>
            <w:color w:val="000000"/>
          </w:rPr>
          <w:tag w:val="MENDELEY_CITATION_v3_eyJjaXRhdGlvbklEIjoiTUVOREVMRVlfQ0lUQVRJT05fZGFjNzA1NTktNWM5NS00ZjI1LWFlYjUtYjMxMWU4NTcwOTA5IiwicHJvcGVydGllcyI6eyJub3RlSW5kZXgiOjAsIm1vZGUiOiJjb21wb3NpdGUifSwiaXNFZGl0ZWQiOmZhbHNlLCJtYW51YWxPdmVycmlkZSI6eyJpc01hbnVhbGx5T3ZlcnJpZGRlbiI6dHJ1ZSwiY2l0ZXByb2NUZXh0IjoiTWFsaSBldCBhbC4gKDIwMTIsIDIxNSkiLCJtYW51YWxPdmVycmlkZVRleHQiOiJNYWxpIGV0IGFsLiAoMjAxMiwgcCAyMTUpIn0sImNpdGF0aW9uSXRlbXMiOlt7ImRpc3BsYXlBcyI6ImNvbXBvc2l0ZS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nN1cHByZXNzLWF1dGhvciI6ZmFsc2UsImNvbXBvc2l0ZSI6dHJ1ZSwiYXV0aG9yLW9ubHkiOmZhbHNlLCJsb2NhdG9yIjoiMjE1In1dfQ=="/>
          <w:id w:val="1284317310"/>
          <w:placeholder>
            <w:docPart w:val="79C79C2B325848F6969956C0B80ED5CF"/>
          </w:placeholder>
        </w:sdtPr>
        <w:sdtEndPr/>
        <w:sdtContent>
          <w:r w:rsidR="00AF528D" w:rsidRPr="00AF528D">
            <w:rPr>
              <w:rFonts w:ascii="Calibri" w:eastAsia="Calibri" w:hAnsi="Calibri" w:cs="Calibri"/>
              <w:color w:val="000000"/>
            </w:rPr>
            <w:t>Mali et al. (2012, p 215)</w:t>
          </w:r>
        </w:sdtContent>
      </w:sdt>
      <w:r w:rsidR="00B63C2A" w:rsidRPr="00B63C2A">
        <w:rPr>
          <w:rFonts w:ascii="Calibri" w:eastAsia="Calibri" w:hAnsi="Calibri" w:cs="Calibri"/>
        </w:rPr>
        <w:t xml:space="preserve"> posit that collaboration within specific scientific disciplines often leads to the emergence of distinct clusters within knowledge-production networks, indicative of a </w:t>
      </w:r>
      <w:r w:rsidR="00B63C2A" w:rsidRPr="00B63C2A">
        <w:rPr>
          <w:rFonts w:ascii="Calibri" w:eastAsia="Calibri" w:hAnsi="Calibri" w:cs="Calibri"/>
          <w:i/>
          <w:iCs/>
        </w:rPr>
        <w:t>small-world</w:t>
      </w:r>
      <w:r w:rsidR="00B63C2A" w:rsidRPr="00B63C2A">
        <w:rPr>
          <w:rFonts w:ascii="Calibri" w:eastAsia="Calibri" w:hAnsi="Calibri" w:cs="Calibri"/>
        </w:rPr>
        <w:t xml:space="preserve"> network structure marked by high local clustering and minimal steps between clusters. Conversely, networks formed through </w:t>
      </w:r>
      <w:r w:rsidR="00B63C2A" w:rsidRPr="00B63C2A">
        <w:rPr>
          <w:rFonts w:ascii="Calibri" w:eastAsia="Calibri" w:hAnsi="Calibri" w:cs="Calibri"/>
          <w:i/>
          <w:iCs/>
        </w:rPr>
        <w:t xml:space="preserve">preferential attachment </w:t>
      </w:r>
      <w:r w:rsidR="00B63C2A" w:rsidRPr="00B63C2A">
        <w:rPr>
          <w:rFonts w:ascii="Calibri" w:eastAsia="Calibri" w:hAnsi="Calibri" w:cs="Calibri"/>
        </w:rPr>
        <w:t xml:space="preserve">suggest a scale-free structure characterized by a power-law degree distribution where burgeoning scientists tend to collaborate with established 'scientific stars', reflecting the principle of cumulative advantage in science </w:t>
      </w:r>
      <w:sdt>
        <w:sdtPr>
          <w:rPr>
            <w:color w:val="000000"/>
          </w:rPr>
          <w:tag w:val="MENDELEY_CITATION_v3_eyJjaXRhdGlvbklEIjoiTUVOREVMRVlfQ0lUQVRJT05fMjEyZTc0ZjItM2E3Zi00ZTI2LWIyYTUtN2Y5OTIzMjg1OWQ1IiwicHJvcGVydGllcyI6eyJub3RlSW5kZXgiOjB9LCJpc0VkaXRlZCI6ZmFsc2UsIm1hbnVhbE92ZXJyaWRlIjp7ImlzTWFudWFsbHlPdmVycmlkZGVuIjp0cnVlLCJjaXRlcHJvY1RleHQiOiIoTWFsaSBldCBhbC4gMjAxMiwgMjE1KSIsIm1hbnVhbE92ZXJyaWRlVGV4dCI6IihNYWxpIGV0IGFsLiAyMDEyLCBwIDIxN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1In1dfQ=="/>
          <w:id w:val="605391170"/>
          <w:placeholder>
            <w:docPart w:val="79C79C2B325848F6969956C0B80ED5CF"/>
          </w:placeholder>
        </w:sdtPr>
        <w:sdtEndPr/>
        <w:sdtContent>
          <w:r w:rsidR="00AF528D" w:rsidRPr="00AF528D">
            <w:rPr>
              <w:rFonts w:ascii="Calibri" w:eastAsia="Calibri" w:hAnsi="Calibri" w:cs="Calibri"/>
              <w:color w:val="000000"/>
            </w:rPr>
            <w:t>(Mali et al. 2012, p 215)</w:t>
          </w:r>
        </w:sdtContent>
      </w:sdt>
      <w:r w:rsidR="00B63C2A" w:rsidRPr="00B63C2A">
        <w:rPr>
          <w:rFonts w:ascii="Calibri" w:eastAsia="Calibri" w:hAnsi="Calibri" w:cs="Calibri"/>
        </w:rPr>
        <w:t xml:space="preserve">. </w:t>
      </w:r>
    </w:p>
    <w:p w14:paraId="01266A57" w14:textId="77777777" w:rsidR="00736BB4" w:rsidRDefault="00974FB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974FBF">
        <w:rPr>
          <w:rFonts w:ascii="Calibri" w:eastAsia="Calibri" w:hAnsi="Calibri" w:cs="Calibri"/>
        </w:rPr>
        <w:t xml:space="preserve">In the seminal paper by (Newman 2001), the author undertakes a comprehensive study of social networks with a specific focus on scientific collaborations. Newman leverages co-authorship of scientific papers as an unbiased and scalable measure for mapping social connections within the scientific community. The study is based on data gathered from multiple scientific databases, such as MEDLINE and the Los Alamos e-Print Archive, within a five-year window (1995-1999). </w:t>
      </w:r>
      <w:sdt>
        <w:sdtPr>
          <w:rPr>
            <w:rFonts w:ascii="Calibri" w:eastAsia="Calibri" w:hAnsi="Calibri" w:cs="Calibr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DefaultPlaceholder_-1854013440"/>
          </w:placeholder>
        </w:sdtPr>
        <w:sdtEndPr/>
        <w:sdtContent>
          <w:r w:rsidR="00AF528D" w:rsidRPr="00AF528D">
            <w:rPr>
              <w:rFonts w:ascii="Calibri" w:eastAsia="Calibri" w:hAnsi="Calibri" w:cs="Calibri"/>
              <w:color w:val="000000"/>
            </w:rPr>
            <w:t>Newman (2001)</w:t>
          </w:r>
        </w:sdtContent>
      </w:sdt>
      <w:r w:rsidRPr="00974FBF">
        <w:rPr>
          <w:rFonts w:ascii="Calibri" w:eastAsia="Calibri" w:hAnsi="Calibri" w:cs="Calibri"/>
        </w:rPr>
        <w:t xml:space="preserve"> found that researchers </w:t>
      </w:r>
      <w:r>
        <w:rPr>
          <w:rFonts w:ascii="Calibri" w:eastAsia="Calibri" w:hAnsi="Calibri" w:cs="Calibri"/>
        </w:rPr>
        <w:t>tend to collaborate</w:t>
      </w:r>
      <w:r w:rsidRPr="00974FBF">
        <w:rPr>
          <w:rFonts w:ascii="Calibri" w:eastAsia="Calibri" w:hAnsi="Calibri" w:cs="Calibri"/>
        </w:rPr>
        <w:t xml:space="preserve"> with peers who have gained influence through numerous prior joint projects, following a pattern of preferential attachment.</w:t>
      </w:r>
    </w:p>
    <w:p w14:paraId="009FD6FE" w14:textId="21EFA1FF" w:rsidR="00736BB4" w:rsidRDefault="004B28E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4B28EF">
        <w:rPr>
          <w:rFonts w:ascii="Calibri" w:eastAsia="Calibri" w:hAnsi="Calibri" w:cs="Calibri"/>
        </w:rPr>
        <w:t>The presence of clustering and fragmentation within our network could signify disciplinary grouping</w:t>
      </w:r>
      <w:r w:rsidR="007220D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yMzA1NWQtMGI3NS00ZjNlLTg1OWEtMWI0YjRkZmVlMmE4IiwicHJvcGVydGllcyI6eyJub3RlSW5kZXgiOjB9LCJpc0VkaXRlZCI6ZmFsc2UsIm1hbnVhbE92ZXJyaWRlIjp7ImlzTWFudWFsbHlPdmVycmlkZGVuIjp0cnVlLCJjaXRlcHJvY1RleHQiOiIoTWFsaSBldCBhbC4gMjAxMiwgMjIx4oCTMjIpIiwibWFudWFsT3ZlcnJpZGVUZXh0IjoiKE1hbGkgZXQgYWwuIDIwMTIsIHAgMjIx4oCTMjI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yMS0yMjIifV19"/>
          <w:id w:val="1660037915"/>
          <w:placeholder>
            <w:docPart w:val="DefaultPlaceholder_-1854013440"/>
          </w:placeholder>
        </w:sdtPr>
        <w:sdtEndPr/>
        <w:sdtContent>
          <w:r w:rsidR="00AF528D" w:rsidRPr="00AF528D">
            <w:rPr>
              <w:rFonts w:ascii="Calibri" w:eastAsia="Calibri" w:hAnsi="Calibri" w:cs="Calibri"/>
              <w:color w:val="000000"/>
            </w:rPr>
            <w:t>(Mali et al. 2012, p 221–22)</w:t>
          </w:r>
        </w:sdtContent>
      </w:sdt>
      <w:r w:rsidRPr="004B28EF">
        <w:rPr>
          <w:rFonts w:ascii="Calibri" w:eastAsia="Calibri" w:hAnsi="Calibri" w:cs="Calibri"/>
        </w:rPr>
        <w:t xml:space="preserve">. </w:t>
      </w:r>
      <w:r w:rsidR="00093677" w:rsidRPr="004B28EF">
        <w:rPr>
          <w:rFonts w:ascii="Calibri" w:eastAsia="Calibri" w:hAnsi="Calibri" w:cs="Calibri"/>
        </w:rPr>
        <w:t xml:space="preserve">The small-world network structure suggests that our network may comprise numerous </w:t>
      </w:r>
      <w:proofErr w:type="gramStart"/>
      <w:r w:rsidR="00093677" w:rsidRPr="004B28EF">
        <w:rPr>
          <w:rFonts w:ascii="Calibri" w:eastAsia="Calibri" w:hAnsi="Calibri" w:cs="Calibri"/>
        </w:rPr>
        <w:t>tightly-knit</w:t>
      </w:r>
      <w:proofErr w:type="gramEnd"/>
      <w:r w:rsidR="00093677" w:rsidRPr="004B28EF">
        <w:rPr>
          <w:rFonts w:ascii="Calibri" w:eastAsia="Calibri" w:hAnsi="Calibri" w:cs="Calibri"/>
        </w:rPr>
        <w:t xml:space="preserve"> clusters connected by a few inter-cluster links</w:t>
      </w:r>
      <w:r w:rsidR="000936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k1Njc1MWItNmZlMy00MWNjLTkyMmUtZmNmMTllN2M0MWQ5IiwicHJvcGVydGllcyI6eyJub3RlSW5kZXgiOjB9LCJpc0VkaXRlZCI6ZmFsc2UsIm1hbnVhbE92ZXJyaWRlIjp7ImlzTWFudWFsbHlPdmVycmlkZGVuIjp0cnVlLCJjaXRlcHJvY1RleHQiOiIoTWFsaSBldCBhbC4gMjAxMiwgMjM0OyBOZXdtYW4gMjAwMSkiLCJtYW51YWxPdmVycmlkZVRleHQiOiIoTWFsaSBldCBhbC4gMjAxMiwgcCAyMzQ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zNCJ9LHs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V9XX0="/>
          <w:id w:val="-385179215"/>
          <w:placeholder>
            <w:docPart w:val="8E1C235A8F7B4A73B75F2146298E986B"/>
          </w:placeholder>
        </w:sdtPr>
        <w:sdtEndPr/>
        <w:sdtContent>
          <w:r w:rsidR="00AF528D" w:rsidRPr="00AF528D">
            <w:rPr>
              <w:rFonts w:ascii="Calibri" w:eastAsia="Calibri" w:hAnsi="Calibri" w:cs="Calibri"/>
              <w:color w:val="000000"/>
            </w:rPr>
            <w:t>(Mali et al. 2012, p 234)</w:t>
          </w:r>
        </w:sdtContent>
      </w:sdt>
      <w:r w:rsidR="00093677" w:rsidRPr="004B28EF">
        <w:rPr>
          <w:rFonts w:ascii="Calibri" w:eastAsia="Calibri" w:hAnsi="Calibri" w:cs="Calibri"/>
        </w:rPr>
        <w:t>. In contrast, a scale-free structure could indicate a hierarchical network dominated by a few highly connected individuals or "hubs"</w:t>
      </w:r>
      <w:r w:rsidR="000936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QxOTBlMTAtOGMyMC00NDgwLTk3YTgtNTYyMGQxZmZiNWI3IiwicHJvcGVydGllcyI6eyJub3RlSW5kZXgiOjB9LCJpc0VkaXRlZCI6ZmFsc2UsIm1hbnVhbE92ZXJyaWRlIjp7ImlzTWFudWFsbHlPdmVycmlkZGVuIjpmYWxzZSwiY2l0ZXByb2NUZXh0IjoiKE1hbGkgZXQgYWwuIDIwMTIsIDIzNy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3In1dfQ=="/>
          <w:id w:val="-696157228"/>
          <w:placeholder>
            <w:docPart w:val="8E1C235A8F7B4A73B75F2146298E986B"/>
          </w:placeholder>
        </w:sdtPr>
        <w:sdtEndPr/>
        <w:sdtContent>
          <w:r w:rsidR="00AF528D" w:rsidRPr="00AF528D">
            <w:rPr>
              <w:rFonts w:ascii="Calibri" w:eastAsia="Calibri" w:hAnsi="Calibri" w:cs="Calibri"/>
              <w:color w:val="000000"/>
            </w:rPr>
            <w:t>(Mali et al. 2012, 237)</w:t>
          </w:r>
        </w:sdtContent>
      </w:sdt>
      <w:r w:rsidR="00093677">
        <w:rPr>
          <w:rFonts w:ascii="Calibri" w:eastAsia="Calibri" w:hAnsi="Calibri" w:cs="Calibri"/>
        </w:rPr>
        <w:t xml:space="preserve">. </w:t>
      </w:r>
      <w:r w:rsidR="00093677" w:rsidRPr="00117A19">
        <w:rPr>
          <w:rFonts w:ascii="Calibri" w:eastAsia="Calibri" w:hAnsi="Calibri" w:cs="Calibri"/>
        </w:rPr>
        <w:t xml:space="preserve">The concept of "gatekeepers" and "invisible colleges": Gatekeepers, with their control over resources and opportunities, play a crucial role in shaping the network's topology, while invisible colleges may drive the intellectual and creative output of the scientific community </w:t>
      </w:r>
      <w:sdt>
        <w:sdtPr>
          <w:rPr>
            <w:color w:val="000000"/>
          </w:rPr>
          <w:tag w:val="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6911E0EF67A24FDEB0F8C8146808996A"/>
          </w:placeholder>
        </w:sdtPr>
        <w:sdtEndPr/>
        <w:sdtContent>
          <w:r w:rsidR="00AF528D" w:rsidRPr="00AF528D">
            <w:rPr>
              <w:rFonts w:ascii="Calibri" w:eastAsia="Calibri" w:hAnsi="Calibri" w:cs="Calibri"/>
              <w:color w:val="000000"/>
            </w:rPr>
            <w:t>(Mali et al. 2012, p 236)</w:t>
          </w:r>
        </w:sdtContent>
      </w:sdt>
      <w:r w:rsidR="00093677" w:rsidRPr="00117A19">
        <w:rPr>
          <w:rFonts w:ascii="Calibri" w:eastAsia="Calibri" w:hAnsi="Calibri" w:cs="Calibri"/>
        </w:rPr>
        <w:t>.</w:t>
      </w:r>
      <w:r w:rsidR="00093677">
        <w:rPr>
          <w:rFonts w:ascii="Calibri" w:eastAsia="Calibri" w:hAnsi="Calibri" w:cs="Calibri"/>
        </w:rPr>
        <w:t xml:space="preserve"> </w:t>
      </w:r>
    </w:p>
    <w:p w14:paraId="23E0AAF7" w14:textId="77777777" w:rsidR="00A34B09" w:rsidRDefault="00DC6A0A" w:rsidP="00A34B09">
      <w:pPr>
        <w:spacing w:after="0"/>
        <w:rPr>
          <w:rFonts w:ascii="Calibri" w:hAnsi="Calibri" w:cs="Calibri"/>
          <w:color w:val="000000"/>
          <w:bdr w:val="none" w:sz="0" w:space="0" w:color="auto" w:frame="1"/>
        </w:rPr>
      </w:pPr>
      <w:r>
        <w:rPr>
          <w:rFonts w:ascii="Calibri" w:eastAsia="Calibri" w:hAnsi="Calibri" w:cs="Calibri"/>
        </w:rPr>
        <w:lastRenderedPageBreak/>
        <w:t>T</w:t>
      </w:r>
      <w:r w:rsidR="004B28EF" w:rsidRPr="004B28EF">
        <w:rPr>
          <w:rFonts w:ascii="Calibri" w:eastAsia="Calibri" w:hAnsi="Calibri" w:cs="Calibri"/>
        </w:rPr>
        <w:t>he degree distribution could reveal</w:t>
      </w:r>
      <w:r w:rsidR="00A04CDF">
        <w:rPr>
          <w:rFonts w:ascii="Calibri" w:eastAsia="Calibri" w:hAnsi="Calibri" w:cs="Calibri"/>
        </w:rPr>
        <w:t xml:space="preserve"> a </w:t>
      </w:r>
      <w:r w:rsidR="00641A41">
        <w:rPr>
          <w:rFonts w:ascii="Calibri" w:eastAsia="Calibri" w:hAnsi="Calibri" w:cs="Calibri"/>
        </w:rPr>
        <w:t>cumulative</w:t>
      </w:r>
      <w:r w:rsidR="00A04CDF">
        <w:rPr>
          <w:rFonts w:ascii="Calibri" w:eastAsia="Calibri" w:hAnsi="Calibri" w:cs="Calibri"/>
        </w:rPr>
        <w:t xml:space="preserve"> advantage</w:t>
      </w:r>
      <w:r w:rsidR="004B28EF" w:rsidRPr="004B28EF">
        <w:rPr>
          <w:rFonts w:ascii="Calibri" w:eastAsia="Calibri" w:hAnsi="Calibri" w:cs="Calibri"/>
        </w:rPr>
        <w:t>,</w:t>
      </w:r>
      <w:r w:rsidR="0023253C">
        <w:rPr>
          <w:rFonts w:ascii="Calibri" w:eastAsia="Calibri" w:hAnsi="Calibri" w:cs="Calibri"/>
        </w:rPr>
        <w:t xml:space="preserve"> </w:t>
      </w:r>
      <w:r w:rsidR="00F725C4">
        <w:rPr>
          <w:rFonts w:ascii="Calibri" w:eastAsia="Calibri" w:hAnsi="Calibri" w:cs="Calibri"/>
        </w:rPr>
        <w:t xml:space="preserve">or </w:t>
      </w:r>
      <w:r w:rsidR="004B28EF" w:rsidRPr="004B28EF">
        <w:rPr>
          <w:rFonts w:ascii="Calibri" w:eastAsia="Calibri" w:hAnsi="Calibri" w:cs="Calibri"/>
        </w:rPr>
        <w:t xml:space="preserve">mentorship activity </w:t>
      </w:r>
      <w:sdt>
        <w:sdtPr>
          <w:rPr>
            <w:rFonts w:ascii="Calibri" w:eastAsia="Calibri" w:hAnsi="Calibri" w:cs="Calibri"/>
            <w:color w:val="000000"/>
          </w:rPr>
          <w:tag w:val="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099751743"/>
          <w:placeholder>
            <w:docPart w:val="50C8C75C25284AF4ACD17868F9C9F412"/>
          </w:placeholder>
        </w:sdtPr>
        <w:sdtEndPr/>
        <w:sdtContent>
          <w:r w:rsidR="00AF528D" w:rsidRPr="00AF528D">
            <w:rPr>
              <w:rFonts w:ascii="Calibri" w:eastAsia="Calibri" w:hAnsi="Calibri" w:cs="Calibri"/>
              <w:color w:val="000000"/>
            </w:rPr>
            <w:t>(Norton et al. 2017)</w:t>
          </w:r>
        </w:sdtContent>
      </w:sdt>
      <w:r w:rsidR="004B28EF" w:rsidRPr="004B28EF">
        <w:rPr>
          <w:rFonts w:ascii="Calibri" w:eastAsia="Calibri" w:hAnsi="Calibri" w:cs="Calibri"/>
        </w:rPr>
        <w:t xml:space="preserve">. </w:t>
      </w:r>
      <w:r w:rsidR="00FF3181" w:rsidRPr="00D570D5">
        <w:t xml:space="preserve">Norton et al. (2017) </w:t>
      </w:r>
      <w:r w:rsidR="00FF3181">
        <w:t>offer</w:t>
      </w:r>
      <w:r w:rsidR="00FF3181" w:rsidRPr="00D570D5">
        <w:t xml:space="preserve"> a comprehensive examination of the field of dissemination and implementation (D&amp;I) science in health research, </w:t>
      </w:r>
      <w:r w:rsidR="00FF3181" w:rsidRPr="005F3681">
        <w:t>integrat</w:t>
      </w:r>
      <w:r w:rsidR="00FF3181">
        <w:t>ing</w:t>
      </w:r>
      <w:r w:rsidR="00FF3181" w:rsidRPr="005F3681">
        <w:t xml:space="preserve"> network mapping</w:t>
      </w:r>
      <w:r w:rsidR="00FF3181">
        <w:t xml:space="preserve"> (SNA)</w:t>
      </w:r>
      <w:r w:rsidR="00FF3181" w:rsidRPr="005F3681">
        <w:t xml:space="preserve"> and bibliometric methods, </w:t>
      </w:r>
      <w:proofErr w:type="gramStart"/>
      <w:r w:rsidR="00FF3181" w:rsidRPr="005F3681">
        <w:t>similar to</w:t>
      </w:r>
      <w:proofErr w:type="gramEnd"/>
      <w:r w:rsidR="00FF3181" w:rsidRPr="005F3681">
        <w:t xml:space="preserve"> our approach, to analyze the evolution and dynamics of D&amp;I as a scientific discipline.</w:t>
      </w:r>
      <w:r w:rsidR="00FF3181">
        <w:t xml:space="preserve"> </w:t>
      </w:r>
      <w:r w:rsidR="001C3156">
        <w:t xml:space="preserve">Using an online survey, they gather data about participant demographics, engagement with D&amp;I resources, and network dynamics </w:t>
      </w:r>
      <w:r w:rsidR="00FF3181">
        <w:t>(</w:t>
      </w:r>
      <w:r w:rsidR="00FF3181" w:rsidRPr="00D570D5">
        <w:t>Norton et al. 2017)</w:t>
      </w:r>
      <w:r w:rsidR="00FF3181" w:rsidRPr="00707970">
        <w:t>. Participants rate the frequency of engagement with D&amp;I resources, providing insights into preferred communication channels in the D&amp;I field</w:t>
      </w:r>
      <w:r w:rsidR="00FF3181">
        <w:t xml:space="preserve"> (</w:t>
      </w:r>
      <w:r w:rsidR="00FF3181" w:rsidRPr="00D570D5">
        <w:t>Norton et al. 2017)</w:t>
      </w:r>
      <w:r w:rsidR="00FF3181" w:rsidRPr="00707970">
        <w:t xml:space="preserve">. </w:t>
      </w:r>
      <w:r w:rsidR="00A820FC">
        <w:t>They used a r</w:t>
      </w:r>
      <w:r w:rsidR="00FF3181" w:rsidRPr="00707970">
        <w:t>oster-</w:t>
      </w:r>
      <w:r w:rsidR="00A820FC">
        <w:t>n</w:t>
      </w:r>
      <w:r w:rsidR="00FF3181" w:rsidRPr="00707970">
        <w:t xml:space="preserve">omination </w:t>
      </w:r>
      <w:r w:rsidR="00A820FC">
        <w:t>m</w:t>
      </w:r>
      <w:r w:rsidR="00FF3181" w:rsidRPr="00707970">
        <w:t>ethod</w:t>
      </w:r>
      <w:r w:rsidR="00A820FC">
        <w:t>,</w:t>
      </w:r>
      <w:r w:rsidR="00FF3181">
        <w:t xml:space="preserve"> </w:t>
      </w:r>
      <w:r w:rsidR="00A820FC">
        <w:t>collecting</w:t>
      </w:r>
      <w:r w:rsidR="00FF3181" w:rsidRPr="00707970">
        <w:t xml:space="preserve"> data on advice and collaboration networks, allowing participants to report their D&amp;I-related advice-seeking behaviors and collaborations</w:t>
      </w:r>
      <w:r w:rsidR="00FF3181">
        <w:t xml:space="preserve"> (</w:t>
      </w:r>
      <w:r w:rsidR="00FF3181" w:rsidRPr="00D570D5">
        <w:t>Norton et al. 2017)</w:t>
      </w:r>
      <w:r w:rsidR="00FF3181" w:rsidRPr="00707970">
        <w:t xml:space="preserve">. The study uses actor-specific measures (e.g., in-degree, betweenness centrality) and broader network metrics (e.g., size, density, clustering coefficients) </w:t>
      </w:r>
      <w:r w:rsidR="00FF3181">
        <w:t>(</w:t>
      </w:r>
      <w:r w:rsidR="00FF3181" w:rsidRPr="00D570D5">
        <w:t>Norton et al. 2017)</w:t>
      </w:r>
      <w:r w:rsidR="00FF3181" w:rsidRPr="00707970">
        <w:t xml:space="preserve">. Regression </w:t>
      </w:r>
      <w:r w:rsidR="00FF3181">
        <w:t>a</w:t>
      </w:r>
      <w:r w:rsidR="00FF3181" w:rsidRPr="00707970">
        <w:t>nalysis is applied to individual and network-level data to identify predictors of scientific performance</w:t>
      </w:r>
      <w:r w:rsidR="00FF3181">
        <w:t xml:space="preserve"> (</w:t>
      </w:r>
      <w:r w:rsidR="00FF3181" w:rsidRPr="00D570D5">
        <w:t>Norton et al. 2017)</w:t>
      </w:r>
      <w:r w:rsidR="00FF3181" w:rsidRPr="00707970">
        <w:t>.</w:t>
      </w:r>
      <w:r w:rsidR="00FF3181">
        <w:t xml:space="preserve"> </w:t>
      </w:r>
      <w:r w:rsidR="00FF3181" w:rsidRPr="00E15D62">
        <w:t xml:space="preserve">The advice network in D&amp;I is dominated by a few influential individuals, </w:t>
      </w:r>
      <w:r w:rsidR="00C4608A">
        <w:t xml:space="preserve">which is evident from the </w:t>
      </w:r>
      <w:r w:rsidR="00FF3181" w:rsidRPr="00E15D62">
        <w:t>high centrality scores</w:t>
      </w:r>
      <w:r w:rsidR="00C4608A">
        <w:t xml:space="preserve"> </w:t>
      </w:r>
      <w:sdt>
        <w:sdtPr>
          <w:rPr>
            <w:color w:val="000000"/>
          </w:rPr>
          <w:tag w:val="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948694450"/>
          <w:placeholder>
            <w:docPart w:val="DefaultPlaceholder_-1854013440"/>
          </w:placeholder>
        </w:sdtPr>
        <w:sdtEndPr/>
        <w:sdtContent>
          <w:r w:rsidR="00AF528D" w:rsidRPr="00AF528D">
            <w:rPr>
              <w:color w:val="000000"/>
            </w:rPr>
            <w:t>(Norton et al. 2017)</w:t>
          </w:r>
        </w:sdtContent>
      </w:sdt>
      <w:r w:rsidR="00FF3181" w:rsidRPr="00E15D62">
        <w:t xml:space="preserve">. These networks show </w:t>
      </w:r>
      <w:r w:rsidR="00FF3181">
        <w:t>small-world</w:t>
      </w:r>
      <w:r w:rsidR="00FF3181" w:rsidRPr="00E15D62">
        <w:t xml:space="preserve"> characteristics, indicating a close-knit but sparsely connected community</w:t>
      </w:r>
      <w:r w:rsidR="00C4608A">
        <w:t xml:space="preserve"> </w:t>
      </w:r>
      <w:sdt>
        <w:sdtPr>
          <w:rPr>
            <w:color w:val="000000"/>
          </w:rPr>
          <w:tag w:val="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380474867"/>
          <w:placeholder>
            <w:docPart w:val="DefaultPlaceholder_-1854013440"/>
          </w:placeholder>
        </w:sdtPr>
        <w:sdtEndPr/>
        <w:sdtContent>
          <w:r w:rsidR="00AF528D" w:rsidRPr="00AF528D">
            <w:rPr>
              <w:color w:val="000000"/>
            </w:rPr>
            <w:t>(Norton et al. 2017)</w:t>
          </w:r>
        </w:sdtContent>
      </w:sdt>
      <w:r w:rsidR="00FF3181" w:rsidRPr="00E15D62">
        <w:t>.</w:t>
      </w:r>
      <w:r w:rsidR="00FF3181">
        <w:t xml:space="preserve"> The c</w:t>
      </w:r>
      <w:r w:rsidR="00FF3181" w:rsidRPr="00E15D62">
        <w:t xml:space="preserve">ollaboration </w:t>
      </w:r>
      <w:r w:rsidR="00FF3181">
        <w:t>n</w:t>
      </w:r>
      <w:r w:rsidR="00FF3181" w:rsidRPr="00E15D62">
        <w:t>etwork</w:t>
      </w:r>
      <w:r w:rsidR="00FF3181">
        <w:t xml:space="preserve"> s</w:t>
      </w:r>
      <w:r w:rsidR="00FF3181" w:rsidRPr="00E15D62">
        <w:t xml:space="preserve">hows trends </w:t>
      </w:r>
      <w:r w:rsidR="00314702" w:rsidRPr="00E15D62">
        <w:t>like</w:t>
      </w:r>
      <w:r w:rsidR="00FF3181" w:rsidRPr="00E15D62">
        <w:t xml:space="preserve"> the advice network with a few central actors</w:t>
      </w:r>
      <w:r w:rsidR="009A0D5F">
        <w:t xml:space="preserve"> </w:t>
      </w:r>
      <w:sdt>
        <w:sdtPr>
          <w:rPr>
            <w:color w:val="000000"/>
          </w:rPr>
          <w:tag w:val="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251742649"/>
          <w:placeholder>
            <w:docPart w:val="DefaultPlaceholder_-1854013440"/>
          </w:placeholder>
        </w:sdtPr>
        <w:sdtEndPr/>
        <w:sdtContent>
          <w:r w:rsidR="00AF528D" w:rsidRPr="00AF528D">
            <w:rPr>
              <w:color w:val="000000"/>
            </w:rPr>
            <w:t>(Norton et al. 2017)</w:t>
          </w:r>
        </w:sdtContent>
      </w:sdt>
      <w:r w:rsidR="00FF3181" w:rsidRPr="00E15D62">
        <w:t xml:space="preserve">. Despite its sparse structure, it retains </w:t>
      </w:r>
      <w:r w:rsidR="00FF3181">
        <w:t>small-world</w:t>
      </w:r>
      <w:r w:rsidR="00FF3181" w:rsidRPr="00E15D62">
        <w:t xml:space="preserve"> characteristics.</w:t>
      </w:r>
      <w:r w:rsidR="00FF3181">
        <w:t xml:space="preserve"> </w:t>
      </w:r>
      <w:r w:rsidR="00FF3181" w:rsidRPr="00A213DB">
        <w:t>Advanced or intermediate expertise in D&amp;I correlates with a higher likelihood of funded grants</w:t>
      </w:r>
      <w:r w:rsidR="009A0D5F">
        <w:t xml:space="preserve"> </w:t>
      </w:r>
      <w:sdt>
        <w:sdtPr>
          <w:rPr>
            <w:color w:val="000000"/>
          </w:rPr>
          <w:tag w:val="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537097067"/>
          <w:placeholder>
            <w:docPart w:val="DefaultPlaceholder_-1854013440"/>
          </w:placeholder>
        </w:sdtPr>
        <w:sdtEndPr/>
        <w:sdtContent>
          <w:r w:rsidR="00AF528D" w:rsidRPr="00AF528D">
            <w:rPr>
              <w:color w:val="000000"/>
            </w:rPr>
            <w:t>(Norton et al. 2017)</w:t>
          </w:r>
        </w:sdtContent>
      </w:sdt>
      <w:r w:rsidR="00FF3181" w:rsidRPr="00A213DB">
        <w:t>. The status in the advice network also plays a significant role in securing grants</w:t>
      </w:r>
      <w:r w:rsidR="009A0D5F">
        <w:t xml:space="preserve"> </w:t>
      </w:r>
      <w:sdt>
        <w:sdtPr>
          <w:rPr>
            <w:color w:val="000000"/>
          </w:rPr>
          <w:tag w:val="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923911542"/>
          <w:placeholder>
            <w:docPart w:val="DefaultPlaceholder_-1854013440"/>
          </w:placeholder>
        </w:sdtPr>
        <w:sdtEndPr/>
        <w:sdtContent>
          <w:r w:rsidR="00AF528D" w:rsidRPr="00AF528D">
            <w:rPr>
              <w:color w:val="000000"/>
            </w:rPr>
            <w:t>(Norton et al. 2017)</w:t>
          </w:r>
        </w:sdtContent>
      </w:sdt>
      <w:r w:rsidR="00FF3181" w:rsidRPr="00A213DB">
        <w:t>.</w:t>
      </w:r>
      <w:r w:rsidR="00FF3181">
        <w:t xml:space="preserve"> </w:t>
      </w:r>
      <w:r w:rsidR="00FF3181" w:rsidRPr="007A1588">
        <w:t>The results highlight the significance of central individuals in the D&amp;I community, essential for connectivity and information flow</w:t>
      </w:r>
      <w:r w:rsidR="009A0D5F">
        <w:t xml:space="preserve"> </w:t>
      </w:r>
      <w:sdt>
        <w:sdtPr>
          <w:rPr>
            <w:color w:val="000000"/>
          </w:rPr>
          <w:tag w:val="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194269243"/>
          <w:placeholder>
            <w:docPart w:val="DefaultPlaceholder_-1854013440"/>
          </w:placeholder>
        </w:sdtPr>
        <w:sdtEndPr/>
        <w:sdtContent>
          <w:r w:rsidR="00AF528D" w:rsidRPr="00AF528D">
            <w:rPr>
              <w:color w:val="000000"/>
            </w:rPr>
            <w:t>(Norton et al. 2017)</w:t>
          </w:r>
        </w:sdtContent>
      </w:sdt>
      <w:r w:rsidR="00FF3181">
        <w:t xml:space="preserve">. </w:t>
      </w:r>
      <w:r w:rsidR="00FF3181" w:rsidRPr="00B3217F">
        <w:t>Norton et al.</w:t>
      </w:r>
      <w:r w:rsidR="00FF3181">
        <w:t>’s approach to network analysis, particularly in understanding the role of central actors and the dynamics of advice and collaboration networks, guides</w:t>
      </w:r>
      <w:r w:rsidR="00FF3181" w:rsidRPr="00196B0E">
        <w:t xml:space="preserve"> </w:t>
      </w:r>
      <w:r w:rsidR="00FF3181">
        <w:t>the</w:t>
      </w:r>
      <w:r w:rsidR="00FF3181" w:rsidRPr="00196B0E">
        <w:t xml:space="preserve"> investigation into the characteristics and dynamics of interdisciplinary collaborations</w:t>
      </w:r>
      <w:r w:rsidR="00FF3181">
        <w:t xml:space="preserve"> at BSU. </w:t>
      </w:r>
    </w:p>
    <w:p w14:paraId="418E115F" w14:textId="77777777" w:rsidR="00A34B09" w:rsidRDefault="00A34B09" w:rsidP="00A34B09">
      <w:pPr>
        <w:spacing w:after="0"/>
        <w:rPr>
          <w:rFonts w:ascii="Calibri" w:hAnsi="Calibri" w:cs="Calibri"/>
          <w:color w:val="000000"/>
          <w:bdr w:val="none" w:sz="0" w:space="0" w:color="auto" w:frame="1"/>
        </w:rPr>
      </w:pPr>
    </w:p>
    <w:p w14:paraId="0C947AF4" w14:textId="2F1D0665" w:rsidR="00E91767" w:rsidRDefault="004D193B" w:rsidP="00A34B09">
      <w:pPr>
        <w:spacing w:after="0"/>
        <w:rPr>
          <w:rFonts w:ascii="Calibri" w:hAnsi="Calibri" w:cs="Calibri"/>
          <w:color w:val="000000"/>
          <w:bdr w:val="none" w:sz="0" w:space="0" w:color="auto" w:frame="1"/>
        </w:rPr>
      </w:pPr>
      <w:r>
        <w:rPr>
          <w:rFonts w:ascii="Calibri" w:hAnsi="Calibri" w:cs="Calibri"/>
          <w:color w:val="000000"/>
          <w:bdr w:val="none" w:sz="0" w:space="0" w:color="auto" w:frame="1"/>
        </w:rPr>
        <w:t>*</w:t>
      </w:r>
      <w:r w:rsidR="00A34B09">
        <w:rPr>
          <w:rFonts w:ascii="Calibri" w:hAnsi="Calibri" w:cs="Calibri"/>
          <w:color w:val="000000"/>
          <w:bdr w:val="none" w:sz="0" w:space="0" w:color="auto" w:frame="1"/>
        </w:rPr>
        <w:t>Intro conclusion</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2"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0A7D8643" w:rsidR="00FD2402" w:rsidRPr="00A34B09" w:rsidRDefault="1C0B319C" w:rsidP="00A34B09">
      <w:pPr>
        <w:spacing w:after="0"/>
        <w:rPr>
          <w:rFonts w:ascii="Calibri" w:hAnsi="Calibri" w:cs="Calibri"/>
          <w:color w:val="000000"/>
          <w:bdr w:val="none" w:sz="0" w:space="0" w:color="auto" w:frame="1"/>
        </w:rPr>
      </w:pPr>
      <w:r>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4-01-11T12:46:00Z" w:initials="GU">
    <w:p w14:paraId="5A6B6932" w14:textId="47DD3E1D" w:rsidR="7C791033" w:rsidRDefault="7C791033">
      <w:r>
        <w:t>It would be helpful to give some specific problems here like poverty, health, gender equality, etc.</w:t>
      </w:r>
      <w:r>
        <w:annotationRef/>
      </w:r>
    </w:p>
  </w:comment>
  <w:comment w:id="1" w:author="Guest User" w:date="2024-01-11T12:47:00Z" w:initials="GU">
    <w:p w14:paraId="5E8B99E9" w14:textId="6DC71B42" w:rsidR="4D69696F" w:rsidRDefault="4D69696F">
      <w:pPr>
        <w:pStyle w:val="CommentText"/>
      </w:pPr>
      <w:r>
        <w:t>and sanitation</w:t>
      </w:r>
      <w:r>
        <w:rPr>
          <w:rStyle w:val="CommentReference"/>
        </w:rPr>
        <w:annotationRef/>
      </w:r>
    </w:p>
  </w:comment>
  <w:comment w:id="2" w:author="Guest User" w:date="2024-01-11T12:48:00Z" w:initials="GU">
    <w:p w14:paraId="4764AC80" w14:textId="6404DA1C" w:rsidR="686CA592" w:rsidRDefault="686CA592">
      <w:pPr>
        <w:pStyle w:val="CommentText"/>
      </w:pPr>
      <w:r>
        <w:t>Affordable and Clean Energy</w:t>
      </w:r>
      <w:r>
        <w:rPr>
          <w:rStyle w:val="CommentReference"/>
        </w:rPr>
        <w:annotationRef/>
      </w:r>
    </w:p>
  </w:comment>
  <w:comment w:id="3" w:author="Guest User" w:date="2024-01-11T12:46:00Z" w:initials="GU">
    <w:p w14:paraId="2260867B" w14:textId="6360F367" w:rsidR="4DECFE59" w:rsidRDefault="4DECFE59">
      <w:pPr>
        <w:pStyle w:val="CommentText"/>
      </w:pPr>
      <w:r>
        <w:t xml:space="preserve">actually goal 8 is:  "Decent work and economic growth" </w:t>
      </w:r>
      <w:r>
        <w:rPr>
          <w:rStyle w:val="CommentReference"/>
        </w:rPr>
        <w:annotationRef/>
      </w:r>
    </w:p>
  </w:comment>
  <w:comment w:id="4" w:author="Guest User" w:date="2024-01-11T12:47:00Z" w:initials="GU">
    <w:p w14:paraId="2963DFF6" w14:textId="11533F21" w:rsidR="5A032859" w:rsidRDefault="5A032859">
      <w:pPr>
        <w:pStyle w:val="CommentText"/>
      </w:pPr>
      <w:r>
        <w:t>Industry, innovation, and infrastructure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B6932" w15:done="0"/>
  <w15:commentEx w15:paraId="5E8B99E9" w15:done="0"/>
  <w15:commentEx w15:paraId="4764AC80" w15:done="0"/>
  <w15:commentEx w15:paraId="2260867B" w15:done="0"/>
  <w15:commentEx w15:paraId="2963D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2BEA42" w16cex:dateUtc="2024-01-11T19:46:00Z"/>
  <w16cex:commentExtensible w16cex:durableId="125F3907" w16cex:dateUtc="2024-01-11T19:47:00Z"/>
  <w16cex:commentExtensible w16cex:durableId="2D21373A" w16cex:dateUtc="2024-01-11T19:48:00Z"/>
  <w16cex:commentExtensible w16cex:durableId="72C8639F" w16cex:dateUtc="2024-01-11T19:46:00Z"/>
  <w16cex:commentExtensible w16cex:durableId="2865C830" w16cex:dateUtc="2024-01-11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B6932" w16cid:durableId="132BEA42"/>
  <w16cid:commentId w16cid:paraId="5E8B99E9" w16cid:durableId="125F3907"/>
  <w16cid:commentId w16cid:paraId="4764AC80" w16cid:durableId="2D21373A"/>
  <w16cid:commentId w16cid:paraId="2260867B" w16cid:durableId="72C8639F"/>
  <w16cid:commentId w16cid:paraId="2963DFF6" w16cid:durableId="2865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5C2"/>
    <w:rsid w:val="000031D8"/>
    <w:rsid w:val="000039ED"/>
    <w:rsid w:val="0000405F"/>
    <w:rsid w:val="00005807"/>
    <w:rsid w:val="000060A0"/>
    <w:rsid w:val="0001072E"/>
    <w:rsid w:val="000114C1"/>
    <w:rsid w:val="00012A8F"/>
    <w:rsid w:val="000131D7"/>
    <w:rsid w:val="00016F74"/>
    <w:rsid w:val="000172E5"/>
    <w:rsid w:val="00024A5D"/>
    <w:rsid w:val="00025466"/>
    <w:rsid w:val="00026882"/>
    <w:rsid w:val="00034A65"/>
    <w:rsid w:val="00034C21"/>
    <w:rsid w:val="0003721B"/>
    <w:rsid w:val="0004134E"/>
    <w:rsid w:val="000425F4"/>
    <w:rsid w:val="0004370A"/>
    <w:rsid w:val="000456CA"/>
    <w:rsid w:val="00045E0C"/>
    <w:rsid w:val="00047267"/>
    <w:rsid w:val="00050D00"/>
    <w:rsid w:val="0005185A"/>
    <w:rsid w:val="000532C8"/>
    <w:rsid w:val="0005589D"/>
    <w:rsid w:val="0006045D"/>
    <w:rsid w:val="000604E2"/>
    <w:rsid w:val="00060E86"/>
    <w:rsid w:val="0006118A"/>
    <w:rsid w:val="000621FD"/>
    <w:rsid w:val="0006258D"/>
    <w:rsid w:val="000639DE"/>
    <w:rsid w:val="00063BC3"/>
    <w:rsid w:val="00064BB5"/>
    <w:rsid w:val="00067E84"/>
    <w:rsid w:val="000722B4"/>
    <w:rsid w:val="00073F4A"/>
    <w:rsid w:val="00074851"/>
    <w:rsid w:val="00074ECD"/>
    <w:rsid w:val="00074EEF"/>
    <w:rsid w:val="00077E01"/>
    <w:rsid w:val="00082A6C"/>
    <w:rsid w:val="00083BDC"/>
    <w:rsid w:val="0008616E"/>
    <w:rsid w:val="0009086B"/>
    <w:rsid w:val="000929AA"/>
    <w:rsid w:val="00093677"/>
    <w:rsid w:val="00093715"/>
    <w:rsid w:val="00094287"/>
    <w:rsid w:val="00097EE9"/>
    <w:rsid w:val="000A00F0"/>
    <w:rsid w:val="000A0173"/>
    <w:rsid w:val="000A31B1"/>
    <w:rsid w:val="000A6450"/>
    <w:rsid w:val="000A6B6B"/>
    <w:rsid w:val="000B27BB"/>
    <w:rsid w:val="000B2C32"/>
    <w:rsid w:val="000B30A6"/>
    <w:rsid w:val="000B5A3E"/>
    <w:rsid w:val="000B5FE8"/>
    <w:rsid w:val="000B76D3"/>
    <w:rsid w:val="000C3006"/>
    <w:rsid w:val="000C3AD7"/>
    <w:rsid w:val="000C4898"/>
    <w:rsid w:val="000C5105"/>
    <w:rsid w:val="000C58D1"/>
    <w:rsid w:val="000D158F"/>
    <w:rsid w:val="000D2108"/>
    <w:rsid w:val="000D318A"/>
    <w:rsid w:val="000D6CCA"/>
    <w:rsid w:val="000E2960"/>
    <w:rsid w:val="000E3777"/>
    <w:rsid w:val="000E3B08"/>
    <w:rsid w:val="000E41E3"/>
    <w:rsid w:val="000F521D"/>
    <w:rsid w:val="000F67F4"/>
    <w:rsid w:val="000F6D1D"/>
    <w:rsid w:val="001010D2"/>
    <w:rsid w:val="00103429"/>
    <w:rsid w:val="001101A4"/>
    <w:rsid w:val="0011044A"/>
    <w:rsid w:val="00111588"/>
    <w:rsid w:val="00112184"/>
    <w:rsid w:val="00112B53"/>
    <w:rsid w:val="001139FB"/>
    <w:rsid w:val="00114581"/>
    <w:rsid w:val="00116C75"/>
    <w:rsid w:val="00117A19"/>
    <w:rsid w:val="001201C0"/>
    <w:rsid w:val="00122BFA"/>
    <w:rsid w:val="00123CC3"/>
    <w:rsid w:val="00126632"/>
    <w:rsid w:val="00126C92"/>
    <w:rsid w:val="0012778C"/>
    <w:rsid w:val="001306C4"/>
    <w:rsid w:val="00130BA0"/>
    <w:rsid w:val="00131845"/>
    <w:rsid w:val="00131897"/>
    <w:rsid w:val="0013240C"/>
    <w:rsid w:val="0013645D"/>
    <w:rsid w:val="00140A8D"/>
    <w:rsid w:val="00143785"/>
    <w:rsid w:val="00144474"/>
    <w:rsid w:val="0014553B"/>
    <w:rsid w:val="001467DE"/>
    <w:rsid w:val="001478F3"/>
    <w:rsid w:val="001503E0"/>
    <w:rsid w:val="00151C77"/>
    <w:rsid w:val="00151F29"/>
    <w:rsid w:val="001538BE"/>
    <w:rsid w:val="00153AA3"/>
    <w:rsid w:val="00156082"/>
    <w:rsid w:val="00160E08"/>
    <w:rsid w:val="00161710"/>
    <w:rsid w:val="00164268"/>
    <w:rsid w:val="0016476D"/>
    <w:rsid w:val="00165EB5"/>
    <w:rsid w:val="001673B1"/>
    <w:rsid w:val="001677A5"/>
    <w:rsid w:val="0017030A"/>
    <w:rsid w:val="00170970"/>
    <w:rsid w:val="00173C7B"/>
    <w:rsid w:val="00173F51"/>
    <w:rsid w:val="00176112"/>
    <w:rsid w:val="001808EF"/>
    <w:rsid w:val="00181FB4"/>
    <w:rsid w:val="00182B4C"/>
    <w:rsid w:val="00190A30"/>
    <w:rsid w:val="00191E37"/>
    <w:rsid w:val="00196D25"/>
    <w:rsid w:val="001A1391"/>
    <w:rsid w:val="001A4A34"/>
    <w:rsid w:val="001A70D2"/>
    <w:rsid w:val="001A7527"/>
    <w:rsid w:val="001B16AC"/>
    <w:rsid w:val="001B34A5"/>
    <w:rsid w:val="001B4638"/>
    <w:rsid w:val="001B5197"/>
    <w:rsid w:val="001C158B"/>
    <w:rsid w:val="001C2A39"/>
    <w:rsid w:val="001C3156"/>
    <w:rsid w:val="001D2C4E"/>
    <w:rsid w:val="001D2C85"/>
    <w:rsid w:val="001D37F4"/>
    <w:rsid w:val="001D5032"/>
    <w:rsid w:val="001D54D3"/>
    <w:rsid w:val="001D7532"/>
    <w:rsid w:val="001E29D0"/>
    <w:rsid w:val="001E2EFC"/>
    <w:rsid w:val="001E3AE2"/>
    <w:rsid w:val="001E5B32"/>
    <w:rsid w:val="001F5141"/>
    <w:rsid w:val="001F77F9"/>
    <w:rsid w:val="002001EF"/>
    <w:rsid w:val="0020024B"/>
    <w:rsid w:val="002006F6"/>
    <w:rsid w:val="00201211"/>
    <w:rsid w:val="00201495"/>
    <w:rsid w:val="002024DE"/>
    <w:rsid w:val="00203362"/>
    <w:rsid w:val="0020534F"/>
    <w:rsid w:val="0020639E"/>
    <w:rsid w:val="00220E1C"/>
    <w:rsid w:val="00221AD3"/>
    <w:rsid w:val="002220FC"/>
    <w:rsid w:val="00222718"/>
    <w:rsid w:val="002232B3"/>
    <w:rsid w:val="00225E9C"/>
    <w:rsid w:val="00226DCC"/>
    <w:rsid w:val="00230204"/>
    <w:rsid w:val="0023146F"/>
    <w:rsid w:val="002324AF"/>
    <w:rsid w:val="0023253C"/>
    <w:rsid w:val="002346B0"/>
    <w:rsid w:val="00236EB1"/>
    <w:rsid w:val="00242461"/>
    <w:rsid w:val="0024275B"/>
    <w:rsid w:val="00242817"/>
    <w:rsid w:val="00243349"/>
    <w:rsid w:val="0024777B"/>
    <w:rsid w:val="00250916"/>
    <w:rsid w:val="002532B1"/>
    <w:rsid w:val="00253B27"/>
    <w:rsid w:val="00264FB0"/>
    <w:rsid w:val="00265524"/>
    <w:rsid w:val="0027251D"/>
    <w:rsid w:val="002730DC"/>
    <w:rsid w:val="00275EFD"/>
    <w:rsid w:val="00276F16"/>
    <w:rsid w:val="00277571"/>
    <w:rsid w:val="00281195"/>
    <w:rsid w:val="00283571"/>
    <w:rsid w:val="00284165"/>
    <w:rsid w:val="002853DC"/>
    <w:rsid w:val="002868DE"/>
    <w:rsid w:val="00286BF1"/>
    <w:rsid w:val="0028734D"/>
    <w:rsid w:val="00295FBB"/>
    <w:rsid w:val="002A22AA"/>
    <w:rsid w:val="002A2FA8"/>
    <w:rsid w:val="002A3985"/>
    <w:rsid w:val="002A7373"/>
    <w:rsid w:val="002B0591"/>
    <w:rsid w:val="002B0710"/>
    <w:rsid w:val="002B0BB7"/>
    <w:rsid w:val="002B1714"/>
    <w:rsid w:val="002B2721"/>
    <w:rsid w:val="002B33AF"/>
    <w:rsid w:val="002B391A"/>
    <w:rsid w:val="002C1D66"/>
    <w:rsid w:val="002C31CD"/>
    <w:rsid w:val="002D028C"/>
    <w:rsid w:val="002D1F15"/>
    <w:rsid w:val="002D2DFF"/>
    <w:rsid w:val="002D49AA"/>
    <w:rsid w:val="002D5730"/>
    <w:rsid w:val="002E0FAC"/>
    <w:rsid w:val="002E1E92"/>
    <w:rsid w:val="002E49CC"/>
    <w:rsid w:val="002E719A"/>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53CF"/>
    <w:rsid w:val="00326C08"/>
    <w:rsid w:val="00326CA9"/>
    <w:rsid w:val="00331A85"/>
    <w:rsid w:val="003400D2"/>
    <w:rsid w:val="00340308"/>
    <w:rsid w:val="00341CF2"/>
    <w:rsid w:val="00342BDB"/>
    <w:rsid w:val="00342F40"/>
    <w:rsid w:val="003455D7"/>
    <w:rsid w:val="00346B52"/>
    <w:rsid w:val="00346B72"/>
    <w:rsid w:val="00347256"/>
    <w:rsid w:val="00347382"/>
    <w:rsid w:val="00353AC6"/>
    <w:rsid w:val="00354180"/>
    <w:rsid w:val="00354D1C"/>
    <w:rsid w:val="00360829"/>
    <w:rsid w:val="0036171E"/>
    <w:rsid w:val="00362AE1"/>
    <w:rsid w:val="00363868"/>
    <w:rsid w:val="00365F47"/>
    <w:rsid w:val="00366040"/>
    <w:rsid w:val="003670CE"/>
    <w:rsid w:val="003708DB"/>
    <w:rsid w:val="003721D1"/>
    <w:rsid w:val="00372360"/>
    <w:rsid w:val="003755ED"/>
    <w:rsid w:val="003773C8"/>
    <w:rsid w:val="003776BC"/>
    <w:rsid w:val="00380E20"/>
    <w:rsid w:val="00385728"/>
    <w:rsid w:val="00387A8B"/>
    <w:rsid w:val="00391D48"/>
    <w:rsid w:val="00394456"/>
    <w:rsid w:val="00395359"/>
    <w:rsid w:val="00395E39"/>
    <w:rsid w:val="00396135"/>
    <w:rsid w:val="003A33D6"/>
    <w:rsid w:val="003A3C26"/>
    <w:rsid w:val="003A4335"/>
    <w:rsid w:val="003A572B"/>
    <w:rsid w:val="003A5E4F"/>
    <w:rsid w:val="003A7900"/>
    <w:rsid w:val="003B0F00"/>
    <w:rsid w:val="003B39F4"/>
    <w:rsid w:val="003B423D"/>
    <w:rsid w:val="003B54DE"/>
    <w:rsid w:val="003B6227"/>
    <w:rsid w:val="003C2D21"/>
    <w:rsid w:val="003C3343"/>
    <w:rsid w:val="003C3715"/>
    <w:rsid w:val="003C50A8"/>
    <w:rsid w:val="003D0CA2"/>
    <w:rsid w:val="003D140F"/>
    <w:rsid w:val="003D347F"/>
    <w:rsid w:val="003D50F0"/>
    <w:rsid w:val="003D628D"/>
    <w:rsid w:val="003D7881"/>
    <w:rsid w:val="003E03A2"/>
    <w:rsid w:val="003E081E"/>
    <w:rsid w:val="003E1ACD"/>
    <w:rsid w:val="003E1F35"/>
    <w:rsid w:val="003E2097"/>
    <w:rsid w:val="003F1072"/>
    <w:rsid w:val="003F2359"/>
    <w:rsid w:val="003F2390"/>
    <w:rsid w:val="003F2AE2"/>
    <w:rsid w:val="003F36E8"/>
    <w:rsid w:val="003F4089"/>
    <w:rsid w:val="003F55A4"/>
    <w:rsid w:val="003F6165"/>
    <w:rsid w:val="004001D5"/>
    <w:rsid w:val="004007C5"/>
    <w:rsid w:val="00402E9D"/>
    <w:rsid w:val="0040348A"/>
    <w:rsid w:val="0040667B"/>
    <w:rsid w:val="004068CE"/>
    <w:rsid w:val="0041019A"/>
    <w:rsid w:val="0041256C"/>
    <w:rsid w:val="0041437F"/>
    <w:rsid w:val="004168A8"/>
    <w:rsid w:val="00417EDF"/>
    <w:rsid w:val="004223B1"/>
    <w:rsid w:val="004254D3"/>
    <w:rsid w:val="00426249"/>
    <w:rsid w:val="00426BAB"/>
    <w:rsid w:val="00427D64"/>
    <w:rsid w:val="00430F8E"/>
    <w:rsid w:val="00431E7C"/>
    <w:rsid w:val="00432F10"/>
    <w:rsid w:val="00433B46"/>
    <w:rsid w:val="00433E55"/>
    <w:rsid w:val="00435365"/>
    <w:rsid w:val="00437618"/>
    <w:rsid w:val="004417B0"/>
    <w:rsid w:val="00441E58"/>
    <w:rsid w:val="00443BD2"/>
    <w:rsid w:val="00443F0E"/>
    <w:rsid w:val="004476E2"/>
    <w:rsid w:val="0044771F"/>
    <w:rsid w:val="0045250A"/>
    <w:rsid w:val="004527E2"/>
    <w:rsid w:val="00456AB0"/>
    <w:rsid w:val="0046023B"/>
    <w:rsid w:val="004610EB"/>
    <w:rsid w:val="00462614"/>
    <w:rsid w:val="00462764"/>
    <w:rsid w:val="00466842"/>
    <w:rsid w:val="00466A11"/>
    <w:rsid w:val="00467CF1"/>
    <w:rsid w:val="00470C8E"/>
    <w:rsid w:val="00471DA9"/>
    <w:rsid w:val="0047320D"/>
    <w:rsid w:val="0047402B"/>
    <w:rsid w:val="00482B76"/>
    <w:rsid w:val="004837AB"/>
    <w:rsid w:val="00487525"/>
    <w:rsid w:val="00490A24"/>
    <w:rsid w:val="0049364F"/>
    <w:rsid w:val="00495D9F"/>
    <w:rsid w:val="004972C9"/>
    <w:rsid w:val="004A5D98"/>
    <w:rsid w:val="004A7614"/>
    <w:rsid w:val="004B1301"/>
    <w:rsid w:val="004B28EF"/>
    <w:rsid w:val="004B50F6"/>
    <w:rsid w:val="004B51FA"/>
    <w:rsid w:val="004B7CC4"/>
    <w:rsid w:val="004C25F3"/>
    <w:rsid w:val="004C4FFB"/>
    <w:rsid w:val="004D1459"/>
    <w:rsid w:val="004D193B"/>
    <w:rsid w:val="004D195B"/>
    <w:rsid w:val="004D26A6"/>
    <w:rsid w:val="004D3038"/>
    <w:rsid w:val="004D3D3E"/>
    <w:rsid w:val="004D4DCA"/>
    <w:rsid w:val="004D7172"/>
    <w:rsid w:val="004E0A6E"/>
    <w:rsid w:val="004E1579"/>
    <w:rsid w:val="004E169F"/>
    <w:rsid w:val="004E1BEC"/>
    <w:rsid w:val="004E351D"/>
    <w:rsid w:val="004E5BDB"/>
    <w:rsid w:val="004F5232"/>
    <w:rsid w:val="004F6548"/>
    <w:rsid w:val="004F76EB"/>
    <w:rsid w:val="0050101E"/>
    <w:rsid w:val="0050477C"/>
    <w:rsid w:val="005051F5"/>
    <w:rsid w:val="00506AE4"/>
    <w:rsid w:val="0051064A"/>
    <w:rsid w:val="00516338"/>
    <w:rsid w:val="00517EFF"/>
    <w:rsid w:val="00520A15"/>
    <w:rsid w:val="00522DE4"/>
    <w:rsid w:val="00522F10"/>
    <w:rsid w:val="00526A8C"/>
    <w:rsid w:val="0053136A"/>
    <w:rsid w:val="005313E3"/>
    <w:rsid w:val="00532CCF"/>
    <w:rsid w:val="0054110B"/>
    <w:rsid w:val="00543A5D"/>
    <w:rsid w:val="005457AF"/>
    <w:rsid w:val="00547805"/>
    <w:rsid w:val="00551AED"/>
    <w:rsid w:val="00552082"/>
    <w:rsid w:val="00552C85"/>
    <w:rsid w:val="005533ED"/>
    <w:rsid w:val="00555C0F"/>
    <w:rsid w:val="00565008"/>
    <w:rsid w:val="00567618"/>
    <w:rsid w:val="00572EBF"/>
    <w:rsid w:val="00584C6F"/>
    <w:rsid w:val="00584D4C"/>
    <w:rsid w:val="00591413"/>
    <w:rsid w:val="005A1024"/>
    <w:rsid w:val="005B1A74"/>
    <w:rsid w:val="005B2270"/>
    <w:rsid w:val="005B40CC"/>
    <w:rsid w:val="005B4A23"/>
    <w:rsid w:val="005C003F"/>
    <w:rsid w:val="005C1AFE"/>
    <w:rsid w:val="005C352C"/>
    <w:rsid w:val="005C3869"/>
    <w:rsid w:val="005C44D5"/>
    <w:rsid w:val="005D063C"/>
    <w:rsid w:val="005D3BF6"/>
    <w:rsid w:val="005E35CC"/>
    <w:rsid w:val="005E6DA2"/>
    <w:rsid w:val="005E7A64"/>
    <w:rsid w:val="005F204F"/>
    <w:rsid w:val="005F2D47"/>
    <w:rsid w:val="005F378F"/>
    <w:rsid w:val="005F3D35"/>
    <w:rsid w:val="005F4AB2"/>
    <w:rsid w:val="005F4C55"/>
    <w:rsid w:val="006035EE"/>
    <w:rsid w:val="006066D3"/>
    <w:rsid w:val="0060735B"/>
    <w:rsid w:val="00613FD0"/>
    <w:rsid w:val="00616B16"/>
    <w:rsid w:val="00620E81"/>
    <w:rsid w:val="00621F38"/>
    <w:rsid w:val="00622F9C"/>
    <w:rsid w:val="00623CC8"/>
    <w:rsid w:val="006258C6"/>
    <w:rsid w:val="00626A41"/>
    <w:rsid w:val="006270A2"/>
    <w:rsid w:val="006279A9"/>
    <w:rsid w:val="00630268"/>
    <w:rsid w:val="00630DB7"/>
    <w:rsid w:val="00634F05"/>
    <w:rsid w:val="006412D0"/>
    <w:rsid w:val="00641833"/>
    <w:rsid w:val="00641A41"/>
    <w:rsid w:val="00644476"/>
    <w:rsid w:val="006444D1"/>
    <w:rsid w:val="006473B8"/>
    <w:rsid w:val="006473E6"/>
    <w:rsid w:val="006510CB"/>
    <w:rsid w:val="00651D83"/>
    <w:rsid w:val="00652EE6"/>
    <w:rsid w:val="00655E7B"/>
    <w:rsid w:val="00656302"/>
    <w:rsid w:val="00657DF9"/>
    <w:rsid w:val="006604EB"/>
    <w:rsid w:val="00660C7A"/>
    <w:rsid w:val="00665408"/>
    <w:rsid w:val="0066726C"/>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345A"/>
    <w:rsid w:val="006A43ED"/>
    <w:rsid w:val="006A509E"/>
    <w:rsid w:val="006A5743"/>
    <w:rsid w:val="006A57C0"/>
    <w:rsid w:val="006B2F86"/>
    <w:rsid w:val="006B5D77"/>
    <w:rsid w:val="006B6508"/>
    <w:rsid w:val="006B7E11"/>
    <w:rsid w:val="006C25CF"/>
    <w:rsid w:val="006D0A38"/>
    <w:rsid w:val="006D1DB8"/>
    <w:rsid w:val="006D3DDF"/>
    <w:rsid w:val="006D6381"/>
    <w:rsid w:val="006D6C3C"/>
    <w:rsid w:val="006D6F41"/>
    <w:rsid w:val="006D7368"/>
    <w:rsid w:val="006E1B72"/>
    <w:rsid w:val="006E344D"/>
    <w:rsid w:val="006E3786"/>
    <w:rsid w:val="006E3E22"/>
    <w:rsid w:val="006E482B"/>
    <w:rsid w:val="006E6A14"/>
    <w:rsid w:val="006F66BB"/>
    <w:rsid w:val="006F77C9"/>
    <w:rsid w:val="007017FA"/>
    <w:rsid w:val="007034D2"/>
    <w:rsid w:val="00705936"/>
    <w:rsid w:val="00707BE9"/>
    <w:rsid w:val="00710126"/>
    <w:rsid w:val="00710200"/>
    <w:rsid w:val="00713CA3"/>
    <w:rsid w:val="007142E4"/>
    <w:rsid w:val="00714A4B"/>
    <w:rsid w:val="00714ADE"/>
    <w:rsid w:val="00717BDF"/>
    <w:rsid w:val="0072180A"/>
    <w:rsid w:val="007220D3"/>
    <w:rsid w:val="00722CAE"/>
    <w:rsid w:val="00723601"/>
    <w:rsid w:val="00723FFD"/>
    <w:rsid w:val="00730E63"/>
    <w:rsid w:val="00731777"/>
    <w:rsid w:val="00731F93"/>
    <w:rsid w:val="0073232C"/>
    <w:rsid w:val="0073325E"/>
    <w:rsid w:val="007366F7"/>
    <w:rsid w:val="00736BB4"/>
    <w:rsid w:val="007376BD"/>
    <w:rsid w:val="00740445"/>
    <w:rsid w:val="0074272C"/>
    <w:rsid w:val="00742C80"/>
    <w:rsid w:val="00742ED7"/>
    <w:rsid w:val="00745A30"/>
    <w:rsid w:val="00746CB7"/>
    <w:rsid w:val="007524F0"/>
    <w:rsid w:val="00752DFE"/>
    <w:rsid w:val="00757878"/>
    <w:rsid w:val="00760855"/>
    <w:rsid w:val="0076129B"/>
    <w:rsid w:val="0076535A"/>
    <w:rsid w:val="0076611D"/>
    <w:rsid w:val="00766F51"/>
    <w:rsid w:val="00770338"/>
    <w:rsid w:val="00772FE7"/>
    <w:rsid w:val="00776FD1"/>
    <w:rsid w:val="00777DA2"/>
    <w:rsid w:val="0078107C"/>
    <w:rsid w:val="007849BB"/>
    <w:rsid w:val="0078511F"/>
    <w:rsid w:val="007857CB"/>
    <w:rsid w:val="00787076"/>
    <w:rsid w:val="00790908"/>
    <w:rsid w:val="007958DF"/>
    <w:rsid w:val="007A1A98"/>
    <w:rsid w:val="007A21D7"/>
    <w:rsid w:val="007A31CB"/>
    <w:rsid w:val="007A4ABD"/>
    <w:rsid w:val="007A4EB2"/>
    <w:rsid w:val="007A550E"/>
    <w:rsid w:val="007A72AB"/>
    <w:rsid w:val="007B3E0A"/>
    <w:rsid w:val="007B4701"/>
    <w:rsid w:val="007C00B9"/>
    <w:rsid w:val="007C129C"/>
    <w:rsid w:val="007C15BC"/>
    <w:rsid w:val="007C2C4C"/>
    <w:rsid w:val="007C3337"/>
    <w:rsid w:val="007C3663"/>
    <w:rsid w:val="007D25D0"/>
    <w:rsid w:val="007D4B1F"/>
    <w:rsid w:val="007D4FDB"/>
    <w:rsid w:val="007D56D7"/>
    <w:rsid w:val="007D61FD"/>
    <w:rsid w:val="007D67A3"/>
    <w:rsid w:val="007D7F04"/>
    <w:rsid w:val="007E094A"/>
    <w:rsid w:val="007E36C9"/>
    <w:rsid w:val="007E5C67"/>
    <w:rsid w:val="007E66F8"/>
    <w:rsid w:val="007F1868"/>
    <w:rsid w:val="007F65A5"/>
    <w:rsid w:val="00800639"/>
    <w:rsid w:val="00800649"/>
    <w:rsid w:val="00802433"/>
    <w:rsid w:val="00802D6C"/>
    <w:rsid w:val="00803164"/>
    <w:rsid w:val="00803726"/>
    <w:rsid w:val="0080432B"/>
    <w:rsid w:val="00804790"/>
    <w:rsid w:val="00805C2B"/>
    <w:rsid w:val="0081545B"/>
    <w:rsid w:val="0081598E"/>
    <w:rsid w:val="00816479"/>
    <w:rsid w:val="008205CC"/>
    <w:rsid w:val="00821569"/>
    <w:rsid w:val="00827E7D"/>
    <w:rsid w:val="00833541"/>
    <w:rsid w:val="00835368"/>
    <w:rsid w:val="008354B6"/>
    <w:rsid w:val="0084270A"/>
    <w:rsid w:val="00843F24"/>
    <w:rsid w:val="00846268"/>
    <w:rsid w:val="00846866"/>
    <w:rsid w:val="00850AFD"/>
    <w:rsid w:val="0085307F"/>
    <w:rsid w:val="0086446C"/>
    <w:rsid w:val="00865365"/>
    <w:rsid w:val="00865736"/>
    <w:rsid w:val="008679CD"/>
    <w:rsid w:val="0087067E"/>
    <w:rsid w:val="00870BFD"/>
    <w:rsid w:val="00872E31"/>
    <w:rsid w:val="00877777"/>
    <w:rsid w:val="00880FEC"/>
    <w:rsid w:val="00886C46"/>
    <w:rsid w:val="008871A5"/>
    <w:rsid w:val="00890670"/>
    <w:rsid w:val="0089094D"/>
    <w:rsid w:val="00891BD4"/>
    <w:rsid w:val="008923E3"/>
    <w:rsid w:val="008935F3"/>
    <w:rsid w:val="008961FD"/>
    <w:rsid w:val="00896C2B"/>
    <w:rsid w:val="00897AB8"/>
    <w:rsid w:val="008A18B9"/>
    <w:rsid w:val="008A27EA"/>
    <w:rsid w:val="008A3AE1"/>
    <w:rsid w:val="008A5A2F"/>
    <w:rsid w:val="008A66DF"/>
    <w:rsid w:val="008B06FC"/>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7E"/>
    <w:rsid w:val="008F168F"/>
    <w:rsid w:val="008F21B2"/>
    <w:rsid w:val="008F321C"/>
    <w:rsid w:val="00902433"/>
    <w:rsid w:val="009044F3"/>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40D93"/>
    <w:rsid w:val="00943549"/>
    <w:rsid w:val="00946805"/>
    <w:rsid w:val="00955829"/>
    <w:rsid w:val="00960FEE"/>
    <w:rsid w:val="00963438"/>
    <w:rsid w:val="009639AB"/>
    <w:rsid w:val="00964047"/>
    <w:rsid w:val="00964CC7"/>
    <w:rsid w:val="00965CDC"/>
    <w:rsid w:val="00970054"/>
    <w:rsid w:val="009713A4"/>
    <w:rsid w:val="009733C1"/>
    <w:rsid w:val="00973494"/>
    <w:rsid w:val="00974FBF"/>
    <w:rsid w:val="00975C71"/>
    <w:rsid w:val="00982308"/>
    <w:rsid w:val="00984BB3"/>
    <w:rsid w:val="009853FB"/>
    <w:rsid w:val="009855D9"/>
    <w:rsid w:val="0098634F"/>
    <w:rsid w:val="00987905"/>
    <w:rsid w:val="00987CAD"/>
    <w:rsid w:val="00993E97"/>
    <w:rsid w:val="009970B1"/>
    <w:rsid w:val="00997285"/>
    <w:rsid w:val="009A0928"/>
    <w:rsid w:val="009A0D03"/>
    <w:rsid w:val="009A0D5F"/>
    <w:rsid w:val="009A2CB5"/>
    <w:rsid w:val="009A33C1"/>
    <w:rsid w:val="009A3D5C"/>
    <w:rsid w:val="009A4F90"/>
    <w:rsid w:val="009A603E"/>
    <w:rsid w:val="009A6C14"/>
    <w:rsid w:val="009A7BFD"/>
    <w:rsid w:val="009B69A9"/>
    <w:rsid w:val="009C01E6"/>
    <w:rsid w:val="009C1C5A"/>
    <w:rsid w:val="009C1D6C"/>
    <w:rsid w:val="009C5B2A"/>
    <w:rsid w:val="009C629C"/>
    <w:rsid w:val="009C64C6"/>
    <w:rsid w:val="009C6FA1"/>
    <w:rsid w:val="009D0E0A"/>
    <w:rsid w:val="009D33A1"/>
    <w:rsid w:val="009D53C8"/>
    <w:rsid w:val="009D59B4"/>
    <w:rsid w:val="009E212E"/>
    <w:rsid w:val="009E6338"/>
    <w:rsid w:val="009F11EA"/>
    <w:rsid w:val="009F2133"/>
    <w:rsid w:val="009F406F"/>
    <w:rsid w:val="009F5C36"/>
    <w:rsid w:val="009F6927"/>
    <w:rsid w:val="00A03D13"/>
    <w:rsid w:val="00A03ECB"/>
    <w:rsid w:val="00A04CDF"/>
    <w:rsid w:val="00A1000C"/>
    <w:rsid w:val="00A161FC"/>
    <w:rsid w:val="00A21929"/>
    <w:rsid w:val="00A2265A"/>
    <w:rsid w:val="00A233E7"/>
    <w:rsid w:val="00A27849"/>
    <w:rsid w:val="00A3329B"/>
    <w:rsid w:val="00A34156"/>
    <w:rsid w:val="00A34B09"/>
    <w:rsid w:val="00A35785"/>
    <w:rsid w:val="00A36085"/>
    <w:rsid w:val="00A377D8"/>
    <w:rsid w:val="00A40E54"/>
    <w:rsid w:val="00A41E1E"/>
    <w:rsid w:val="00A4206C"/>
    <w:rsid w:val="00A42903"/>
    <w:rsid w:val="00A52C6B"/>
    <w:rsid w:val="00A53715"/>
    <w:rsid w:val="00A5665C"/>
    <w:rsid w:val="00A5691D"/>
    <w:rsid w:val="00A56AD4"/>
    <w:rsid w:val="00A6053A"/>
    <w:rsid w:val="00A62FB4"/>
    <w:rsid w:val="00A6622C"/>
    <w:rsid w:val="00A70260"/>
    <w:rsid w:val="00A70B45"/>
    <w:rsid w:val="00A73F58"/>
    <w:rsid w:val="00A77A93"/>
    <w:rsid w:val="00A77D76"/>
    <w:rsid w:val="00A809A0"/>
    <w:rsid w:val="00A81660"/>
    <w:rsid w:val="00A81A2C"/>
    <w:rsid w:val="00A820FC"/>
    <w:rsid w:val="00A827EB"/>
    <w:rsid w:val="00A82EC6"/>
    <w:rsid w:val="00A8399F"/>
    <w:rsid w:val="00A8679F"/>
    <w:rsid w:val="00A86877"/>
    <w:rsid w:val="00A86CDA"/>
    <w:rsid w:val="00A92454"/>
    <w:rsid w:val="00A94196"/>
    <w:rsid w:val="00A94850"/>
    <w:rsid w:val="00A95ABD"/>
    <w:rsid w:val="00A967E3"/>
    <w:rsid w:val="00AA0297"/>
    <w:rsid w:val="00AA2B99"/>
    <w:rsid w:val="00AA357C"/>
    <w:rsid w:val="00AA6A9E"/>
    <w:rsid w:val="00AA7304"/>
    <w:rsid w:val="00AA7C80"/>
    <w:rsid w:val="00AB05B1"/>
    <w:rsid w:val="00AB470F"/>
    <w:rsid w:val="00AC22D5"/>
    <w:rsid w:val="00AC2954"/>
    <w:rsid w:val="00AC3B42"/>
    <w:rsid w:val="00AC5CF8"/>
    <w:rsid w:val="00AD54AA"/>
    <w:rsid w:val="00AD59C8"/>
    <w:rsid w:val="00AD6157"/>
    <w:rsid w:val="00AD7AC0"/>
    <w:rsid w:val="00AE2C37"/>
    <w:rsid w:val="00AE3A19"/>
    <w:rsid w:val="00AF0B40"/>
    <w:rsid w:val="00AF1E4A"/>
    <w:rsid w:val="00AF21A5"/>
    <w:rsid w:val="00AF3483"/>
    <w:rsid w:val="00AF3C0C"/>
    <w:rsid w:val="00AF528D"/>
    <w:rsid w:val="00AF7FE0"/>
    <w:rsid w:val="00B00E65"/>
    <w:rsid w:val="00B016B6"/>
    <w:rsid w:val="00B029EE"/>
    <w:rsid w:val="00B03AA7"/>
    <w:rsid w:val="00B06133"/>
    <w:rsid w:val="00B119A9"/>
    <w:rsid w:val="00B12996"/>
    <w:rsid w:val="00B21952"/>
    <w:rsid w:val="00B220D0"/>
    <w:rsid w:val="00B23CEE"/>
    <w:rsid w:val="00B259D8"/>
    <w:rsid w:val="00B27B18"/>
    <w:rsid w:val="00B30F53"/>
    <w:rsid w:val="00B30FF5"/>
    <w:rsid w:val="00B3129C"/>
    <w:rsid w:val="00B3357F"/>
    <w:rsid w:val="00B344B5"/>
    <w:rsid w:val="00B352B2"/>
    <w:rsid w:val="00B35CE8"/>
    <w:rsid w:val="00B363D2"/>
    <w:rsid w:val="00B372EF"/>
    <w:rsid w:val="00B44C1B"/>
    <w:rsid w:val="00B46552"/>
    <w:rsid w:val="00B50D6D"/>
    <w:rsid w:val="00B57737"/>
    <w:rsid w:val="00B57823"/>
    <w:rsid w:val="00B57AF8"/>
    <w:rsid w:val="00B626DC"/>
    <w:rsid w:val="00B63C2A"/>
    <w:rsid w:val="00B65378"/>
    <w:rsid w:val="00B71A1D"/>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A4A65"/>
    <w:rsid w:val="00BA4FC8"/>
    <w:rsid w:val="00BA6460"/>
    <w:rsid w:val="00BB05AA"/>
    <w:rsid w:val="00BB69E6"/>
    <w:rsid w:val="00BC1322"/>
    <w:rsid w:val="00BC69BC"/>
    <w:rsid w:val="00BC7520"/>
    <w:rsid w:val="00BD0045"/>
    <w:rsid w:val="00BD05FC"/>
    <w:rsid w:val="00BD0944"/>
    <w:rsid w:val="00BD1DF2"/>
    <w:rsid w:val="00BD2EFA"/>
    <w:rsid w:val="00BD564A"/>
    <w:rsid w:val="00BD571E"/>
    <w:rsid w:val="00BD7674"/>
    <w:rsid w:val="00BD7BDC"/>
    <w:rsid w:val="00BE0824"/>
    <w:rsid w:val="00BE590E"/>
    <w:rsid w:val="00BE7693"/>
    <w:rsid w:val="00BF466B"/>
    <w:rsid w:val="00BF79F6"/>
    <w:rsid w:val="00BF7BB3"/>
    <w:rsid w:val="00C00C16"/>
    <w:rsid w:val="00C02E3A"/>
    <w:rsid w:val="00C039EB"/>
    <w:rsid w:val="00C03D2A"/>
    <w:rsid w:val="00C042A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7836"/>
    <w:rsid w:val="00C27C41"/>
    <w:rsid w:val="00C30D1F"/>
    <w:rsid w:val="00C32DDE"/>
    <w:rsid w:val="00C34D4D"/>
    <w:rsid w:val="00C352A5"/>
    <w:rsid w:val="00C35BB6"/>
    <w:rsid w:val="00C35C0E"/>
    <w:rsid w:val="00C3756E"/>
    <w:rsid w:val="00C37721"/>
    <w:rsid w:val="00C41822"/>
    <w:rsid w:val="00C4608A"/>
    <w:rsid w:val="00C46D21"/>
    <w:rsid w:val="00C50604"/>
    <w:rsid w:val="00C50834"/>
    <w:rsid w:val="00C5196A"/>
    <w:rsid w:val="00C52348"/>
    <w:rsid w:val="00C53215"/>
    <w:rsid w:val="00C53274"/>
    <w:rsid w:val="00C54299"/>
    <w:rsid w:val="00C612E4"/>
    <w:rsid w:val="00C632A9"/>
    <w:rsid w:val="00C6440D"/>
    <w:rsid w:val="00C67D62"/>
    <w:rsid w:val="00C67F3B"/>
    <w:rsid w:val="00C7086A"/>
    <w:rsid w:val="00C71B45"/>
    <w:rsid w:val="00C71D9C"/>
    <w:rsid w:val="00C74466"/>
    <w:rsid w:val="00C75978"/>
    <w:rsid w:val="00C800D2"/>
    <w:rsid w:val="00C82BA0"/>
    <w:rsid w:val="00C85DF5"/>
    <w:rsid w:val="00C85EC7"/>
    <w:rsid w:val="00C91680"/>
    <w:rsid w:val="00C9373B"/>
    <w:rsid w:val="00C94114"/>
    <w:rsid w:val="00C94C18"/>
    <w:rsid w:val="00CA152F"/>
    <w:rsid w:val="00CA63D4"/>
    <w:rsid w:val="00CA6519"/>
    <w:rsid w:val="00CA6FE6"/>
    <w:rsid w:val="00CA7A0E"/>
    <w:rsid w:val="00CA7C58"/>
    <w:rsid w:val="00CA7DE8"/>
    <w:rsid w:val="00CB0FCE"/>
    <w:rsid w:val="00CB19FC"/>
    <w:rsid w:val="00CB3D4D"/>
    <w:rsid w:val="00CB59A2"/>
    <w:rsid w:val="00CB77A1"/>
    <w:rsid w:val="00CC06AC"/>
    <w:rsid w:val="00CC1060"/>
    <w:rsid w:val="00CC552D"/>
    <w:rsid w:val="00CC66A3"/>
    <w:rsid w:val="00CC7064"/>
    <w:rsid w:val="00CD1DAD"/>
    <w:rsid w:val="00CD201A"/>
    <w:rsid w:val="00CD2333"/>
    <w:rsid w:val="00CD4A65"/>
    <w:rsid w:val="00CE0BB9"/>
    <w:rsid w:val="00CE1E57"/>
    <w:rsid w:val="00CE306D"/>
    <w:rsid w:val="00CE702F"/>
    <w:rsid w:val="00CF04AB"/>
    <w:rsid w:val="00CF2BB5"/>
    <w:rsid w:val="00CF39F5"/>
    <w:rsid w:val="00CF51A6"/>
    <w:rsid w:val="00CF573F"/>
    <w:rsid w:val="00D003AF"/>
    <w:rsid w:val="00D007A3"/>
    <w:rsid w:val="00D01157"/>
    <w:rsid w:val="00D01806"/>
    <w:rsid w:val="00D04316"/>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2FDC"/>
    <w:rsid w:val="00D51565"/>
    <w:rsid w:val="00D51D46"/>
    <w:rsid w:val="00D53073"/>
    <w:rsid w:val="00D533A1"/>
    <w:rsid w:val="00D55B96"/>
    <w:rsid w:val="00D57800"/>
    <w:rsid w:val="00D63E6F"/>
    <w:rsid w:val="00D6465A"/>
    <w:rsid w:val="00D66215"/>
    <w:rsid w:val="00D70CB8"/>
    <w:rsid w:val="00D71869"/>
    <w:rsid w:val="00D7204A"/>
    <w:rsid w:val="00D739BB"/>
    <w:rsid w:val="00D73A13"/>
    <w:rsid w:val="00D7421D"/>
    <w:rsid w:val="00D75F2F"/>
    <w:rsid w:val="00D77ADC"/>
    <w:rsid w:val="00D80026"/>
    <w:rsid w:val="00D8059D"/>
    <w:rsid w:val="00D82E71"/>
    <w:rsid w:val="00D83ABA"/>
    <w:rsid w:val="00D85B3D"/>
    <w:rsid w:val="00D87311"/>
    <w:rsid w:val="00D93BC8"/>
    <w:rsid w:val="00D950A3"/>
    <w:rsid w:val="00D97FD6"/>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D31"/>
    <w:rsid w:val="00DD538E"/>
    <w:rsid w:val="00DD702C"/>
    <w:rsid w:val="00DD7615"/>
    <w:rsid w:val="00DD7844"/>
    <w:rsid w:val="00DE0531"/>
    <w:rsid w:val="00DE0DAC"/>
    <w:rsid w:val="00DE0F9C"/>
    <w:rsid w:val="00DE293C"/>
    <w:rsid w:val="00DE35FA"/>
    <w:rsid w:val="00DE368C"/>
    <w:rsid w:val="00DE4763"/>
    <w:rsid w:val="00DF209C"/>
    <w:rsid w:val="00DF318D"/>
    <w:rsid w:val="00DF449B"/>
    <w:rsid w:val="00DF4D2F"/>
    <w:rsid w:val="00E01A3C"/>
    <w:rsid w:val="00E0209B"/>
    <w:rsid w:val="00E121F1"/>
    <w:rsid w:val="00E12801"/>
    <w:rsid w:val="00E13C78"/>
    <w:rsid w:val="00E14829"/>
    <w:rsid w:val="00E15441"/>
    <w:rsid w:val="00E1587D"/>
    <w:rsid w:val="00E15DB5"/>
    <w:rsid w:val="00E1637A"/>
    <w:rsid w:val="00E16D3C"/>
    <w:rsid w:val="00E21621"/>
    <w:rsid w:val="00E22565"/>
    <w:rsid w:val="00E23A26"/>
    <w:rsid w:val="00E23D59"/>
    <w:rsid w:val="00E32EF5"/>
    <w:rsid w:val="00E34A23"/>
    <w:rsid w:val="00E36A0F"/>
    <w:rsid w:val="00E425B3"/>
    <w:rsid w:val="00E54615"/>
    <w:rsid w:val="00E55803"/>
    <w:rsid w:val="00E602EF"/>
    <w:rsid w:val="00E60BA3"/>
    <w:rsid w:val="00E61273"/>
    <w:rsid w:val="00E61E90"/>
    <w:rsid w:val="00E7037F"/>
    <w:rsid w:val="00E71520"/>
    <w:rsid w:val="00E72BAD"/>
    <w:rsid w:val="00E7577D"/>
    <w:rsid w:val="00E81FD9"/>
    <w:rsid w:val="00E83C8E"/>
    <w:rsid w:val="00E84A71"/>
    <w:rsid w:val="00E87251"/>
    <w:rsid w:val="00E875E9"/>
    <w:rsid w:val="00E91767"/>
    <w:rsid w:val="00E93112"/>
    <w:rsid w:val="00E951ED"/>
    <w:rsid w:val="00EA1B63"/>
    <w:rsid w:val="00EA214A"/>
    <w:rsid w:val="00EA3B63"/>
    <w:rsid w:val="00EA6BF9"/>
    <w:rsid w:val="00EA7801"/>
    <w:rsid w:val="00EB052D"/>
    <w:rsid w:val="00EB4830"/>
    <w:rsid w:val="00EB617C"/>
    <w:rsid w:val="00EC4B80"/>
    <w:rsid w:val="00EC6667"/>
    <w:rsid w:val="00EC75CB"/>
    <w:rsid w:val="00EC7675"/>
    <w:rsid w:val="00ED25CF"/>
    <w:rsid w:val="00ED3E90"/>
    <w:rsid w:val="00ED7D73"/>
    <w:rsid w:val="00EE02DE"/>
    <w:rsid w:val="00EE07C3"/>
    <w:rsid w:val="00EE16A9"/>
    <w:rsid w:val="00EE2694"/>
    <w:rsid w:val="00EE3F38"/>
    <w:rsid w:val="00EE722C"/>
    <w:rsid w:val="00EF086E"/>
    <w:rsid w:val="00EF2E15"/>
    <w:rsid w:val="00EF3D32"/>
    <w:rsid w:val="00EF4C7E"/>
    <w:rsid w:val="00EF4CA0"/>
    <w:rsid w:val="00EF5AA1"/>
    <w:rsid w:val="00F014EA"/>
    <w:rsid w:val="00F049F4"/>
    <w:rsid w:val="00F04DFD"/>
    <w:rsid w:val="00F077BE"/>
    <w:rsid w:val="00F11672"/>
    <w:rsid w:val="00F20AAC"/>
    <w:rsid w:val="00F21241"/>
    <w:rsid w:val="00F22BC2"/>
    <w:rsid w:val="00F238B3"/>
    <w:rsid w:val="00F253F5"/>
    <w:rsid w:val="00F265DE"/>
    <w:rsid w:val="00F274C1"/>
    <w:rsid w:val="00F2788C"/>
    <w:rsid w:val="00F303D3"/>
    <w:rsid w:val="00F314A7"/>
    <w:rsid w:val="00F345F2"/>
    <w:rsid w:val="00F35C1C"/>
    <w:rsid w:val="00F3725F"/>
    <w:rsid w:val="00F40948"/>
    <w:rsid w:val="00F42E16"/>
    <w:rsid w:val="00F465C0"/>
    <w:rsid w:val="00F46BF8"/>
    <w:rsid w:val="00F4717B"/>
    <w:rsid w:val="00F516C6"/>
    <w:rsid w:val="00F549D7"/>
    <w:rsid w:val="00F63B45"/>
    <w:rsid w:val="00F6458D"/>
    <w:rsid w:val="00F6619B"/>
    <w:rsid w:val="00F66D53"/>
    <w:rsid w:val="00F6796C"/>
    <w:rsid w:val="00F725C4"/>
    <w:rsid w:val="00F7390A"/>
    <w:rsid w:val="00F74124"/>
    <w:rsid w:val="00F74A34"/>
    <w:rsid w:val="00F74F53"/>
    <w:rsid w:val="00F75506"/>
    <w:rsid w:val="00F83A31"/>
    <w:rsid w:val="00F8453D"/>
    <w:rsid w:val="00F86792"/>
    <w:rsid w:val="00F87D3D"/>
    <w:rsid w:val="00F90289"/>
    <w:rsid w:val="00F952BA"/>
    <w:rsid w:val="00F9699D"/>
    <w:rsid w:val="00FA1DFD"/>
    <w:rsid w:val="00FA2AE2"/>
    <w:rsid w:val="00FA3616"/>
    <w:rsid w:val="00FA5809"/>
    <w:rsid w:val="00FA7337"/>
    <w:rsid w:val="00FB0E59"/>
    <w:rsid w:val="00FB5947"/>
    <w:rsid w:val="00FB5CAC"/>
    <w:rsid w:val="00FB63C8"/>
    <w:rsid w:val="00FB65D6"/>
    <w:rsid w:val="00FB71BD"/>
    <w:rsid w:val="00FC2C60"/>
    <w:rsid w:val="00FC5B6C"/>
    <w:rsid w:val="00FC7F9D"/>
    <w:rsid w:val="00FD136E"/>
    <w:rsid w:val="00FD2198"/>
    <w:rsid w:val="00FD2402"/>
    <w:rsid w:val="00FD331E"/>
    <w:rsid w:val="00FD337B"/>
    <w:rsid w:val="00FD5ED3"/>
    <w:rsid w:val="00FD65C7"/>
    <w:rsid w:val="00FD6B67"/>
    <w:rsid w:val="00FD73E2"/>
    <w:rsid w:val="00FD7B6F"/>
    <w:rsid w:val="00FE1FCB"/>
    <w:rsid w:val="00FE22D5"/>
    <w:rsid w:val="00FE48BA"/>
    <w:rsid w:val="00FE72D6"/>
    <w:rsid w:val="00FF1D32"/>
    <w:rsid w:val="00FF290C"/>
    <w:rsid w:val="00FF3181"/>
    <w:rsid w:val="00FF4259"/>
    <w:rsid w:val="00FF4515"/>
    <w:rsid w:val="00FF547A"/>
    <w:rsid w:val="00FF6DDA"/>
    <w:rsid w:val="1C0B319C"/>
    <w:rsid w:val="3514C658"/>
    <w:rsid w:val="4D69696F"/>
    <w:rsid w:val="4DECFE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semiHidden/>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semiHidden/>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1drv.ms/w/s!AhwwF6wwohQ9h55LUjMngLh7lZcl0g?e=hesxj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oisestate.edu/strategicplan/goals-strateg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BC298FDCFD304D508940F80DB4C88B51"/>
        <w:category>
          <w:name w:val="General"/>
          <w:gallery w:val="placeholder"/>
        </w:category>
        <w:types>
          <w:type w:val="bbPlcHdr"/>
        </w:types>
        <w:behaviors>
          <w:behavior w:val="content"/>
        </w:behaviors>
        <w:guid w:val="{7920A5DD-79CD-4C12-8F10-CA5FED415B6A}"/>
      </w:docPartPr>
      <w:docPartBody>
        <w:p w:rsidR="0083246D" w:rsidRDefault="00EC144E" w:rsidP="00EC144E">
          <w:pPr>
            <w:pStyle w:val="BC298FDCFD304D508940F80DB4C88B51"/>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1A6E9102369A40699FA9199A1076A2FC"/>
        <w:category>
          <w:name w:val="General"/>
          <w:gallery w:val="placeholder"/>
        </w:category>
        <w:types>
          <w:type w:val="bbPlcHdr"/>
        </w:types>
        <w:behaviors>
          <w:behavior w:val="content"/>
        </w:behaviors>
        <w:guid w:val="{01DD4BC8-BD2F-4081-B96D-210008B70D35}"/>
      </w:docPartPr>
      <w:docPartBody>
        <w:p w:rsidR="0083246D" w:rsidRDefault="00EC144E" w:rsidP="00EC144E">
          <w:pPr>
            <w:pStyle w:val="1A6E9102369A40699FA9199A1076A2FC"/>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5DF819DAEAE84B0D8BC3D9A3F6C7E3EE"/>
        <w:category>
          <w:name w:val="General"/>
          <w:gallery w:val="placeholder"/>
        </w:category>
        <w:types>
          <w:type w:val="bbPlcHdr"/>
        </w:types>
        <w:behaviors>
          <w:behavior w:val="content"/>
        </w:behaviors>
        <w:guid w:val="{7B493C5B-DC27-4BF8-92D7-45348204B0F5}"/>
      </w:docPartPr>
      <w:docPartBody>
        <w:p w:rsidR="001C0475" w:rsidRDefault="007B2681" w:rsidP="007B2681">
          <w:pPr>
            <w:pStyle w:val="5DF819DAEAE84B0D8BC3D9A3F6C7E3EE"/>
          </w:pPr>
          <w:r w:rsidRPr="002C36D9">
            <w:rPr>
              <w:rStyle w:val="PlaceholderText"/>
            </w:rPr>
            <w:t>Click or tap here to enter text.</w:t>
          </w:r>
        </w:p>
      </w:docPartBody>
    </w:docPart>
    <w:docPart>
      <w:docPartPr>
        <w:name w:val="E9BFC36FC78341B3B7A5AC1817C65849"/>
        <w:category>
          <w:name w:val="General"/>
          <w:gallery w:val="placeholder"/>
        </w:category>
        <w:types>
          <w:type w:val="bbPlcHdr"/>
        </w:types>
        <w:behaviors>
          <w:behavior w:val="content"/>
        </w:behaviors>
        <w:guid w:val="{A62A4C75-32FF-4328-AA99-0AF0BBD46410}"/>
      </w:docPartPr>
      <w:docPartBody>
        <w:p w:rsidR="001C0475" w:rsidRDefault="007B2681" w:rsidP="007B2681">
          <w:pPr>
            <w:pStyle w:val="E9BFC36FC78341B3B7A5AC1817C65849"/>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E5DF97F82C234290B6D3A307F0E8C4F5"/>
        <w:category>
          <w:name w:val="General"/>
          <w:gallery w:val="placeholder"/>
        </w:category>
        <w:types>
          <w:type w:val="bbPlcHdr"/>
        </w:types>
        <w:behaviors>
          <w:behavior w:val="content"/>
        </w:behaviors>
        <w:guid w:val="{8E66DB41-D0C2-4C8E-A7BD-A3CC6035FFB8}"/>
      </w:docPartPr>
      <w:docPartBody>
        <w:p w:rsidR="001C0475" w:rsidRDefault="007B2681" w:rsidP="007B2681">
          <w:pPr>
            <w:pStyle w:val="E5DF97F82C234290B6D3A307F0E8C4F5"/>
          </w:pPr>
          <w:r w:rsidRPr="00826419">
            <w:rPr>
              <w:rStyle w:val="PlaceholderText"/>
            </w:rPr>
            <w:t>Click or tap here to enter text.</w:t>
          </w:r>
        </w:p>
      </w:docPartBody>
    </w:docPart>
    <w:docPart>
      <w:docPartPr>
        <w:name w:val="DB727CA049694527AAD480A29F0306DF"/>
        <w:category>
          <w:name w:val="General"/>
          <w:gallery w:val="placeholder"/>
        </w:category>
        <w:types>
          <w:type w:val="bbPlcHdr"/>
        </w:types>
        <w:behaviors>
          <w:behavior w:val="content"/>
        </w:behaviors>
        <w:guid w:val="{C2DEE002-72E6-4A06-84E3-12E74F65DD48}"/>
      </w:docPartPr>
      <w:docPartBody>
        <w:p w:rsidR="001C0475" w:rsidRDefault="007B2681" w:rsidP="007B2681">
          <w:pPr>
            <w:pStyle w:val="DB727CA049694527AAD480A29F0306DF"/>
          </w:pPr>
          <w:r w:rsidRPr="00826419">
            <w:rPr>
              <w:rStyle w:val="PlaceholderText"/>
            </w:rPr>
            <w:t>Click or tap here to enter text.</w:t>
          </w:r>
        </w:p>
      </w:docPartBody>
    </w:docPart>
    <w:docPart>
      <w:docPartPr>
        <w:name w:val="8FA18FE226C54CEBAF2A62C1B63CA41E"/>
        <w:category>
          <w:name w:val="General"/>
          <w:gallery w:val="placeholder"/>
        </w:category>
        <w:types>
          <w:type w:val="bbPlcHdr"/>
        </w:types>
        <w:behaviors>
          <w:behavior w:val="content"/>
        </w:behaviors>
        <w:guid w:val="{4E80CE37-EB59-4651-902E-825A7E423601}"/>
      </w:docPartPr>
      <w:docPartBody>
        <w:p w:rsidR="001C0475" w:rsidRDefault="007B2681" w:rsidP="007B2681">
          <w:pPr>
            <w:pStyle w:val="8FA18FE226C54CEBAF2A62C1B63CA41E"/>
          </w:pPr>
          <w:r w:rsidRPr="00826419">
            <w:rPr>
              <w:rStyle w:val="PlaceholderText"/>
            </w:rPr>
            <w:t>Click or tap here to enter text.</w:t>
          </w:r>
        </w:p>
      </w:docPartBody>
    </w:docPart>
    <w:docPart>
      <w:docPartPr>
        <w:name w:val="79C79C2B325848F6969956C0B80ED5CF"/>
        <w:category>
          <w:name w:val="General"/>
          <w:gallery w:val="placeholder"/>
        </w:category>
        <w:types>
          <w:type w:val="bbPlcHdr"/>
        </w:types>
        <w:behaviors>
          <w:behavior w:val="content"/>
        </w:behaviors>
        <w:guid w:val="{B937D125-2913-4CB3-B34A-B3DBD3F42F2C}"/>
      </w:docPartPr>
      <w:docPartBody>
        <w:p w:rsidR="001C0475" w:rsidRDefault="007B2681" w:rsidP="007B2681">
          <w:pPr>
            <w:pStyle w:val="79C79C2B325848F6969956C0B80ED5CF"/>
          </w:pPr>
          <w:r w:rsidRPr="00826419">
            <w:rPr>
              <w:rStyle w:val="PlaceholderText"/>
            </w:rPr>
            <w:t>Click or tap here to enter text.</w:t>
          </w:r>
        </w:p>
      </w:docPartBody>
    </w:docPart>
    <w:docPart>
      <w:docPartPr>
        <w:name w:val="1F01D19C72FE4656AB39E13731725541"/>
        <w:category>
          <w:name w:val="General"/>
          <w:gallery w:val="placeholder"/>
        </w:category>
        <w:types>
          <w:type w:val="bbPlcHdr"/>
        </w:types>
        <w:behaviors>
          <w:behavior w:val="content"/>
        </w:behaviors>
        <w:guid w:val="{9C297D5A-E709-4809-B7E0-B47A9AC30D6A}"/>
      </w:docPartPr>
      <w:docPartBody>
        <w:p w:rsidR="001C0475" w:rsidRDefault="007B2681" w:rsidP="007B2681">
          <w:pPr>
            <w:pStyle w:val="1F01D19C72FE4656AB39E13731725541"/>
          </w:pPr>
          <w:r w:rsidRPr="00826419">
            <w:rPr>
              <w:rStyle w:val="PlaceholderText"/>
            </w:rPr>
            <w:t>Click or tap here to enter text.</w:t>
          </w:r>
        </w:p>
      </w:docPartBody>
    </w:docPart>
    <w:docPart>
      <w:docPartPr>
        <w:name w:val="E5E7B8ABD2584267A758BD4A4F6A0B97"/>
        <w:category>
          <w:name w:val="General"/>
          <w:gallery w:val="placeholder"/>
        </w:category>
        <w:types>
          <w:type w:val="bbPlcHdr"/>
        </w:types>
        <w:behaviors>
          <w:behavior w:val="content"/>
        </w:behaviors>
        <w:guid w:val="{E43A4411-7F89-4297-B4EA-361D7CBCEA1E}"/>
      </w:docPartPr>
      <w:docPartBody>
        <w:p w:rsidR="001C0475" w:rsidRDefault="007B2681" w:rsidP="007B2681">
          <w:pPr>
            <w:pStyle w:val="E5E7B8ABD2584267A758BD4A4F6A0B97"/>
          </w:pPr>
          <w:r w:rsidRPr="00826419">
            <w:rPr>
              <w:rStyle w:val="PlaceholderText"/>
            </w:rPr>
            <w:t>Click or tap here to enter text.</w:t>
          </w:r>
        </w:p>
      </w:docPartBody>
    </w:docPart>
    <w:docPart>
      <w:docPartPr>
        <w:name w:val="50C8C75C25284AF4ACD17868F9C9F412"/>
        <w:category>
          <w:name w:val="General"/>
          <w:gallery w:val="placeholder"/>
        </w:category>
        <w:types>
          <w:type w:val="bbPlcHdr"/>
        </w:types>
        <w:behaviors>
          <w:behavior w:val="content"/>
        </w:behaviors>
        <w:guid w:val="{D954DAC4-9B5A-40C7-9C4E-42F9933C2A59}"/>
      </w:docPartPr>
      <w:docPartBody>
        <w:p w:rsidR="001C0475" w:rsidRDefault="007B2681" w:rsidP="007B2681">
          <w:pPr>
            <w:pStyle w:val="50C8C75C25284AF4ACD17868F9C9F412"/>
          </w:pPr>
          <w:r w:rsidRPr="00826419">
            <w:rPr>
              <w:rStyle w:val="PlaceholderText"/>
            </w:rPr>
            <w:t>Click or tap here to enter text.</w:t>
          </w:r>
        </w:p>
      </w:docPartBody>
    </w:docPart>
    <w:docPart>
      <w:docPartPr>
        <w:name w:val="8E1C235A8F7B4A73B75F2146298E986B"/>
        <w:category>
          <w:name w:val="General"/>
          <w:gallery w:val="placeholder"/>
        </w:category>
        <w:types>
          <w:type w:val="bbPlcHdr"/>
        </w:types>
        <w:behaviors>
          <w:behavior w:val="content"/>
        </w:behaviors>
        <w:guid w:val="{5EC04707-5CD1-431B-B0B9-C5A6E7AA8570}"/>
      </w:docPartPr>
      <w:docPartBody>
        <w:p w:rsidR="001C0475" w:rsidRDefault="007B2681" w:rsidP="007B2681">
          <w:pPr>
            <w:pStyle w:val="8E1C235A8F7B4A73B75F2146298E986B"/>
          </w:pPr>
          <w:r w:rsidRPr="00826419">
            <w:rPr>
              <w:rStyle w:val="PlaceholderText"/>
            </w:rPr>
            <w:t>Click or tap here to enter text.</w:t>
          </w:r>
        </w:p>
      </w:docPartBody>
    </w:docPart>
    <w:docPart>
      <w:docPartPr>
        <w:name w:val="6911E0EF67A24FDEB0F8C8146808996A"/>
        <w:category>
          <w:name w:val="General"/>
          <w:gallery w:val="placeholder"/>
        </w:category>
        <w:types>
          <w:type w:val="bbPlcHdr"/>
        </w:types>
        <w:behaviors>
          <w:behavior w:val="content"/>
        </w:behaviors>
        <w:guid w:val="{ACBFA523-F616-4214-92F7-C4E8D6AEABA4}"/>
      </w:docPartPr>
      <w:docPartBody>
        <w:p w:rsidR="001C0475" w:rsidRDefault="007B2681" w:rsidP="007B2681">
          <w:pPr>
            <w:pStyle w:val="6911E0EF67A24FDEB0F8C8146808996A"/>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F2C1A1D70C0F405EB2B412811DEB7AB4"/>
        <w:category>
          <w:name w:val="General"/>
          <w:gallery w:val="placeholder"/>
        </w:category>
        <w:types>
          <w:type w:val="bbPlcHdr"/>
        </w:types>
        <w:behaviors>
          <w:behavior w:val="content"/>
        </w:behaviors>
        <w:guid w:val="{CBF11394-D7E9-4BB1-A8BC-51D551CD165A}"/>
      </w:docPartPr>
      <w:docPartBody>
        <w:p w:rsidR="001C0475" w:rsidRDefault="001C0475" w:rsidP="001C0475">
          <w:pPr>
            <w:pStyle w:val="F2C1A1D70C0F405EB2B412811DEB7AB4"/>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1C0475"/>
    <w:rsid w:val="00245C51"/>
    <w:rsid w:val="006908F7"/>
    <w:rsid w:val="007B2681"/>
    <w:rsid w:val="0083246D"/>
    <w:rsid w:val="00994C40"/>
    <w:rsid w:val="009C5974"/>
    <w:rsid w:val="00B81D82"/>
    <w:rsid w:val="00EC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475"/>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BC298FDCFD304D508940F80DB4C88B51">
    <w:name w:val="BC298FDCFD304D508940F80DB4C88B51"/>
    <w:rsid w:val="00EC144E"/>
  </w:style>
  <w:style w:type="paragraph" w:customStyle="1" w:styleId="847CEDA72D2946E9A31FB0E424DEE810">
    <w:name w:val="847CEDA72D2946E9A31FB0E424DEE810"/>
    <w:rsid w:val="00994C40"/>
  </w:style>
  <w:style w:type="paragraph" w:customStyle="1" w:styleId="1B8DB841DB334E389D2862E0922A76F1">
    <w:name w:val="1B8DB841DB334E389D2862E0922A76F1"/>
    <w:rsid w:val="0083246D"/>
  </w:style>
  <w:style w:type="paragraph" w:customStyle="1" w:styleId="51CFF7EE49994B3B89128AFBEA41C21F">
    <w:name w:val="51CFF7EE49994B3B89128AFBEA41C21F"/>
    <w:rsid w:val="00EC144E"/>
  </w:style>
  <w:style w:type="paragraph" w:customStyle="1" w:styleId="9E52896D59E2411390E6B67F8F4844AB">
    <w:name w:val="9E52896D59E2411390E6B67F8F4844AB"/>
    <w:rsid w:val="0083246D"/>
  </w:style>
  <w:style w:type="paragraph" w:customStyle="1" w:styleId="D9CD4DB123B54126940448B5392FD5E9">
    <w:name w:val="D9CD4DB123B54126940448B5392FD5E9"/>
    <w:rsid w:val="00EC144E"/>
  </w:style>
  <w:style w:type="paragraph" w:customStyle="1" w:styleId="64421FB6827A4F6FBA9E962C3D2B1B6A">
    <w:name w:val="64421FB6827A4F6FBA9E962C3D2B1B6A"/>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3EBEA8B385944E048B1FF9A1C3CD5A7B">
    <w:name w:val="3EBEA8B385944E048B1FF9A1C3CD5A7B"/>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0FB6E72C8BF4457AA47BE30FEF3C0107">
    <w:name w:val="0FB6E72C8BF4457AA47BE30FEF3C0107"/>
    <w:rsid w:val="00994C40"/>
  </w:style>
  <w:style w:type="paragraph" w:customStyle="1" w:styleId="EC3FA1E8E5C245E7834B903676555F9F">
    <w:name w:val="EC3FA1E8E5C245E7834B903676555F9F"/>
    <w:rsid w:val="00994C40"/>
  </w:style>
  <w:style w:type="paragraph" w:customStyle="1" w:styleId="684A52BEC9954CBE8250161296D71730">
    <w:name w:val="684A52BEC9954CBE8250161296D71730"/>
    <w:rsid w:val="00994C40"/>
  </w:style>
  <w:style w:type="paragraph" w:customStyle="1" w:styleId="53DA81F7B1C14730BA37C0F49F0FAB59">
    <w:name w:val="53DA81F7B1C14730BA37C0F49F0FAB59"/>
    <w:rsid w:val="00994C40"/>
  </w:style>
  <w:style w:type="paragraph" w:customStyle="1" w:styleId="76ED8B90C0BB4511996F428C8FA7EDDA">
    <w:name w:val="76ED8B90C0BB4511996F428C8FA7EDDA"/>
    <w:rsid w:val="00994C40"/>
  </w:style>
  <w:style w:type="paragraph" w:customStyle="1" w:styleId="53D8C1C917AD4238BF0F6A843103F13D">
    <w:name w:val="53D8C1C917AD4238BF0F6A843103F13D"/>
    <w:rsid w:val="00994C40"/>
  </w:style>
  <w:style w:type="paragraph" w:customStyle="1" w:styleId="D82A54F2BAFF4108B6868B558D174096">
    <w:name w:val="D82A54F2BAFF4108B6868B558D174096"/>
    <w:rsid w:val="00994C40"/>
  </w:style>
  <w:style w:type="paragraph" w:customStyle="1" w:styleId="E6120ECDFACF49279BE1542FAF87D08A">
    <w:name w:val="E6120ECDFACF49279BE1542FAF87D08A"/>
    <w:rsid w:val="00994C40"/>
  </w:style>
  <w:style w:type="paragraph" w:customStyle="1" w:styleId="919277DA59784E038A001FF198B22773">
    <w:name w:val="919277DA59784E038A001FF198B22773"/>
    <w:rsid w:val="00994C40"/>
  </w:style>
  <w:style w:type="paragraph" w:customStyle="1" w:styleId="5194B93C776A4A299446CCE9EEC688D2">
    <w:name w:val="5194B93C776A4A299446CCE9EEC688D2"/>
    <w:rsid w:val="00994C40"/>
  </w:style>
  <w:style w:type="paragraph" w:customStyle="1" w:styleId="E74E57EC6DE047909A0E3F39D2B740F0">
    <w:name w:val="E74E57EC6DE047909A0E3F39D2B740F0"/>
    <w:rsid w:val="00994C40"/>
  </w:style>
  <w:style w:type="paragraph" w:customStyle="1" w:styleId="7FF833882EBF4DAAA63F8110FF512C1C">
    <w:name w:val="7FF833882EBF4DAAA63F8110FF512C1C"/>
    <w:rsid w:val="00994C40"/>
  </w:style>
  <w:style w:type="paragraph" w:customStyle="1" w:styleId="D863C12D2EF64FFFAFA41F2323ACFDF0">
    <w:name w:val="D863C12D2EF64FFFAFA41F2323ACFDF0"/>
    <w:rsid w:val="00994C40"/>
  </w:style>
  <w:style w:type="paragraph" w:customStyle="1" w:styleId="A3FE8AE396C44BCBADF77AFBF0FFF7AC">
    <w:name w:val="A3FE8AE396C44BCBADF77AFBF0FFF7AC"/>
    <w:rsid w:val="00994C40"/>
  </w:style>
  <w:style w:type="paragraph" w:customStyle="1" w:styleId="3B978988E1B34282BBB6CEF0B20F2AE4">
    <w:name w:val="3B978988E1B34282BBB6CEF0B20F2AE4"/>
    <w:rsid w:val="00994C40"/>
  </w:style>
  <w:style w:type="paragraph" w:customStyle="1" w:styleId="7A39986051BF4F9596FBD2CAF50F6368">
    <w:name w:val="7A39986051BF4F9596FBD2CAF50F6368"/>
    <w:rsid w:val="00994C40"/>
  </w:style>
  <w:style w:type="paragraph" w:customStyle="1" w:styleId="60DD7F03F3DC4EC49EEDF35C7DA97057">
    <w:name w:val="60DD7F03F3DC4EC49EEDF35C7DA97057"/>
    <w:rsid w:val="00994C40"/>
  </w:style>
  <w:style w:type="paragraph" w:customStyle="1" w:styleId="9ADBABA437114138A7781362F884F9C8">
    <w:name w:val="9ADBABA437114138A7781362F884F9C8"/>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6FBDA8185998491E990429F300F5476B">
    <w:name w:val="6FBDA8185998491E990429F300F5476B"/>
    <w:rsid w:val="00994C40"/>
  </w:style>
  <w:style w:type="paragraph" w:customStyle="1" w:styleId="0EA55B40B37F49088C8AD9FA9B8900A9">
    <w:name w:val="0EA55B40B37F49088C8AD9FA9B8900A9"/>
    <w:rsid w:val="00994C40"/>
  </w:style>
  <w:style w:type="paragraph" w:customStyle="1" w:styleId="7F0C32E1B26648BAA34DCE6CB43E966D">
    <w:name w:val="7F0C32E1B26648BAA34DCE6CB43E966D"/>
    <w:rsid w:val="00994C40"/>
  </w:style>
  <w:style w:type="paragraph" w:customStyle="1" w:styleId="85ECD3CF0A59447BA293B8F6F48DD270">
    <w:name w:val="85ECD3CF0A59447BA293B8F6F48DD270"/>
    <w:rsid w:val="00994C40"/>
  </w:style>
  <w:style w:type="paragraph" w:customStyle="1" w:styleId="E781D59045F848A89E5C3D20DE1705A5">
    <w:name w:val="E781D59045F848A89E5C3D20DE1705A5"/>
    <w:rsid w:val="00994C40"/>
  </w:style>
  <w:style w:type="paragraph" w:customStyle="1" w:styleId="2E2510E295934921972372DADA5B6D88">
    <w:name w:val="2E2510E295934921972372DADA5B6D88"/>
    <w:rsid w:val="00994C40"/>
  </w:style>
  <w:style w:type="paragraph" w:customStyle="1" w:styleId="8040B5F64174448AB696293EBDFC64C9">
    <w:name w:val="8040B5F64174448AB696293EBDFC64C9"/>
    <w:rsid w:val="00994C40"/>
  </w:style>
  <w:style w:type="paragraph" w:customStyle="1" w:styleId="8D3C0012D25941B3B90C7814F269EC62">
    <w:name w:val="8D3C0012D25941B3B90C7814F269EC62"/>
    <w:rsid w:val="00994C40"/>
  </w:style>
  <w:style w:type="paragraph" w:customStyle="1" w:styleId="3F9E47BD59A5476D8498336EB4000E97">
    <w:name w:val="3F9E47BD59A5476D8498336EB4000E97"/>
    <w:rsid w:val="00994C40"/>
  </w:style>
  <w:style w:type="paragraph" w:customStyle="1" w:styleId="601785688DF34627A060A9FCCB53761F">
    <w:name w:val="601785688DF34627A060A9FCCB53761F"/>
    <w:rsid w:val="00994C40"/>
  </w:style>
  <w:style w:type="paragraph" w:customStyle="1" w:styleId="D784442385FD4506991C0B938BDDB7EE">
    <w:name w:val="D784442385FD4506991C0B938BDDB7EE"/>
    <w:rsid w:val="00994C40"/>
  </w:style>
  <w:style w:type="paragraph" w:customStyle="1" w:styleId="B9F14DF3E0A245EAAE6B3DF6F80EF074">
    <w:name w:val="B9F14DF3E0A245EAAE6B3DF6F80EF074"/>
    <w:rsid w:val="00994C40"/>
  </w:style>
  <w:style w:type="paragraph" w:customStyle="1" w:styleId="B1CA54EF5D444A4E9BDA6A13410F7598">
    <w:name w:val="B1CA54EF5D444A4E9BDA6A13410F7598"/>
    <w:rsid w:val="00994C40"/>
  </w:style>
  <w:style w:type="paragraph" w:customStyle="1" w:styleId="05731C340695457EB54DC07F79A4436C">
    <w:name w:val="05731C340695457EB54DC07F79A4436C"/>
    <w:rsid w:val="00994C40"/>
  </w:style>
  <w:style w:type="paragraph" w:customStyle="1" w:styleId="AAF76C47481C4F1191AE16A9FD5D9813">
    <w:name w:val="AAF76C47481C4F1191AE16A9FD5D9813"/>
    <w:rsid w:val="00994C40"/>
  </w:style>
  <w:style w:type="paragraph" w:customStyle="1" w:styleId="E071DC2E2ABF455084D046BC53A42549">
    <w:name w:val="E071DC2E2ABF455084D046BC53A42549"/>
    <w:rsid w:val="00994C40"/>
  </w:style>
  <w:style w:type="paragraph" w:customStyle="1" w:styleId="BDEAAB08AF7543449D4B98AA808B7D29">
    <w:name w:val="BDEAAB08AF7543449D4B98AA808B7D29"/>
    <w:rsid w:val="00994C40"/>
  </w:style>
  <w:style w:type="paragraph" w:customStyle="1" w:styleId="E3EA279770BB4B14860A9FB3434E8D47">
    <w:name w:val="E3EA279770BB4B14860A9FB3434E8D47"/>
    <w:rsid w:val="00994C40"/>
  </w:style>
  <w:style w:type="paragraph" w:customStyle="1" w:styleId="98DB42EF77E74BDD89781F5AF23353AD">
    <w:name w:val="98DB42EF77E74BDD89781F5AF23353AD"/>
    <w:rsid w:val="00994C40"/>
  </w:style>
  <w:style w:type="paragraph" w:customStyle="1" w:styleId="C753AE3CCD174D0EB6F50BFD3F41CE3B">
    <w:name w:val="C753AE3CCD174D0EB6F50BFD3F41CE3B"/>
    <w:rsid w:val="00994C40"/>
  </w:style>
  <w:style w:type="paragraph" w:customStyle="1" w:styleId="45C4CF2404584CCB84B5FC5A36CA7B02">
    <w:name w:val="45C4CF2404584CCB84B5FC5A36CA7B02"/>
    <w:rsid w:val="00994C40"/>
  </w:style>
  <w:style w:type="paragraph" w:customStyle="1" w:styleId="E1FBA4B2D55F48E0804E09D2BB57745F">
    <w:name w:val="E1FBA4B2D55F48E0804E09D2BB57745F"/>
    <w:rsid w:val="00994C40"/>
  </w:style>
  <w:style w:type="paragraph" w:customStyle="1" w:styleId="6198156E40B741359F0F813CB85391C8">
    <w:name w:val="6198156E40B741359F0F813CB85391C8"/>
    <w:rsid w:val="00994C40"/>
  </w:style>
  <w:style w:type="paragraph" w:customStyle="1" w:styleId="C837AF31AD9E4DDEB54D640DF48CD7FA">
    <w:name w:val="C837AF31AD9E4DDEB54D640DF48CD7FA"/>
    <w:rsid w:val="00994C40"/>
  </w:style>
  <w:style w:type="paragraph" w:customStyle="1" w:styleId="55E5046BEC3140B8A13001C40EF659C8">
    <w:name w:val="55E5046BEC3140B8A13001C40EF659C8"/>
    <w:rsid w:val="00994C40"/>
  </w:style>
  <w:style w:type="paragraph" w:customStyle="1" w:styleId="F83AF106F07B4CDDB6CC6289737C23FF">
    <w:name w:val="F83AF106F07B4CDDB6CC6289737C23FF"/>
    <w:rsid w:val="00994C40"/>
  </w:style>
  <w:style w:type="paragraph" w:customStyle="1" w:styleId="7F20A4D4BCD54FC9BCCB7B1158B4EC17">
    <w:name w:val="7F20A4D4BCD54FC9BCCB7B1158B4EC17"/>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54C6D8317496406588C7766C8CDBD66C">
    <w:name w:val="54C6D8317496406588C7766C8CDBD66C"/>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73FEEA1A54FA4E569B6FB71925FC3DB0">
    <w:name w:val="73FEEA1A54FA4E569B6FB71925FC3DB0"/>
    <w:rsid w:val="00994C40"/>
  </w:style>
  <w:style w:type="paragraph" w:customStyle="1" w:styleId="EF7F87834A6243488DCB05418FC47F2C">
    <w:name w:val="EF7F87834A6243488DCB05418FC47F2C"/>
    <w:rsid w:val="00994C40"/>
  </w:style>
  <w:style w:type="paragraph" w:customStyle="1" w:styleId="2E595FA2BD9A4B87BFFA037143B305FF">
    <w:name w:val="2E595FA2BD9A4B87BFFA037143B305FF"/>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EFF22B4261FA425DBAC81DA316EC5623">
    <w:name w:val="EFF22B4261FA425DBAC81DA316EC5623"/>
    <w:rsid w:val="007B2681"/>
  </w:style>
  <w:style w:type="paragraph" w:customStyle="1" w:styleId="FEB1667612DA442DA27BB5320F701894">
    <w:name w:val="FEB1667612DA442DA27BB5320F701894"/>
    <w:rsid w:val="007B2681"/>
  </w:style>
  <w:style w:type="paragraph" w:customStyle="1" w:styleId="0F8DA59C19D8497585294DE6F7A73C45">
    <w:name w:val="0F8DA59C19D8497585294DE6F7A73C45"/>
    <w:rsid w:val="007B2681"/>
  </w:style>
  <w:style w:type="paragraph" w:customStyle="1" w:styleId="CD29C5833DD846AA94EC95A6D310A609">
    <w:name w:val="CD29C5833DD846AA94EC95A6D310A609"/>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9FB579DDA0C24495B584E8E68971315A">
    <w:name w:val="9FB579DDA0C24495B584E8E68971315A"/>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A847029A13454461A8F9A4ECBEB39BEA">
    <w:name w:val="A847029A13454461A8F9A4ECBEB39BEA"/>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BF8A9ED702444A8EAE4A394C42EB7606">
    <w:name w:val="BF8A9ED702444A8EAE4A394C42EB7606"/>
    <w:rsid w:val="007B2681"/>
  </w:style>
  <w:style w:type="paragraph" w:customStyle="1" w:styleId="24D90425601742E49F49FA3B3AE1F9CD">
    <w:name w:val="24D90425601742E49F49FA3B3AE1F9CD"/>
    <w:rsid w:val="007B2681"/>
  </w:style>
  <w:style w:type="paragraph" w:customStyle="1" w:styleId="C5D71890F2634F45A5C3B6F03B5C2CBA">
    <w:name w:val="C5D71890F2634F45A5C3B6F03B5C2CBA"/>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4048B1D2A091491A90999E75DB44CC70">
    <w:name w:val="4048B1D2A091491A90999E75DB44CC70"/>
    <w:rsid w:val="001C0475"/>
  </w:style>
  <w:style w:type="paragraph" w:customStyle="1" w:styleId="8703B948E58D4940B79DEC2D65514E53">
    <w:name w:val="8703B948E58D4940B79DEC2D65514E53"/>
    <w:rsid w:val="001C0475"/>
  </w:style>
  <w:style w:type="paragraph" w:customStyle="1" w:styleId="6FDFDA95D04D4F23BD962CFB21CEB550">
    <w:name w:val="6FDFDA95D04D4F23BD962CFB21CEB550"/>
    <w:rsid w:val="001C0475"/>
  </w:style>
  <w:style w:type="paragraph" w:customStyle="1" w:styleId="F2C1A1D70C0F405EB2B412811DEB7AB4">
    <w:name w:val="F2C1A1D70C0F405EB2B412811DEB7AB4"/>
    <w:rsid w:val="001C0475"/>
  </w:style>
  <w:style w:type="paragraph" w:customStyle="1" w:styleId="40099233F6FC4C7597B73DBF761370C7">
    <w:name w:val="40099233F6FC4C7597B73DBF761370C7"/>
    <w:rsid w:val="001C0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9ef76502-480f-4201-b4f7-7185d3da78a7&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OWVmNzY1MDItNDgwZi00MjAxLWI0ZjctNzE4NWQzZGE3OGE3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a155c655-2111-46a7-b937-89f4fe14bef2&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TE1NWM2NTUtMjExMS00NmE3LWI5MzctODlmNGZlMTRiZWYy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09382e99-6ae1-44ae-99e3-6079dd7a8d0d&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MDkzODJlOTktNmFlMS00NGFlLTk5ZTMtNjA3OWRkN2E4ZDB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6770dab5-6638-4a75-9f72-99f6abd1567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jc3MGRhYjUtNjYzOC00YTc1LTlmNzItOTlmNmFiZDE1Njc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3fc575c8-d46c-4da5-a0d4-a521b15ab92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2ZjNTc1YzgtZDQ2Yy00ZGE1LWEwZDQtYTUyMWIxNWFiOTI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eb3acb1-c7a9-4261-95d9-b0890df867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WViM2FjYjEtYzdhOS00MjYxLTk1ZDktYjA4OTBkZjg2N2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19650151-6076-48ab-8a00-5faa0a85ca6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k2NTAxNTEtNjA3Ni00OGFiLThhMDAtNWZhYTBhODVjYTZ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931f2c3b-7676-48af-9323-83fab5570cd0&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true,&quot;citeprocText&quot;:&quot;(Mali et al. 2012, 219)&quot;,&quot;manualOverrideText&quot;:&quot;(Mali et al. 2012, p 219)&quot;},&quot;citationTag&quot;:&quot;MENDELEY_CITATION_v3_eyJjaXRhdGlvbklEIjoiTUVOREVMRVlfQ0lUQVRJT05fYjQwNTZkZTAtMmNlNC00Y2E5LTlmNjItYjczOTljZDNiODQ1IiwicHJvcGVydGllcyI6eyJub3RlSW5kZXgiOjB9LCJpc0VkaXRlZCI6ZmFsc2UsIm1hbnVhbE92ZXJyaWRlIjp7ImlzTWFudWFsbHlPdmVycmlkZGVuIjp0cnVlLCJjaXRlcHJvY1RleHQiOiIoTWFsaSBldCBhbC4gMjAxMiwgMjE5KSIsIm1hbnVhbE92ZXJyaWRlVGV4dCI6IihNYWxpIGV0IGFsLiAyMDEyLCBwIDIxO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ae55d195-8001-4302-9033-c95657feea33&quot;,&quot;properties&quot;:{&quot;noteIndex&quot;:0},&quot;isEdited&quot;:false,&quot;manualOverride&quot;:{&quot;isManuallyOverridden&quot;:false,&quot;citeprocText&quot;:&quot;(Moody 2004)&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dac70559-5c95-4f25-aeb5-b311e8570909&quot;,&quot;properties&quot;:{&quot;noteIndex&quot;:0,&quot;mode&quot;:&quot;composite&quot;},&quot;isEdited&quot;:false,&quot;manualOverride&quot;:{&quot;isManuallyOverridden&quot;:true,&quot;citeprocText&quot;:&quot;Mali et al. (2012, 215)&quot;,&quot;manualOverrideText&quot;:&quot;Mali et al. (2012, p 215)&quot;},&quot;citationTag&quot;:&quot;MENDELEY_CITATION_v3_eyJjaXRhdGlvbklEIjoiTUVOREVMRVlfQ0lUQVRJT05fZGFjNzA1NTktNWM5NS00ZjI1LWFlYjUtYjMxMWU4NTcwOTA5IiwicHJvcGVydGllcyI6eyJub3RlSW5kZXgiOjAsIm1vZGUiOiJjb21wb3NpdGUifSwiaXNFZGl0ZWQiOmZhbHNlLCJtYW51YWxPdmVycmlkZSI6eyJpc01hbnVhbGx5T3ZlcnJpZGRlbiI6dHJ1ZSwiY2l0ZXByb2NUZXh0IjoiTWFsaSBldCBhbC4gKDIwMTIsIDIxNSkiLCJtYW51YWxPdmVycmlkZVRleHQiOiJNYWxpIGV0IGFsLiAoMjAxMiwgcCAyMTUpIn0sImNpdGF0aW9uSXRlbXMiOlt7ImRpc3BsYXlBcyI6ImNvbXBvc2l0ZS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nN1cHByZXNzLWF1dGhvciI6ZmFsc2UsImNvbXBvc2l0ZSI6dHJ1ZSwiYXV0aG9yLW9ubHkiOmZhbHNlLCJsb2NhdG9yIjoiMjE1In1dfQ==&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5&quot;}]},{&quot;citationID&quot;:&quot;MENDELEY_CITATION_212e74f2-3a7f-4e26-b2a5-7f99232859d5&quot;,&quot;properties&quot;:{&quot;noteIndex&quot;:0},&quot;isEdited&quot;:false,&quot;manualOverride&quot;:{&quot;isManuallyOverridden&quot;:true,&quot;citeprocText&quot;:&quot;(Mali et al. 2012, 215)&quot;,&quot;manualOverrideText&quot;:&quot;(Mali et al. 2012, p 215)&quot;},&quot;citationTag&quot;:&quot;MENDELEY_CITATION_v3_eyJjaXRhdGlvbklEIjoiTUVOREVMRVlfQ0lUQVRJT05fMjEyZTc0ZjItM2E3Zi00ZTI2LWIyYTUtN2Y5OTIzMjg1OWQ1IiwicHJvcGVydGllcyI6eyJub3RlSW5kZXgiOjB9LCJpc0VkaXRlZCI6ZmFsc2UsIm1hbnVhbE92ZXJyaWRlIjp7ImlzTWFudWFsbHlPdmVycmlkZGVuIjp0cnVlLCJjaXRlcHJvY1RleHQiOiIoTWFsaSBldCBhbC4gMjAxMiwgMjE1KSIsIm1hbnVhbE92ZXJyaWRlVGV4dCI6IihNYWxpIGV0IGFsLiAyMDEyLCBwIDIxN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523055d-0b75-4f3e-859a-1b4b4dfee2a8&quot;,&quot;properties&quot;:{&quot;noteIndex&quot;:0},&quot;isEdited&quot;:false,&quot;manualOverride&quot;:{&quot;isManuallyOverridden&quot;:true,&quot;citeprocText&quot;:&quot;(Mali et al. 2012, 221–22)&quot;,&quot;manualOverrideText&quot;:&quot;(Mali et al. 2012, p 221–22)&quot;},&quot;citationTag&quot;:&quot;MENDELEY_CITATION_v3_eyJjaXRhdGlvbklEIjoiTUVOREVMRVlfQ0lUQVRJT05fOTUyMzA1NWQtMGI3NS00ZjNlLTg1OWEtMWI0YjRkZmVlMmE4IiwicHJvcGVydGllcyI6eyJub3RlSW5kZXgiOjB9LCJpc0VkaXRlZCI6ZmFsc2UsIm1hbnVhbE92ZXJyaWRlIjp7ImlzTWFudWFsbHlPdmVycmlkZGVuIjp0cnVlLCJjaXRlcHJvY1RleHQiOiIoTWFsaSBldCBhbC4gMjAxMiwgMjIx4oCTMjIpIiwibWFudWFsT3ZlcnJpZGVUZXh0IjoiKE1hbGkgZXQgYWwuIDIwMTIsIHAgMjIx4oCTMjI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yMS0yMjI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1-222&quot;}]},{&quot;citationID&quot;:&quot;MENDELEY_CITATION_c956751b-6fe3-41cc-922e-fcf19e7c41d9&quot;,&quot;properties&quot;:{&quot;noteIndex&quot;:0},&quot;isEdited&quot;:false,&quot;manualOverride&quot;:{&quot;isManuallyOverridden&quot;:true,&quot;citeprocText&quot;:&quot;(Mali et al. 2012, 234; Newman 2001)&quot;,&quot;manualOverrideText&quot;:&quot;(Mali et al. 2012, p 234)&quot;},&quot;citationTag&quot;:&quot;MENDELEY_CITATION_v3_eyJjaXRhdGlvbklEIjoiTUVOREVMRVlfQ0lUQVRJT05fYzk1Njc1MWItNmZlMy00MWNjLTkyMmUtZmNmMTllN2M0MWQ5IiwicHJvcGVydGllcyI6eyJub3RlSW5kZXgiOjB9LCJpc0VkaXRlZCI6ZmFsc2UsIm1hbnVhbE92ZXJyaWRlIjp7ImlzTWFudWFsbHlPdmVycmlkZGVuIjp0cnVlLCJjaXRlcHJvY1RleHQiOiIoTWFsaSBldCBhbC4gMjAxMiwgMjM0OyBOZXdtYW4gMjAwMSkiLCJtYW51YWxPdmVycmlkZVRleHQiOiIoTWFsaSBldCBhbC4gMjAxMiwgcCAyMzQ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zNCJ9LHs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4&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citationID&quot;:&quot;MENDELEY_CITATION_44190e10-8c20-4480-97a8-5620d1ffb5b7&quot;,&quot;properties&quot;:{&quot;noteIndex&quot;:0},&quot;isEdited&quot;:false,&quot;manualOverride&quot;:{&quot;isManuallyOverridden&quot;:false,&quot;citeprocText&quot;:&quot;(Mali et al. 2012, 237)&quot;,&quot;manualOverrideText&quot;:&quot;&quot;},&quot;citationTag&quot;:&quot;MENDELEY_CITATION_v3_eyJjaXRhdGlvbklEIjoiTUVOREVMRVlfQ0lUQVRJT05fNDQxOTBlMTAtOGMyMC00NDgwLTk3YTgtNTYyMGQxZmZiNWI3IiwicHJvcGVydGllcyI6eyJub3RlSW5kZXgiOjB9LCJpc0VkaXRlZCI6ZmFsc2UsIm1hbnVhbE92ZXJyaWRlIjp7ImlzTWFudWFsbHlPdmVycmlkZGVuIjpmYWxzZSwiY2l0ZXByb2NUZXh0IjoiKE1hbGkgZXQgYWwuIDIwMTIsIDIzNy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3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7&quot;}]},{&quot;citationID&quot;:&quot;MENDELEY_CITATION_68d5b45e-d652-40c7-8c33-5e58d4fd24bc&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738652fa-3365-4127-b74d-2fd796dcf828&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7f67503c-f76a-4ce2-8c7e-c44c2f918cda&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d3d72cbf-e039-4e5f-95ac-a0c9ae2be474&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d3fe5460-01dd-4588-a8c8-38c7f3137cc8&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98c3d299-e7e3-4db7-8e7c-1403b9ce72cc&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f870262a-8dbd-4f4f-9553-746c831e477d&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497d5ef1-b01c-4d30-b7f1-138fdf0a160f&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14</Pages>
  <Words>6647</Words>
  <Characters>41760</Characters>
  <Application>Microsoft Office Word</Application>
  <DocSecurity>0</DocSecurity>
  <Lines>524</Lines>
  <Paragraphs>77</Paragraphs>
  <ScaleCrop>false</ScaleCrop>
  <Company/>
  <LinksUpToDate>false</LinksUpToDate>
  <CharactersWithSpaces>48380</CharactersWithSpaces>
  <SharedDoc>false</SharedDoc>
  <HLinks>
    <vt:vector size="36" baseType="variant">
      <vt:variant>
        <vt:i4>3932245</vt:i4>
      </vt:variant>
      <vt:variant>
        <vt:i4>15</vt:i4>
      </vt:variant>
      <vt:variant>
        <vt:i4>0</vt:i4>
      </vt:variant>
      <vt:variant>
        <vt:i4>5</vt:i4>
      </vt:variant>
      <vt:variant>
        <vt:lpwstr>https://d.docs.live.net/3d14a230ac17301c/Documents/BSU/ANTH_593_Thesis_NEW/BSU_Graduate_Thesis/Annotated Bibliography/Newman 2001 Structure of scientific collaboration networks.docx</vt:lpwstr>
      </vt:variant>
      <vt:variant>
        <vt:lpwstr/>
      </vt:variant>
      <vt:variant>
        <vt:i4>4915270</vt:i4>
      </vt:variant>
      <vt:variant>
        <vt:i4>12</vt:i4>
      </vt:variant>
      <vt:variant>
        <vt:i4>0</vt:i4>
      </vt:variant>
      <vt:variant>
        <vt:i4>5</vt:i4>
      </vt:variant>
      <vt:variant>
        <vt:lpwstr>https://drive.google.com/file/d/1bKSt1-wVdy6w3SKdwtGdPmA_8GHcXe3S/view?usp=drive_link</vt:lpwstr>
      </vt:variant>
      <vt:variant>
        <vt:lpwstr/>
      </vt:variant>
      <vt:variant>
        <vt:i4>2228300</vt:i4>
      </vt:variant>
      <vt:variant>
        <vt:i4>9</vt:i4>
      </vt:variant>
      <vt:variant>
        <vt:i4>0</vt:i4>
      </vt:variant>
      <vt:variant>
        <vt:i4>5</vt:i4>
      </vt:variant>
      <vt:variant>
        <vt:lpwstr>https://d.docs.live.net/3d14a230ac17301c/Documents/BSU/ANTH_593_Thesis_NEW/BSU_Graduate_Thesis/Annotated Bibliography/Dalton et al. 2021 Interdisciplinary described.docx</vt:lpwstr>
      </vt:variant>
      <vt:variant>
        <vt:lpwstr/>
      </vt:variant>
      <vt:variant>
        <vt:i4>2228300</vt:i4>
      </vt:variant>
      <vt:variant>
        <vt:i4>6</vt:i4>
      </vt:variant>
      <vt:variant>
        <vt:i4>0</vt:i4>
      </vt:variant>
      <vt:variant>
        <vt:i4>5</vt:i4>
      </vt:variant>
      <vt:variant>
        <vt:lpwstr>https://d.docs.live.net/3d14a230ac17301c/Documents/BSU/ANTH_593_Thesis_NEW/BSU_Graduate_Thesis/Annotated Bibliography/Dalton et al. 2021 Interdisciplinary described.docx</vt:lpwstr>
      </vt:variant>
      <vt:variant>
        <vt:lpwstr/>
      </vt:variant>
      <vt:variant>
        <vt:i4>7274499</vt:i4>
      </vt:variant>
      <vt:variant>
        <vt:i4>3</vt:i4>
      </vt:variant>
      <vt:variant>
        <vt:i4>0</vt:i4>
      </vt:variant>
      <vt:variant>
        <vt:i4>5</vt:i4>
      </vt:variant>
      <vt:variant>
        <vt:lpwstr>https://d.docs.live.net/3d14a230ac17301c/Documents/BSU/ANTH_593_Thesis_NEW/BSU_Graduate_Thesis/Annotated Bibliography/Duysburgh et al 2012 ethnographic interdisciplinary teams.docx</vt:lpwstr>
      </vt:variant>
      <vt:variant>
        <vt:lpwstr/>
      </vt:variant>
      <vt:variant>
        <vt:i4>7143464</vt:i4>
      </vt:variant>
      <vt:variant>
        <vt:i4>0</vt:i4>
      </vt:variant>
      <vt:variant>
        <vt:i4>0</vt:i4>
      </vt:variant>
      <vt:variant>
        <vt:i4>5</vt:i4>
      </vt:variant>
      <vt:variant>
        <vt:lpwstr>https://www.boisestate.edu/strategicplan/goals-strategies/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1157</cp:revision>
  <dcterms:created xsi:type="dcterms:W3CDTF">2024-01-09T16:37:00Z</dcterms:created>
  <dcterms:modified xsi:type="dcterms:W3CDTF">2024-01-14T21:38:00Z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