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ageBreakBefore w:val="false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2835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Book Antiqu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/>
        <w:b/>
        <w:bCs/>
        <w:color w:val="000000"/>
        <w:sz w:val="26"/>
        <w:szCs w:val="26"/>
      </w:rPr>
    </w:pPr>
    <w:r>
      <w:rPr/>
      <w:drawing>
        <wp:inline distT="0" distB="0" distL="0" distR="0">
          <wp:extent cx="525780" cy="410210"/>
          <wp:effectExtent l="0" t="0" r="0" b="0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10210"/>
                  </a:xfrm>
                  <a:prstGeom prst="rect">
                    <a:avLst/>
                  </a:prstGeom>
                  <a:ln w="635">
                    <a:solidFill>
                      <a:srgbClr val="808080"/>
                    </a:solidFill>
                  </a:ln>
                </pic:spPr>
              </pic:pic>
            </a:graphicData>
          </a:graphic>
        </wp:inline>
      </w:drawing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/>
        <w:b/>
        <w:bCs/>
        <w:color w:val="000000"/>
        <w:sz w:val="26"/>
        <w:szCs w:val="26"/>
      </w:rPr>
    </w:pPr>
    <w:r>
      <w:rPr>
        <w:rFonts w:cs="Book Antiqua" w:ascii="Book Antiqua" w:hAnsi="Book Antiqua"/>
        <w:b/>
        <w:bCs/>
        <w:color w:val="000000"/>
        <w:sz w:val="26"/>
        <w:szCs w:val="26"/>
      </w:rPr>
      <w:t>PODER JUDICIÁRIO DO ESTADO DO PARANÁ</w:t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/>
        <w:b/>
        <w:bCs/>
        <w:color w:val="000000"/>
        <w:sz w:val="26"/>
        <w:szCs w:val="26"/>
      </w:rPr>
    </w:pPr>
    <w:r>
      <w:rPr>
        <w:rFonts w:cs="Book Antiqua" w:ascii="Book Antiqua" w:hAnsi="Book Antiqua"/>
        <w:b/>
        <w:bCs/>
        <w:color w:val="000000"/>
        <w:sz w:val="26"/>
        <w:szCs w:val="26"/>
      </w:rPr>
      <w:t>COMARCA DE {{cidade_vara_maiusculo}}</w:t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/>
        <w:b/>
        <w:bCs/>
        <w:color w:val="000000"/>
        <w:sz w:val="26"/>
        <w:szCs w:val="26"/>
      </w:rPr>
    </w:pPr>
    <w:r>
      <w:rPr>
        <w:rFonts w:cs="Book Antiqua" w:ascii="Book Antiqua" w:hAnsi="Book Antiqua"/>
        <w:b/>
        <w:bCs/>
        <w:color w:val="000000"/>
        <w:sz w:val="26"/>
        <w:szCs w:val="26"/>
      </w:rPr>
      <w:t>{{nome_vara_maiusculas}}</w:t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eastAsia="Times New Roman" w:cs="Book Antiqua"/>
        <w:b/>
        <w:b/>
        <w:bCs/>
        <w:color w:val="000000"/>
        <w:kern w:val="2"/>
        <w:sz w:val="26"/>
        <w:szCs w:val="26"/>
        <w:lang w:val="pt-BR" w:eastAsia="zh-CN" w:bidi="ar-SA"/>
      </w:rPr>
    </w:pPr>
    <w:r>
      <w:rPr>
        <w:rFonts w:eastAsia="Times New Roman" w:cs="Book Antiqua" w:ascii="Book Antiqua" w:hAnsi="Book Antiqua"/>
        <w:b/>
        <w:bCs/>
        <w:color w:val="000000"/>
        <w:kern w:val="2"/>
        <w:sz w:val="26"/>
        <w:szCs w:val="26"/>
        <w:lang w:val="pt-BR" w:eastAsia="zh-CN" w:bidi="ar-SA"/>
      </w:rPr>
      <w:t xml:space="preserve">{{endereco_completo_vara_maiusculo}} </w:t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 w:val="false"/>
        <w:b w:val="false"/>
        <w:bCs w:val="false"/>
        <w:color w:val="000000"/>
        <w:sz w:val="24"/>
        <w:szCs w:val="24"/>
      </w:rPr>
    </w:pPr>
    <w:r>
      <w:rPr>
        <w:rFonts w:cs="Book Antiqua" w:ascii="Book Antiqua" w:hAnsi="Book Antiqua"/>
        <w:b w:val="false"/>
        <w:bCs w:val="false"/>
        <w:color w:val="000000"/>
        <w:sz w:val="24"/>
        <w:szCs w:val="24"/>
      </w:rPr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eastAsia="Arial" w:cs="Book Antiqua"/>
        <w:b w:val="false"/>
        <w:b w:val="false"/>
        <w:bCs w:val="false"/>
        <w:color w:val="000000"/>
        <w:sz w:val="26"/>
        <w:szCs w:val="26"/>
        <w:shd w:fill="auto" w:val="clear"/>
      </w:rPr>
    </w:pPr>
    <w:r>
      <w:rPr>
        <w:rFonts w:eastAsia="Arial" w:cs="Book Antiqua" w:ascii="Book Antiqua" w:hAnsi="Book Antiqua"/>
        <w:b w:val="false"/>
        <w:bCs w:val="false"/>
        <w:color w:val="000000"/>
        <w:sz w:val="26"/>
        <w:szCs w:val="26"/>
        <w:shd w:fill="auto" w:val="clea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jc w:val="both"/>
      <w:outlineLvl w:val="3"/>
    </w:pPr>
    <w:rPr>
      <w:rFonts w:ascii="Courier New" w:hAnsi="Courier New" w:cs="Courier New"/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lineRule="atLeast" w:line="360"/>
      <w:ind w:left="0" w:right="907" w:hanging="0"/>
      <w:outlineLvl w:val="4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1zfalse">
    <w:name w:val="WW8Num1zfalse"/>
    <w:qFormat/>
    <w:rPr/>
  </w:style>
  <w:style w:type="character" w:styleId="WW8Num1ztrue">
    <w:name w:val="WW8Num1ztrue"/>
    <w:qFormat/>
    <w:rPr/>
  </w:style>
  <w:style w:type="character" w:styleId="WWWW8Num1ztrue">
    <w:name w:val="WW-WW8Num1ztrue"/>
    <w:qFormat/>
    <w:rPr/>
  </w:style>
  <w:style w:type="character" w:styleId="WWWW8Num1ztrue1">
    <w:name w:val="WW-WW8Num1ztrue1"/>
    <w:qFormat/>
    <w:rPr/>
  </w:style>
  <w:style w:type="character" w:styleId="WWWW8Num1ztrue12">
    <w:name w:val="WW-WW8Num1ztrue12"/>
    <w:qFormat/>
    <w:rPr/>
  </w:style>
  <w:style w:type="character" w:styleId="WWWW8Num1ztrue123">
    <w:name w:val="WW-WW8Num1ztrue123"/>
    <w:qFormat/>
    <w:rPr/>
  </w:style>
  <w:style w:type="character" w:styleId="WWWW8Num1ztrue1234">
    <w:name w:val="WW-WW8Num1ztrue1234"/>
    <w:qFormat/>
    <w:rPr/>
  </w:style>
  <w:style w:type="character" w:styleId="WWWW8Num1ztrue12345">
    <w:name w:val="WW-WW8Num1ztrue12345"/>
    <w:qFormat/>
    <w:rPr/>
  </w:style>
  <w:style w:type="character" w:styleId="WWWW8Num1ztrue123456">
    <w:name w:val="WW-WW8Num1ztrue123456"/>
    <w:qFormat/>
    <w:rPr/>
  </w:style>
  <w:style w:type="character" w:styleId="WWWW8Num1ztrue1234567">
    <w:name w:val="WW-WW8Num1ztrue1234567"/>
    <w:qFormat/>
    <w:rPr/>
  </w:style>
  <w:style w:type="character" w:styleId="WWWW8Num1ztrue11">
    <w:name w:val="WW-WW8Num1ztrue11"/>
    <w:qFormat/>
    <w:rPr/>
  </w:style>
  <w:style w:type="character" w:styleId="WWWW8Num1ztrue2">
    <w:name w:val="WW-WW8Num1ztrue2"/>
    <w:qFormat/>
    <w:rPr/>
  </w:style>
  <w:style w:type="character" w:styleId="WWWW8Num1ztrue3">
    <w:name w:val="WW-WW8Num1ztrue3"/>
    <w:qFormat/>
    <w:rPr/>
  </w:style>
  <w:style w:type="character" w:styleId="WWWW8Num1ztrue4">
    <w:name w:val="WW-WW8Num1ztrue4"/>
    <w:qFormat/>
    <w:rPr/>
  </w:style>
  <w:style w:type="character" w:styleId="WWWW8Num1ztrue5">
    <w:name w:val="WW-WW8Num1ztrue5"/>
    <w:qFormat/>
    <w:rPr/>
  </w:style>
  <w:style w:type="character" w:styleId="WWWW8Num1ztrue6">
    <w:name w:val="WW-WW8Num1ztrue6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Fontepargpadro">
    <w:name w:val="Fonte parág. padrão"/>
    <w:qFormat/>
    <w:rPr/>
  </w:style>
  <w:style w:type="character" w:styleId="LinkdaInternet">
    <w:name w:val="Hyperlink"/>
    <w:basedOn w:val="Fontepargpadro"/>
    <w:rPr>
      <w:color w:val="0000FF"/>
      <w:u w:val="single"/>
    </w:rPr>
  </w:style>
  <w:style w:type="character" w:styleId="Linkdainternetvisitado">
    <w:name w:val="FollowedHyperlink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Body Text"/>
    <w:basedOn w:val="Normal"/>
    <w:next w:val="Normal"/>
    <w:pPr>
      <w:spacing w:lineRule="atLeast" w:line="216" w:before="216" w:after="0"/>
      <w:ind w:left="835" w:right="0" w:hanging="0"/>
    </w:pPr>
    <w:rPr>
      <w:sz w:val="20"/>
      <w:szCs w:val="20"/>
    </w:rPr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Recuodecorpodetexto2">
    <w:name w:val="Recuo de corpo de texto 2"/>
    <w:basedOn w:val="Normal"/>
    <w:qFormat/>
    <w:pPr>
      <w:ind w:left="0" w:right="0" w:firstLine="2410"/>
      <w:jc w:val="both"/>
    </w:pPr>
    <w:rPr>
      <w:rFonts w:ascii="Courier New" w:hAnsi="Courier New" w:cs="Courier New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35770</TotalTime>
  <Application>LibreOffice/7.4.1.2$Windows_X86_64 LibreOffice_project/3c58a8f3a960df8bc8fd77b461821e42c061c5f0</Application>
  <AppVersion>15.0000</AppVersion>
  <Pages>1</Pages>
  <Words>11</Words>
  <Characters>125</Characters>
  <CharactersWithSpaces>133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2012-01-03T16:27:00Z</dcterms:created>
  <dc:creator>chris</dc:creator>
  <dc:description/>
  <dc:language>pt-BR</dc:language>
  <cp:lastModifiedBy/>
  <dcterms:modified xsi:type="dcterms:W3CDTF">2024-10-08T13:53:28Z</dcterms:modified>
  <cp:revision>47</cp:revision>
  <dc:subject/>
  <dc:title>PODER JUDICIÁRIO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