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0F703F" w14:textId="77777777" w:rsidR="008E06AF" w:rsidRPr="008E06AF" w:rsidRDefault="008E06AF" w:rsidP="008E06AF">
      <w:pPr>
        <w:rPr>
          <w:sz w:val="40"/>
          <w:szCs w:val="40"/>
        </w:rPr>
      </w:pPr>
      <w:r w:rsidRPr="008E06AF">
        <w:rPr>
          <w:sz w:val="40"/>
          <w:szCs w:val="40"/>
        </w:rPr>
        <w:t xml:space="preserve">Atividade 1 </w:t>
      </w:r>
    </w:p>
    <w:p w14:paraId="5EDC7EFD" w14:textId="77777777" w:rsidR="008E06AF" w:rsidRDefault="008E06AF" w:rsidP="008E06AF"/>
    <w:p w14:paraId="61D902D0" w14:textId="0051D81D" w:rsidR="008E06AF" w:rsidRPr="008E06AF" w:rsidRDefault="008E06AF" w:rsidP="008E06AF">
      <w:r w:rsidRPr="008E06AF">
        <w:t xml:space="preserve">me fale de forma reduzida, com fontes, </w:t>
      </w:r>
      <w:proofErr w:type="spellStart"/>
      <w:r w:rsidRPr="008E06AF">
        <w:t>oque</w:t>
      </w:r>
      <w:proofErr w:type="spellEnd"/>
      <w:r w:rsidRPr="008E06AF">
        <w:t xml:space="preserve"> leva uma pessoa a ser evitativa?</w:t>
      </w:r>
    </w:p>
    <w:p w14:paraId="5D4DC4DF" w14:textId="77777777" w:rsidR="008E06AF" w:rsidRPr="008E06AF" w:rsidRDefault="008E06AF" w:rsidP="008E06AF">
      <w:pPr>
        <w:rPr>
          <w:b/>
          <w:bCs/>
        </w:rPr>
      </w:pPr>
      <w:r w:rsidRPr="008E06AF">
        <w:rPr>
          <w:b/>
          <w:bCs/>
        </w:rPr>
        <w:t>O Gemini disse</w:t>
      </w:r>
    </w:p>
    <w:p w14:paraId="0B867AA7" w14:textId="77777777" w:rsidR="008E06AF" w:rsidRPr="008E06AF" w:rsidRDefault="008E06AF" w:rsidP="008E06AF">
      <w:r w:rsidRPr="008E06AF">
        <w:t xml:space="preserve">Ser uma pessoa "evitativa" costuma estar relacionado ao </w:t>
      </w:r>
      <w:r w:rsidRPr="008E06AF">
        <w:rPr>
          <w:b/>
          <w:bCs/>
        </w:rPr>
        <w:t>apego evitativo</w:t>
      </w:r>
      <w:r w:rsidRPr="008E06AF">
        <w:t>, um padrão comportamental desenvolvido geralmente na infância. De forma reduzida, aqui estão as principais causas:</w:t>
      </w:r>
    </w:p>
    <w:p w14:paraId="411C11C3" w14:textId="77777777" w:rsidR="008E06AF" w:rsidRPr="008E06AF" w:rsidRDefault="008E06AF" w:rsidP="008E06AF">
      <w:pPr>
        <w:rPr>
          <w:b/>
          <w:bCs/>
        </w:rPr>
      </w:pPr>
      <w:r w:rsidRPr="008E06AF">
        <w:rPr>
          <w:b/>
          <w:bCs/>
        </w:rPr>
        <w:t>1. Infância e Criação</w:t>
      </w:r>
    </w:p>
    <w:p w14:paraId="6CE24F69" w14:textId="77777777" w:rsidR="008E06AF" w:rsidRPr="008E06AF" w:rsidRDefault="008E06AF" w:rsidP="008E06AF">
      <w:r w:rsidRPr="008E06AF">
        <w:t xml:space="preserve">A causa primária é a relação com os cuidadores. Se os pais foram emocionalmente indisponíveis, distantes ou puniram a criança por expressar vulnerabilidade, ela aprende que </w:t>
      </w:r>
      <w:r w:rsidRPr="008E06AF">
        <w:rPr>
          <w:b/>
          <w:bCs/>
        </w:rPr>
        <w:t>pedir ajuda ou afeto é inútil ou perigoso</w:t>
      </w:r>
      <w:r w:rsidRPr="008E06AF">
        <w:t>.</w:t>
      </w:r>
    </w:p>
    <w:p w14:paraId="410D6CB9" w14:textId="77777777" w:rsidR="008E06AF" w:rsidRPr="008E06AF" w:rsidRDefault="008E06AF" w:rsidP="008E06AF">
      <w:pPr>
        <w:numPr>
          <w:ilvl w:val="0"/>
          <w:numId w:val="1"/>
        </w:numPr>
      </w:pPr>
      <w:r w:rsidRPr="008E06AF">
        <w:rPr>
          <w:b/>
          <w:bCs/>
        </w:rPr>
        <w:t>Mecanismo:</w:t>
      </w:r>
      <w:r w:rsidRPr="008E06AF">
        <w:t xml:space="preserve"> A criança "desliga" o sistema de apego para evitar a rejeição.</w:t>
      </w:r>
    </w:p>
    <w:p w14:paraId="3B10DF88" w14:textId="77777777" w:rsidR="008E06AF" w:rsidRPr="008E06AF" w:rsidRDefault="008E06AF" w:rsidP="008E06AF">
      <w:pPr>
        <w:rPr>
          <w:b/>
          <w:bCs/>
        </w:rPr>
      </w:pPr>
      <w:r w:rsidRPr="008E06AF">
        <w:rPr>
          <w:b/>
          <w:bCs/>
        </w:rPr>
        <w:t>2. Autossuficiência Compulsiva</w:t>
      </w:r>
    </w:p>
    <w:p w14:paraId="115C3495" w14:textId="77777777" w:rsidR="008E06AF" w:rsidRPr="008E06AF" w:rsidRDefault="008E06AF" w:rsidP="008E06AF">
      <w:r w:rsidRPr="008E06AF">
        <w:t xml:space="preserve">Como forma de proteção, o indivíduo desenvolve a crença de que só pode contar consigo mesmo. Ele vê a proximidade emocional como uma </w:t>
      </w:r>
      <w:r w:rsidRPr="008E06AF">
        <w:rPr>
          <w:b/>
          <w:bCs/>
        </w:rPr>
        <w:t>ameaça à sua autonomia</w:t>
      </w:r>
      <w:r w:rsidRPr="008E06AF">
        <w:t xml:space="preserve"> e liberdade.</w:t>
      </w:r>
    </w:p>
    <w:p w14:paraId="1959F93F" w14:textId="77777777" w:rsidR="008E06AF" w:rsidRPr="008E06AF" w:rsidRDefault="008E06AF" w:rsidP="008E06AF">
      <w:pPr>
        <w:rPr>
          <w:b/>
          <w:bCs/>
        </w:rPr>
      </w:pPr>
      <w:r w:rsidRPr="008E06AF">
        <w:rPr>
          <w:b/>
          <w:bCs/>
        </w:rPr>
        <w:t>3. Medo da Intimidade</w:t>
      </w:r>
    </w:p>
    <w:p w14:paraId="2BBB9372" w14:textId="77777777" w:rsidR="008E06AF" w:rsidRPr="008E06AF" w:rsidRDefault="008E06AF" w:rsidP="008E06AF">
      <w:r w:rsidRPr="008E06AF">
        <w:t>A pessoa evita conexões profundas não porque não quer afeto, mas porque teme ser sufocada ou eventualmente abandonada. O "gelo" emocional serve como um escudo.</w:t>
      </w:r>
    </w:p>
    <w:p w14:paraId="561440AC" w14:textId="77777777" w:rsidR="008E06AF" w:rsidRPr="008E06AF" w:rsidRDefault="008E06AF" w:rsidP="008E06AF">
      <w:r w:rsidRPr="008E06AF">
        <w:pict w14:anchorId="3E6C7533">
          <v:rect id="_x0000_i1031" style="width:0;height:1.5pt" o:hralign="center" o:hrstd="t" o:hr="t" fillcolor="#a0a0a0" stroked="f"/>
        </w:pict>
      </w:r>
    </w:p>
    <w:p w14:paraId="6201F287" w14:textId="77777777" w:rsidR="008E06AF" w:rsidRPr="008E06AF" w:rsidRDefault="008E06AF" w:rsidP="008E06AF">
      <w:pPr>
        <w:rPr>
          <w:b/>
          <w:bCs/>
        </w:rPr>
      </w:pPr>
      <w:r w:rsidRPr="008E06AF">
        <w:rPr>
          <w:b/>
          <w:bCs/>
        </w:rPr>
        <w:t>Fontes e Referências</w:t>
      </w:r>
    </w:p>
    <w:p w14:paraId="7FC22265" w14:textId="77777777" w:rsidR="008E06AF" w:rsidRPr="008E06AF" w:rsidRDefault="008E06AF" w:rsidP="008E06AF">
      <w:r w:rsidRPr="008E06AF">
        <w:t>Se quiser se aprofundar, estas são as bases teóricas mais aceitas:</w:t>
      </w:r>
    </w:p>
    <w:p w14:paraId="55AE7879" w14:textId="77777777" w:rsidR="008E06AF" w:rsidRPr="008E06AF" w:rsidRDefault="008E06AF" w:rsidP="008E06AF">
      <w:pPr>
        <w:numPr>
          <w:ilvl w:val="0"/>
          <w:numId w:val="2"/>
        </w:numPr>
      </w:pPr>
      <w:r w:rsidRPr="008E06AF">
        <w:rPr>
          <w:b/>
          <w:bCs/>
        </w:rPr>
        <w:t xml:space="preserve">John </w:t>
      </w:r>
      <w:proofErr w:type="spellStart"/>
      <w:r w:rsidRPr="008E06AF">
        <w:rPr>
          <w:b/>
          <w:bCs/>
        </w:rPr>
        <w:t>Bowlby</w:t>
      </w:r>
      <w:proofErr w:type="spellEnd"/>
      <w:r w:rsidRPr="008E06AF">
        <w:rPr>
          <w:b/>
          <w:bCs/>
        </w:rPr>
        <w:t>:</w:t>
      </w:r>
      <w:r w:rsidRPr="008E06AF">
        <w:t xml:space="preserve"> O "pai" da </w:t>
      </w:r>
      <w:r w:rsidRPr="008E06AF">
        <w:rPr>
          <w:b/>
          <w:bCs/>
        </w:rPr>
        <w:t>Teoria do Apego</w:t>
      </w:r>
      <w:r w:rsidRPr="008E06AF">
        <w:t>, que descreve como os vínculos iniciais moldam nossa personalidade.</w:t>
      </w:r>
    </w:p>
    <w:p w14:paraId="2150967F" w14:textId="77777777" w:rsidR="008E06AF" w:rsidRPr="008E06AF" w:rsidRDefault="008E06AF" w:rsidP="008E06AF">
      <w:pPr>
        <w:numPr>
          <w:ilvl w:val="0"/>
          <w:numId w:val="2"/>
        </w:numPr>
      </w:pPr>
      <w:r w:rsidRPr="008E06AF">
        <w:rPr>
          <w:b/>
          <w:bCs/>
        </w:rPr>
        <w:t xml:space="preserve">Mary </w:t>
      </w:r>
      <w:proofErr w:type="spellStart"/>
      <w:r w:rsidRPr="008E06AF">
        <w:rPr>
          <w:b/>
          <w:bCs/>
        </w:rPr>
        <w:t>Ainsworth</w:t>
      </w:r>
      <w:proofErr w:type="spellEnd"/>
      <w:r w:rsidRPr="008E06AF">
        <w:rPr>
          <w:b/>
          <w:bCs/>
        </w:rPr>
        <w:t>:</w:t>
      </w:r>
      <w:r w:rsidRPr="008E06AF">
        <w:t xml:space="preserve"> Psicóloga que identificou os estilos de apego (seguro, ansioso e evitativo) através do experimento "Situação Estranha".</w:t>
      </w:r>
    </w:p>
    <w:p w14:paraId="2BAA4621" w14:textId="77777777" w:rsidR="008E06AF" w:rsidRPr="008E06AF" w:rsidRDefault="008E06AF" w:rsidP="008E06AF">
      <w:pPr>
        <w:numPr>
          <w:ilvl w:val="0"/>
          <w:numId w:val="2"/>
        </w:numPr>
      </w:pPr>
      <w:r w:rsidRPr="008E06AF">
        <w:rPr>
          <w:b/>
          <w:bCs/>
        </w:rPr>
        <w:t>Amir Levine e Rachel Heller:</w:t>
      </w:r>
      <w:r w:rsidRPr="008E06AF">
        <w:t xml:space="preserve"> Autores do livro </w:t>
      </w:r>
      <w:r w:rsidRPr="008E06AF">
        <w:rPr>
          <w:i/>
          <w:iCs/>
        </w:rPr>
        <w:t>Apegados (</w:t>
      </w:r>
      <w:proofErr w:type="spellStart"/>
      <w:r w:rsidRPr="008E06AF">
        <w:rPr>
          <w:i/>
          <w:iCs/>
        </w:rPr>
        <w:t>Attached</w:t>
      </w:r>
      <w:proofErr w:type="spellEnd"/>
      <w:r w:rsidRPr="008E06AF">
        <w:rPr>
          <w:i/>
          <w:iCs/>
        </w:rPr>
        <w:t>)</w:t>
      </w:r>
      <w:r w:rsidRPr="008E06AF">
        <w:t>, que explica de forma moderna como esses estilos funcionam em relacionamentos adultos.</w:t>
      </w:r>
    </w:p>
    <w:p w14:paraId="3E51181C" w14:textId="77777777" w:rsidR="008E06AF" w:rsidRPr="008E06AF" w:rsidRDefault="008E06AF" w:rsidP="008E06AF">
      <w:r w:rsidRPr="008E06AF">
        <w:rPr>
          <w:b/>
          <w:bCs/>
        </w:rPr>
        <w:t>Resumo:</w:t>
      </w:r>
      <w:r w:rsidRPr="008E06AF">
        <w:t xml:space="preserve"> A pessoa evitativa não é "fria" por escolha, mas sim por uma estratégia de sobrevivência emocional moldada pela falta de validação no passado.</w:t>
      </w:r>
    </w:p>
    <w:p w14:paraId="4816C5E2" w14:textId="77777777" w:rsidR="008E06AF" w:rsidRPr="008E06AF" w:rsidRDefault="008E06AF" w:rsidP="008E06AF">
      <w:r w:rsidRPr="008E06AF">
        <w:lastRenderedPageBreak/>
        <w:t>Gostaria que eu te ajudasse a identificar sinais desse comportamento em situações do dia a dia?</w:t>
      </w:r>
    </w:p>
    <w:p w14:paraId="31DEE4CD" w14:textId="77777777" w:rsidR="009F39C4" w:rsidRDefault="009F39C4"/>
    <w:sectPr w:rsidR="009F39C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263C1E"/>
    <w:multiLevelType w:val="multilevel"/>
    <w:tmpl w:val="F6E07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46D5D8D"/>
    <w:multiLevelType w:val="multilevel"/>
    <w:tmpl w:val="62609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46034798">
    <w:abstractNumId w:val="1"/>
  </w:num>
  <w:num w:numId="2" w16cid:durableId="8446336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06AF"/>
    <w:rsid w:val="008E06AF"/>
    <w:rsid w:val="009F39C4"/>
    <w:rsid w:val="00CB13F5"/>
    <w:rsid w:val="00DD27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EDDAC7"/>
  <w15:chartTrackingRefBased/>
  <w15:docId w15:val="{5B6B7458-F6FB-43E8-9E41-E83B7FDB60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E06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E06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E06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E06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E06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E06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E06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E06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E06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E06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E06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E06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E06A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E06A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E06A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E06A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E06A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E06A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E06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E06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E06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E06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E06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E06A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E06A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E06A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E06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E06A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E06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269</Words>
  <Characters>1453</Characters>
  <Application>Microsoft Office Word</Application>
  <DocSecurity>0</DocSecurity>
  <Lines>12</Lines>
  <Paragraphs>3</Paragraphs>
  <ScaleCrop>false</ScaleCrop>
  <Company/>
  <LinksUpToDate>false</LinksUpToDate>
  <CharactersWithSpaces>1719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2026-03-10T00:52:00Z</dcterms:created>
  <dcterms:modified xsi:type="dcterms:W3CDTF">2026-03-10T00:55:00Z</dcterms:modified>
</cp:coreProperties>
</file>