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bidi w:val="0"/>
        <w:spacing w:line="240" w:lineRule="auto"/>
        <w:jc w:val="center"/>
        <w:rPr>
          <w:rFonts w:hint="eastAsia" w:ascii="方正小标宋简体" w:hAnsi="方正小标宋简体" w:eastAsia="方正小标宋简体" w:cs="方正小标宋简体"/>
          <w:b w:val="0"/>
          <w:bCs w:val="0"/>
          <w:sz w:val="36"/>
          <w:szCs w:val="36"/>
        </w:rPr>
      </w:pPr>
      <w:bookmarkStart w:id="0" w:name="_GoBack"/>
      <w:bookmarkEnd w:id="0"/>
      <w:r>
        <w:rPr>
          <w:rFonts w:hint="eastAsia" w:ascii="方正小标宋简体" w:hAnsi="方正小标宋简体" w:eastAsia="方正小标宋简体" w:cs="方正小标宋简体"/>
          <w:b w:val="0"/>
          <w:bCs w:val="0"/>
          <w:sz w:val="36"/>
          <w:szCs w:val="36"/>
          <w:lang w:val="en-US" w:eastAsia="zh-CN"/>
        </w:rPr>
        <w:t>初中</w:t>
      </w:r>
      <w:r>
        <w:rPr>
          <w:rFonts w:hint="eastAsia" w:ascii="方正小标宋简体" w:hAnsi="方正小标宋简体" w:eastAsia="方正小标宋简体" w:cs="方正小标宋简体"/>
          <w:b w:val="0"/>
          <w:bCs w:val="0"/>
          <w:sz w:val="36"/>
          <w:szCs w:val="36"/>
        </w:rPr>
        <w:t>教学质量评价方案</w:t>
      </w:r>
    </w:p>
    <w:p>
      <w:pPr>
        <w:pageBreakBefore w:val="0"/>
        <w:kinsoku/>
        <w:wordWrap/>
        <w:overflowPunct/>
        <w:topLinePunct w:val="0"/>
        <w:autoSpaceDE/>
        <w:bidi w:val="0"/>
        <w:spacing w:line="240" w:lineRule="auto"/>
        <w:ind w:firstLine="480" w:firstLineChars="200"/>
        <w:rPr>
          <w:rFonts w:ascii="黑体" w:hAnsi="宋体" w:eastAsia="黑体"/>
          <w:sz w:val="24"/>
          <w:szCs w:val="24"/>
        </w:rPr>
      </w:pPr>
      <w:r>
        <w:rPr>
          <w:rFonts w:hint="eastAsia" w:ascii="黑体" w:hAnsi="宋体" w:eastAsia="黑体"/>
          <w:sz w:val="24"/>
          <w:szCs w:val="24"/>
        </w:rPr>
        <w:t>一、教师个人成绩评价办法</w:t>
      </w:r>
    </w:p>
    <w:p>
      <w:pPr>
        <w:pageBreakBefore w:val="0"/>
        <w:kinsoku/>
        <w:wordWrap/>
        <w:overflowPunct/>
        <w:topLinePunct w:val="0"/>
        <w:autoSpaceDE/>
        <w:bidi w:val="0"/>
        <w:spacing w:line="240" w:lineRule="auto"/>
        <w:ind w:firstLine="720"/>
        <w:rPr>
          <w:rFonts w:ascii="仿宋_GB2312" w:hAnsi="宋体" w:eastAsia="仿宋_GB2312"/>
          <w:sz w:val="24"/>
          <w:szCs w:val="24"/>
        </w:rPr>
      </w:pPr>
      <w:r>
        <w:rPr>
          <w:rFonts w:hint="eastAsia" w:ascii="仿宋_GB2312" w:hAnsi="宋体" w:eastAsia="仿宋_GB2312"/>
          <w:sz w:val="24"/>
          <w:szCs w:val="24"/>
        </w:rPr>
        <w:t>教师个人成绩以第二学期期末成绩和中考（升级）成绩作为参数，由教师有效成绩、班级协调组成绩</w:t>
      </w:r>
      <w:r>
        <w:rPr>
          <w:rFonts w:hint="eastAsia" w:ascii="仿宋_GB2312" w:hAnsi="宋体" w:eastAsia="仿宋_GB2312"/>
          <w:sz w:val="24"/>
          <w:szCs w:val="24"/>
          <w:lang w:eastAsia="zh-CN"/>
        </w:rPr>
        <w:t>、</w:t>
      </w:r>
      <w:r>
        <w:rPr>
          <w:rFonts w:hint="eastAsia" w:ascii="仿宋_GB2312" w:hAnsi="宋体" w:eastAsia="仿宋_GB2312"/>
          <w:sz w:val="24"/>
          <w:szCs w:val="24"/>
        </w:rPr>
        <w:t>学科组成绩</w:t>
      </w:r>
      <w:r>
        <w:rPr>
          <w:rFonts w:hint="eastAsia" w:ascii="仿宋_GB2312" w:hAnsi="宋体" w:eastAsia="仿宋_GB2312"/>
          <w:sz w:val="24"/>
          <w:szCs w:val="24"/>
          <w:lang w:eastAsia="zh-CN"/>
        </w:rPr>
        <w:t>、</w:t>
      </w:r>
      <w:r>
        <w:rPr>
          <w:rFonts w:hint="eastAsia" w:ascii="仿宋_GB2312" w:hAnsi="宋体" w:eastAsia="仿宋_GB2312"/>
          <w:sz w:val="24"/>
          <w:szCs w:val="24"/>
          <w:lang w:val="en-US" w:eastAsia="zh-CN"/>
        </w:rPr>
        <w:t>后1/3.尖子生培养、课时工作量六</w:t>
      </w:r>
      <w:r>
        <w:rPr>
          <w:rFonts w:hint="eastAsia" w:ascii="仿宋_GB2312" w:hAnsi="宋体" w:eastAsia="仿宋_GB2312"/>
          <w:sz w:val="24"/>
          <w:szCs w:val="24"/>
        </w:rPr>
        <w:t>项组成。</w:t>
      </w:r>
    </w:p>
    <w:p>
      <w:pPr>
        <w:pageBreakBefore w:val="0"/>
        <w:tabs>
          <w:tab w:val="right" w:pos="8958"/>
        </w:tabs>
        <w:kinsoku/>
        <w:wordWrap/>
        <w:overflowPunct/>
        <w:topLinePunct w:val="0"/>
        <w:autoSpaceDE/>
        <w:bidi w:val="0"/>
        <w:spacing w:line="240" w:lineRule="auto"/>
        <w:ind w:left="482"/>
        <w:rPr>
          <w:rFonts w:ascii="楷体_GB2312" w:hAnsi="宋体" w:eastAsia="楷体_GB2312"/>
          <w:b/>
          <w:sz w:val="24"/>
          <w:szCs w:val="24"/>
        </w:rPr>
      </w:pPr>
      <w:r>
        <w:rPr>
          <w:rFonts w:hint="eastAsia" w:ascii="楷体_GB2312" w:hAnsi="宋体" w:eastAsia="楷体_GB2312"/>
          <w:b/>
          <w:sz w:val="24"/>
          <w:szCs w:val="24"/>
          <w:lang w:eastAsia="zh-CN"/>
        </w:rPr>
        <w:t>1.</w:t>
      </w:r>
      <w:r>
        <w:rPr>
          <w:rFonts w:hint="eastAsia" w:ascii="楷体_GB2312" w:hAnsi="宋体" w:eastAsia="楷体_GB2312"/>
          <w:b/>
          <w:sz w:val="24"/>
          <w:szCs w:val="24"/>
        </w:rPr>
        <w:t>教师有效成绩（占</w:t>
      </w:r>
      <w:r>
        <w:rPr>
          <w:rFonts w:hint="eastAsia" w:ascii="楷体_GB2312" w:hAnsi="宋体" w:eastAsia="楷体_GB2312"/>
          <w:b/>
          <w:sz w:val="24"/>
          <w:szCs w:val="24"/>
          <w:lang w:val="en-US" w:eastAsia="zh-CN"/>
        </w:rPr>
        <w:t>60</w:t>
      </w:r>
      <w:r>
        <w:rPr>
          <w:rFonts w:hint="eastAsia" w:ascii="楷体_GB2312" w:hAnsi="宋体" w:eastAsia="楷体_GB2312"/>
          <w:b/>
          <w:sz w:val="24"/>
          <w:szCs w:val="24"/>
        </w:rPr>
        <w:t>分）</w:t>
      </w:r>
      <w:r>
        <w:rPr>
          <w:rFonts w:ascii="楷体_GB2312" w:hAnsi="宋体" w:eastAsia="楷体_GB2312"/>
          <w:b/>
          <w:sz w:val="24"/>
          <w:szCs w:val="24"/>
        </w:rPr>
        <w:tab/>
      </w:r>
    </w:p>
    <w:p>
      <w:pPr>
        <w:pageBreakBefore w:val="0"/>
        <w:kinsoku/>
        <w:wordWrap/>
        <w:overflowPunct/>
        <w:topLinePunct w:val="0"/>
        <w:autoSpaceDE/>
        <w:bidi w:val="0"/>
        <w:spacing w:line="24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(1)两率一分成绩（55分）</w:t>
      </w:r>
    </w:p>
    <w:p>
      <w:pPr>
        <w:pageBreakBefore w:val="0"/>
        <w:kinsoku/>
        <w:wordWrap/>
        <w:overflowPunct/>
        <w:topLinePunct w:val="0"/>
        <w:autoSpaceDE/>
        <w:bidi w:val="0"/>
        <w:spacing w:line="24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①</w:t>
      </w:r>
      <w:r>
        <w:rPr>
          <w:rFonts w:hint="eastAsia" w:ascii="仿宋" w:hAnsi="仿宋" w:eastAsia="仿宋" w:cs="仿宋"/>
          <w:sz w:val="24"/>
          <w:szCs w:val="24"/>
        </w:rPr>
        <w:t>计算各任课教师所教所有班级教学成绩的两率，分别与</w:t>
      </w:r>
      <w:r>
        <w:rPr>
          <w:rFonts w:hint="eastAsia" w:ascii="仿宋" w:hAnsi="仿宋" w:eastAsia="仿宋" w:cs="仿宋"/>
          <w:sz w:val="24"/>
          <w:szCs w:val="24"/>
          <w:lang w:eastAsia="zh-CN"/>
        </w:rPr>
        <w:t>全县</w:t>
      </w:r>
      <w:r>
        <w:rPr>
          <w:rFonts w:hint="eastAsia" w:ascii="仿宋" w:hAnsi="仿宋" w:eastAsia="仿宋" w:cs="仿宋"/>
          <w:sz w:val="24"/>
          <w:szCs w:val="24"/>
        </w:rPr>
        <w:t>其他</w:t>
      </w:r>
      <w:r>
        <w:rPr>
          <w:rFonts w:hint="eastAsia" w:ascii="仿宋" w:hAnsi="仿宋" w:eastAsia="仿宋" w:cs="仿宋"/>
          <w:sz w:val="24"/>
          <w:szCs w:val="24"/>
          <w:lang w:eastAsia="zh-CN"/>
        </w:rPr>
        <w:t>乡镇中学</w:t>
      </w:r>
      <w:r>
        <w:rPr>
          <w:rFonts w:hint="eastAsia" w:ascii="仿宋" w:hAnsi="仿宋" w:eastAsia="仿宋" w:cs="仿宋"/>
          <w:sz w:val="24"/>
          <w:szCs w:val="24"/>
        </w:rPr>
        <w:t>总人数（第二学期如果期末考试人数多于第一学期期末考试人数以实有人数进行计算、如果少于第一学期期末考试人数的要补零）的两率相比，</w:t>
      </w:r>
      <w:r>
        <w:rPr>
          <w:rFonts w:hint="eastAsia" w:ascii="仿宋" w:hAnsi="仿宋" w:eastAsia="仿宋" w:cs="仿宋"/>
          <w:sz w:val="24"/>
          <w:szCs w:val="24"/>
          <w:lang w:eastAsia="zh-CN"/>
        </w:rPr>
        <w:t>所有学生各科成绩的排名前</w:t>
      </w:r>
      <w:r>
        <w:rPr>
          <w:rFonts w:hint="eastAsia" w:ascii="仿宋" w:hAnsi="仿宋" w:eastAsia="仿宋" w:cs="仿宋"/>
          <w:sz w:val="24"/>
          <w:szCs w:val="24"/>
          <w:lang w:val="en-US" w:eastAsia="zh-CN"/>
        </w:rPr>
        <w:t>15%为优秀，前50%为合格，</w:t>
      </w:r>
      <w:r>
        <w:rPr>
          <w:rFonts w:hint="eastAsia" w:ascii="仿宋" w:hAnsi="仿宋" w:eastAsia="仿宋" w:cs="仿宋"/>
          <w:sz w:val="24"/>
          <w:szCs w:val="24"/>
        </w:rPr>
        <w:t>计算出教师教学成绩得分。</w:t>
      </w:r>
    </w:p>
    <w:p>
      <w:pPr>
        <w:pageBreakBefore w:val="0"/>
        <w:kinsoku/>
        <w:wordWrap/>
        <w:overflowPunct/>
        <w:topLinePunct w:val="0"/>
        <w:autoSpaceDE/>
        <w:bidi w:val="0"/>
        <w:spacing w:line="240" w:lineRule="auto"/>
        <w:ind w:firstLine="482" w:firstLineChars="200"/>
        <w:rPr>
          <w:rFonts w:hint="eastAsia" w:ascii="仿宋" w:hAnsi="仿宋" w:eastAsia="仿宋" w:cs="仿宋"/>
          <w:b/>
          <w:bCs/>
          <w:color w:val="FF0000"/>
          <w:sz w:val="24"/>
          <w:szCs w:val="24"/>
          <w:shd w:val="clear" w:color="FFFFFF" w:fill="D9D9D9"/>
        </w:rPr>
      </w:pPr>
      <w:r>
        <w:rPr>
          <w:rFonts w:hint="eastAsia" w:ascii="仿宋" w:hAnsi="仿宋" w:eastAsia="仿宋" w:cs="仿宋"/>
          <w:b/>
          <w:bCs/>
          <w:color w:val="FF0000"/>
          <w:sz w:val="24"/>
          <w:szCs w:val="24"/>
          <w:shd w:val="clear" w:color="FFFFFF" w:fill="D9D9D9"/>
          <w:lang w:val="en-US" w:eastAsia="zh-CN"/>
        </w:rPr>
        <w:t>②</w:t>
      </w:r>
      <w:r>
        <w:rPr>
          <w:rFonts w:hint="eastAsia" w:ascii="仿宋" w:hAnsi="仿宋" w:eastAsia="仿宋" w:cs="仿宋"/>
          <w:b/>
          <w:bCs/>
          <w:color w:val="FF0000"/>
          <w:sz w:val="24"/>
          <w:szCs w:val="24"/>
          <w:shd w:val="clear" w:color="FFFFFF" w:fill="D9D9D9"/>
        </w:rPr>
        <w:t>计算各任课教师所教所有班级教学成绩的平均分，分别与</w:t>
      </w:r>
      <w:r>
        <w:rPr>
          <w:rFonts w:hint="eastAsia" w:ascii="仿宋" w:hAnsi="仿宋" w:eastAsia="仿宋" w:cs="仿宋"/>
          <w:b/>
          <w:bCs/>
          <w:color w:val="FF0000"/>
          <w:sz w:val="24"/>
          <w:szCs w:val="24"/>
          <w:shd w:val="clear" w:color="FFFFFF" w:fill="D9D9D9"/>
          <w:lang w:eastAsia="zh-CN"/>
        </w:rPr>
        <w:t>全县</w:t>
      </w:r>
      <w:r>
        <w:rPr>
          <w:rFonts w:hint="eastAsia" w:ascii="仿宋" w:hAnsi="仿宋" w:eastAsia="仿宋" w:cs="仿宋"/>
          <w:b/>
          <w:bCs/>
          <w:color w:val="FF0000"/>
          <w:sz w:val="24"/>
          <w:szCs w:val="24"/>
          <w:shd w:val="clear" w:color="FFFFFF" w:fill="D9D9D9"/>
        </w:rPr>
        <w:t>其他</w:t>
      </w:r>
      <w:r>
        <w:rPr>
          <w:rFonts w:hint="eastAsia" w:ascii="仿宋" w:hAnsi="仿宋" w:eastAsia="仿宋" w:cs="仿宋"/>
          <w:b/>
          <w:bCs/>
          <w:color w:val="FF0000"/>
          <w:sz w:val="24"/>
          <w:szCs w:val="24"/>
          <w:shd w:val="clear" w:color="FFFFFF" w:fill="D9D9D9"/>
          <w:lang w:eastAsia="zh-CN"/>
        </w:rPr>
        <w:t>乡镇中学的</w:t>
      </w:r>
      <w:r>
        <w:rPr>
          <w:rFonts w:hint="eastAsia" w:ascii="仿宋" w:hAnsi="仿宋" w:eastAsia="仿宋" w:cs="仿宋"/>
          <w:b/>
          <w:bCs/>
          <w:color w:val="FF0000"/>
          <w:sz w:val="24"/>
          <w:szCs w:val="24"/>
          <w:shd w:val="clear" w:color="FFFFFF" w:fill="D9D9D9"/>
        </w:rPr>
        <w:t>总人数（第二学期如果期末考试人数多于第一学期期末考试人数以实有人数进行计算、如果少于第一学期期末考试人数的要补零）的平均分相比，计算出教师教学成绩得分；</w:t>
      </w:r>
    </w:p>
    <w:p>
      <w:pPr>
        <w:pageBreakBefore w:val="0"/>
        <w:kinsoku/>
        <w:wordWrap/>
        <w:overflowPunct/>
        <w:topLinePunct w:val="0"/>
        <w:autoSpaceDE/>
        <w:bidi w:val="0"/>
        <w:spacing w:line="240" w:lineRule="auto"/>
        <w:ind w:firstLine="482" w:firstLineChars="200"/>
        <w:rPr>
          <w:rFonts w:hint="default"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③</w:t>
      </w:r>
      <w:r>
        <w:rPr>
          <w:rFonts w:hint="eastAsia" w:ascii="仿宋" w:hAnsi="仿宋" w:eastAsia="仿宋" w:cs="仿宋"/>
          <w:b/>
          <w:bCs/>
          <w:color w:val="FF0000"/>
          <w:sz w:val="24"/>
          <w:szCs w:val="24"/>
          <w:shd w:val="clear" w:color="FFFFFF" w:fill="D9D9D9"/>
        </w:rPr>
        <w:t>教师</w:t>
      </w:r>
      <w:r>
        <w:rPr>
          <w:rFonts w:hint="eastAsia" w:ascii="仿宋" w:hAnsi="仿宋" w:eastAsia="仿宋" w:cs="仿宋"/>
          <w:b/>
          <w:bCs/>
          <w:color w:val="FF0000"/>
          <w:sz w:val="24"/>
          <w:szCs w:val="24"/>
          <w:shd w:val="clear" w:color="FFFFFF" w:fill="D9D9D9"/>
          <w:lang w:val="en-US" w:eastAsia="zh-CN"/>
        </w:rPr>
        <w:t>两率一分</w:t>
      </w:r>
      <w:r>
        <w:rPr>
          <w:rFonts w:hint="eastAsia" w:ascii="仿宋" w:hAnsi="仿宋" w:eastAsia="仿宋" w:cs="仿宋"/>
          <w:b/>
          <w:bCs/>
          <w:color w:val="FF0000"/>
          <w:sz w:val="24"/>
          <w:szCs w:val="24"/>
          <w:shd w:val="clear" w:color="FFFFFF" w:fill="D9D9D9"/>
        </w:rPr>
        <w:t>成绩=（</w:t>
      </w:r>
      <w:r>
        <w:rPr>
          <w:rFonts w:hint="eastAsia" w:ascii="仿宋" w:hAnsi="仿宋" w:eastAsia="仿宋" w:cs="仿宋"/>
          <w:b/>
          <w:bCs/>
          <w:color w:val="FF0000"/>
          <w:sz w:val="24"/>
          <w:szCs w:val="24"/>
          <w:shd w:val="clear" w:color="FFFFFF" w:fill="D9D9D9"/>
          <w:lang w:eastAsia="zh-CN"/>
        </w:rPr>
        <w:t>个人优秀率</w:t>
      </w:r>
      <w:r>
        <w:rPr>
          <w:rFonts w:hint="eastAsia" w:ascii="仿宋" w:hAnsi="仿宋" w:eastAsia="仿宋" w:cs="仿宋"/>
          <w:b/>
          <w:bCs/>
          <w:color w:val="FF0000"/>
          <w:sz w:val="24"/>
          <w:szCs w:val="24"/>
          <w:shd w:val="clear" w:color="FFFFFF" w:fill="D9D9D9"/>
          <w:lang w:val="en-US" w:eastAsia="zh-CN"/>
        </w:rPr>
        <w:t>/最高优秀率*40+个人及格率/最高及格率*30+个人平均分/最高平均分*30</w:t>
      </w:r>
      <w:r>
        <w:rPr>
          <w:rFonts w:hint="eastAsia" w:ascii="仿宋" w:hAnsi="仿宋" w:eastAsia="仿宋" w:cs="仿宋"/>
          <w:b/>
          <w:bCs/>
          <w:color w:val="FF0000"/>
          <w:sz w:val="24"/>
          <w:szCs w:val="24"/>
          <w:shd w:val="clear" w:color="FFFFFF" w:fill="D9D9D9"/>
        </w:rPr>
        <w:t>）</w:t>
      </w:r>
      <w:r>
        <w:rPr>
          <w:rFonts w:hint="eastAsia" w:ascii="仿宋" w:hAnsi="仿宋" w:eastAsia="仿宋" w:cs="仿宋"/>
          <w:b/>
          <w:bCs/>
          <w:color w:val="FF0000"/>
          <w:sz w:val="24"/>
          <w:szCs w:val="24"/>
          <w:shd w:val="clear" w:color="FFFFFF" w:fill="D9D9D9"/>
          <w:lang w:val="en-US" w:eastAsia="zh-CN"/>
        </w:rPr>
        <w:t>/最高教师成绩</w:t>
      </w:r>
      <w:r>
        <w:rPr>
          <w:rFonts w:hint="eastAsia" w:ascii="仿宋" w:hAnsi="仿宋" w:eastAsia="仿宋" w:cs="仿宋"/>
          <w:b/>
          <w:bCs/>
          <w:color w:val="FF0000"/>
          <w:sz w:val="24"/>
          <w:szCs w:val="24"/>
          <w:shd w:val="clear" w:color="FFFFFF" w:fill="D9D9D9"/>
        </w:rPr>
        <w:t>×</w:t>
      </w:r>
      <w:r>
        <w:rPr>
          <w:rFonts w:hint="eastAsia" w:ascii="仿宋" w:hAnsi="仿宋" w:eastAsia="仿宋" w:cs="仿宋"/>
          <w:b/>
          <w:bCs/>
          <w:color w:val="FF0000"/>
          <w:sz w:val="24"/>
          <w:szCs w:val="24"/>
          <w:shd w:val="clear" w:color="FFFFFF" w:fill="D9D9D9"/>
          <w:lang w:val="en-US" w:eastAsia="zh-CN"/>
        </w:rPr>
        <w:t>54</w:t>
      </w:r>
    </w:p>
    <w:p>
      <w:pPr>
        <w:pageBreakBefore w:val="0"/>
        <w:numPr>
          <w:ilvl w:val="0"/>
          <w:numId w:val="0"/>
        </w:numPr>
        <w:kinsoku/>
        <w:wordWrap/>
        <w:overflowPunct/>
        <w:topLinePunct w:val="0"/>
        <w:autoSpaceDE/>
        <w:bidi w:val="0"/>
        <w:spacing w:line="240" w:lineRule="auto"/>
        <w:ind w:firstLine="241" w:firstLineChars="100"/>
        <w:rPr>
          <w:rFonts w:hint="eastAsia"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（2）优秀率增幅成绩（6分）</w:t>
      </w:r>
    </w:p>
    <w:p>
      <w:pPr>
        <w:pageBreakBefore w:val="0"/>
        <w:numPr>
          <w:ilvl w:val="0"/>
          <w:numId w:val="0"/>
        </w:numPr>
        <w:kinsoku/>
        <w:wordWrap/>
        <w:overflowPunct/>
        <w:topLinePunct w:val="0"/>
        <w:autoSpaceDE/>
        <w:bidi w:val="0"/>
        <w:spacing w:line="240" w:lineRule="auto"/>
        <w:ind w:firstLine="480"/>
        <w:rPr>
          <w:rFonts w:hint="default"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①常规增幅</w:t>
      </w:r>
    </w:p>
    <w:p>
      <w:pPr>
        <w:pageBreakBefore w:val="0"/>
        <w:numPr>
          <w:ilvl w:val="0"/>
          <w:numId w:val="0"/>
        </w:numPr>
        <w:kinsoku/>
        <w:wordWrap/>
        <w:overflowPunct/>
        <w:topLinePunct w:val="0"/>
        <w:autoSpaceDE/>
        <w:bidi w:val="0"/>
        <w:spacing w:line="240" w:lineRule="auto"/>
        <w:ind w:firstLine="480"/>
        <w:rPr>
          <w:rFonts w:hint="default"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以各任课老师所教所有班级的原始教学成绩（六年级以上学期期中或期末成绩（经抽签）为准，七八九年级以原年级第二学期期末成绩为准）的优秀率为原始优秀率。按照（1）①条的方法计算现优秀率。常规增幅=现优秀率-原始优秀率</w:t>
      </w:r>
    </w:p>
    <w:p>
      <w:pPr>
        <w:pageBreakBefore w:val="0"/>
        <w:numPr>
          <w:ilvl w:val="0"/>
          <w:numId w:val="0"/>
        </w:numPr>
        <w:kinsoku/>
        <w:wordWrap/>
        <w:overflowPunct/>
        <w:topLinePunct w:val="0"/>
        <w:autoSpaceDE/>
        <w:bidi w:val="0"/>
        <w:spacing w:line="240" w:lineRule="auto"/>
        <w:ind w:firstLine="480"/>
        <w:rPr>
          <w:rFonts w:hint="eastAsia"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②维持增幅</w:t>
      </w:r>
    </w:p>
    <w:p>
      <w:pPr>
        <w:pageBreakBefore w:val="0"/>
        <w:numPr>
          <w:ilvl w:val="0"/>
          <w:numId w:val="0"/>
        </w:numPr>
        <w:kinsoku/>
        <w:wordWrap/>
        <w:overflowPunct/>
        <w:topLinePunct w:val="0"/>
        <w:autoSpaceDE/>
        <w:bidi w:val="0"/>
        <w:spacing w:line="240" w:lineRule="auto"/>
        <w:ind w:firstLine="480"/>
        <w:rPr>
          <w:rFonts w:hint="eastAsia"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若任课教师原始优秀率很高，进步困难或进步幅度很小，只要其未退步，则可以按照维持增幅计算。</w:t>
      </w:r>
    </w:p>
    <w:p>
      <w:pPr>
        <w:pageBreakBefore w:val="0"/>
        <w:numPr>
          <w:ilvl w:val="0"/>
          <w:numId w:val="0"/>
        </w:numPr>
        <w:kinsoku/>
        <w:wordWrap/>
        <w:overflowPunct/>
        <w:topLinePunct w:val="0"/>
        <w:autoSpaceDE/>
        <w:bidi w:val="0"/>
        <w:spacing w:line="240" w:lineRule="auto"/>
        <w:ind w:firstLine="480"/>
        <w:rPr>
          <w:rFonts w:hint="eastAsia"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维持增幅=现优秀率-该学科平均优秀率（即该学科以级部为单位的优秀率）</w:t>
      </w:r>
    </w:p>
    <w:p>
      <w:pPr>
        <w:pageBreakBefore w:val="0"/>
        <w:numPr>
          <w:ilvl w:val="0"/>
          <w:numId w:val="0"/>
        </w:numPr>
        <w:kinsoku/>
        <w:wordWrap/>
        <w:overflowPunct/>
        <w:topLinePunct w:val="0"/>
        <w:autoSpaceDE/>
        <w:bidi w:val="0"/>
        <w:spacing w:line="240" w:lineRule="auto"/>
        <w:ind w:firstLine="480"/>
        <w:rPr>
          <w:rFonts w:hint="eastAsia"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常规增幅和维持增幅，以高者纳入计算。</w:t>
      </w:r>
    </w:p>
    <w:p>
      <w:pPr>
        <w:pageBreakBefore w:val="0"/>
        <w:numPr>
          <w:ilvl w:val="0"/>
          <w:numId w:val="0"/>
        </w:numPr>
        <w:kinsoku/>
        <w:wordWrap/>
        <w:overflowPunct/>
        <w:topLinePunct w:val="0"/>
        <w:autoSpaceDE/>
        <w:bidi w:val="0"/>
        <w:spacing w:line="240" w:lineRule="auto"/>
        <w:ind w:firstLine="480"/>
        <w:rPr>
          <w:rFonts w:hint="eastAsia"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③计算方法</w:t>
      </w:r>
    </w:p>
    <w:p>
      <w:pPr>
        <w:pageBreakBefore w:val="0"/>
        <w:numPr>
          <w:ilvl w:val="0"/>
          <w:numId w:val="0"/>
        </w:numPr>
        <w:kinsoku/>
        <w:wordWrap/>
        <w:overflowPunct/>
        <w:topLinePunct w:val="0"/>
        <w:autoSpaceDE/>
        <w:bidi w:val="0"/>
        <w:spacing w:line="240" w:lineRule="auto"/>
        <w:ind w:firstLine="480"/>
        <w:rPr>
          <w:rFonts w:hint="default" w:ascii="仿宋" w:hAnsi="仿宋" w:eastAsia="仿宋" w:cs="仿宋"/>
          <w:b/>
          <w:bCs/>
          <w:color w:val="FF0000"/>
          <w:sz w:val="24"/>
          <w:szCs w:val="24"/>
          <w:shd w:val="clear" w:color="FFFFFF" w:fill="D9D9D9"/>
          <w:lang w:val="en-US" w:eastAsia="zh-CN"/>
        </w:rPr>
      </w:pPr>
      <w:r>
        <w:rPr>
          <w:rFonts w:hint="eastAsia" w:ascii="仿宋" w:hAnsi="仿宋" w:eastAsia="仿宋" w:cs="仿宋"/>
          <w:b/>
          <w:bCs/>
          <w:color w:val="FF0000"/>
          <w:sz w:val="24"/>
          <w:szCs w:val="24"/>
          <w:shd w:val="clear" w:color="FFFFFF" w:fill="D9D9D9"/>
          <w:lang w:val="en-US" w:eastAsia="zh-CN"/>
        </w:rPr>
        <w:t>优秀率增幅得分=增幅（常规增幅或维持增幅）/级部最高增幅（常规增幅或维持增幅）×6</w:t>
      </w:r>
    </w:p>
    <w:p>
      <w:pPr>
        <w:pageBreakBefore w:val="0"/>
        <w:kinsoku/>
        <w:wordWrap/>
        <w:overflowPunct/>
        <w:topLinePunct w:val="0"/>
        <w:autoSpaceDE/>
        <w:bidi w:val="0"/>
        <w:spacing w:line="240" w:lineRule="auto"/>
        <w:ind w:firstLine="236" w:firstLineChars="98"/>
        <w:rPr>
          <w:rFonts w:hint="eastAsia" w:ascii="仿宋" w:hAnsi="仿宋" w:eastAsia="仿宋" w:cs="仿宋"/>
          <w:b/>
          <w:bCs/>
          <w:color w:val="FF0000"/>
          <w:sz w:val="24"/>
          <w:szCs w:val="24"/>
          <w:lang w:val="en-US" w:eastAsia="zh-CN"/>
        </w:rPr>
      </w:pPr>
      <w:r>
        <w:rPr>
          <w:rFonts w:hint="eastAsia" w:ascii="仿宋" w:hAnsi="仿宋" w:eastAsia="仿宋" w:cs="仿宋"/>
          <w:b/>
          <w:bCs/>
          <w:color w:val="FF0000"/>
          <w:sz w:val="24"/>
          <w:szCs w:val="24"/>
          <w:shd w:val="clear" w:color="FFFFFF" w:fill="D9D9D9"/>
          <w:lang w:eastAsia="zh-CN"/>
        </w:rPr>
        <w:t>（</w:t>
      </w:r>
      <w:r>
        <w:rPr>
          <w:rFonts w:hint="eastAsia" w:ascii="仿宋" w:hAnsi="仿宋" w:eastAsia="仿宋" w:cs="仿宋"/>
          <w:b/>
          <w:bCs/>
          <w:color w:val="FF0000"/>
          <w:sz w:val="24"/>
          <w:szCs w:val="24"/>
          <w:shd w:val="clear" w:color="FFFFFF" w:fill="D9D9D9"/>
          <w:lang w:val="en-US" w:eastAsia="zh-CN"/>
        </w:rPr>
        <w:t>3</w:t>
      </w:r>
      <w:r>
        <w:rPr>
          <w:rFonts w:hint="eastAsia" w:ascii="仿宋" w:hAnsi="仿宋" w:eastAsia="仿宋" w:cs="仿宋"/>
          <w:b/>
          <w:bCs/>
          <w:color w:val="FF0000"/>
          <w:sz w:val="24"/>
          <w:szCs w:val="24"/>
          <w:shd w:val="clear" w:color="FFFFFF" w:fill="D9D9D9"/>
          <w:lang w:eastAsia="zh-CN"/>
        </w:rPr>
        <w:t>）</w:t>
      </w:r>
      <w:r>
        <w:rPr>
          <w:rFonts w:hint="eastAsia" w:ascii="仿宋" w:hAnsi="仿宋" w:eastAsia="仿宋" w:cs="仿宋"/>
          <w:b/>
          <w:bCs/>
          <w:color w:val="FF0000"/>
          <w:sz w:val="24"/>
          <w:szCs w:val="24"/>
          <w:shd w:val="clear" w:color="FFFFFF" w:fill="D9D9D9"/>
          <w:lang w:val="en-US" w:eastAsia="zh-CN"/>
        </w:rPr>
        <w:t>教师有效成绩=</w:t>
      </w:r>
      <w:r>
        <w:rPr>
          <w:rFonts w:hint="eastAsia" w:ascii="仿宋" w:hAnsi="仿宋" w:eastAsia="仿宋" w:cs="仿宋"/>
          <w:b/>
          <w:bCs/>
          <w:color w:val="FF0000"/>
          <w:sz w:val="24"/>
          <w:szCs w:val="24"/>
          <w:shd w:val="clear" w:color="FFFFFF" w:fill="D9D9D9"/>
        </w:rPr>
        <w:t>教师</w:t>
      </w:r>
      <w:r>
        <w:rPr>
          <w:rFonts w:hint="eastAsia" w:ascii="仿宋" w:hAnsi="仿宋" w:eastAsia="仿宋" w:cs="仿宋"/>
          <w:b/>
          <w:bCs/>
          <w:color w:val="FF0000"/>
          <w:sz w:val="24"/>
          <w:szCs w:val="24"/>
          <w:shd w:val="clear" w:color="FFFFFF" w:fill="D9D9D9"/>
          <w:lang w:val="en-US" w:eastAsia="zh-CN"/>
        </w:rPr>
        <w:t>两率一分</w:t>
      </w:r>
      <w:r>
        <w:rPr>
          <w:rFonts w:hint="eastAsia" w:ascii="仿宋" w:hAnsi="仿宋" w:eastAsia="仿宋" w:cs="仿宋"/>
          <w:b/>
          <w:bCs/>
          <w:color w:val="FF0000"/>
          <w:sz w:val="24"/>
          <w:szCs w:val="24"/>
          <w:shd w:val="clear" w:color="FFFFFF" w:fill="D9D9D9"/>
        </w:rPr>
        <w:t>成绩</w:t>
      </w:r>
      <w:r>
        <w:rPr>
          <w:rFonts w:hint="eastAsia" w:ascii="仿宋" w:hAnsi="仿宋" w:eastAsia="仿宋" w:cs="仿宋"/>
          <w:b/>
          <w:bCs/>
          <w:color w:val="FF0000"/>
          <w:sz w:val="24"/>
          <w:szCs w:val="24"/>
          <w:shd w:val="clear" w:color="FFFFFF" w:fill="D9D9D9"/>
          <w:lang w:val="en-US" w:eastAsia="zh-CN"/>
        </w:rPr>
        <w:t>+优秀率增幅成绩</w:t>
      </w:r>
    </w:p>
    <w:p>
      <w:pPr>
        <w:pageBreakBefore w:val="0"/>
        <w:kinsoku/>
        <w:wordWrap/>
        <w:overflowPunct/>
        <w:topLinePunct w:val="0"/>
        <w:autoSpaceDE/>
        <w:bidi w:val="0"/>
        <w:spacing w:line="240" w:lineRule="auto"/>
        <w:ind w:firstLine="235" w:firstLineChars="98"/>
        <w:rPr>
          <w:rFonts w:hint="eastAsia" w:ascii="仿宋" w:hAnsi="仿宋" w:eastAsia="仿宋" w:cs="仿宋"/>
          <w:sz w:val="24"/>
          <w:szCs w:val="24"/>
        </w:rPr>
      </w:pPr>
      <w:r>
        <w:rPr>
          <w:rFonts w:hint="eastAsia" w:ascii="仿宋" w:hAnsi="仿宋" w:eastAsia="仿宋" w:cs="仿宋"/>
          <w:sz w:val="24"/>
          <w:szCs w:val="24"/>
        </w:rPr>
        <w:t>注：①以分班学生名单人数的95%（采用去尾法）为计算依据，不足分班学生名单人数的95%的班级在末尾补零。</w:t>
      </w:r>
    </w:p>
    <w:p>
      <w:pPr>
        <w:pageBreakBefore w:val="0"/>
        <w:kinsoku/>
        <w:wordWrap/>
        <w:overflowPunct/>
        <w:topLinePunct w:val="0"/>
        <w:autoSpaceDE/>
        <w:bidi w:val="0"/>
        <w:spacing w:line="240" w:lineRule="auto"/>
        <w:ind w:firstLine="720" w:firstLineChars="300"/>
        <w:rPr>
          <w:rFonts w:hint="eastAsia" w:ascii="仿宋" w:hAnsi="仿宋" w:eastAsia="仿宋" w:cs="仿宋"/>
          <w:sz w:val="24"/>
          <w:szCs w:val="24"/>
        </w:rPr>
      </w:pPr>
      <w:r>
        <w:rPr>
          <w:rFonts w:hint="eastAsia" w:ascii="仿宋" w:hAnsi="仿宋" w:eastAsia="仿宋" w:cs="仿宋"/>
          <w:sz w:val="24"/>
          <w:szCs w:val="24"/>
        </w:rPr>
        <w:t>②辍学学生作为基数计算，分班后未报到或又转出的学生（以学籍转出为准）不计入基数，分班后经学校同意转入的学生纳入计算。</w:t>
      </w:r>
    </w:p>
    <w:p>
      <w:pPr>
        <w:pStyle w:val="2"/>
        <w:pageBreakBefore w:val="0"/>
        <w:kinsoku/>
        <w:wordWrap/>
        <w:overflowPunct/>
        <w:topLinePunct w:val="0"/>
        <w:autoSpaceDE/>
        <w:bidi w:val="0"/>
        <w:spacing w:line="240" w:lineRule="auto"/>
        <w:rPr>
          <w:rFonts w:ascii="楷体_GB2312" w:hAnsi="宋体" w:eastAsia="楷体_GB2312"/>
          <w:b/>
          <w:color w:val="C00000"/>
          <w:sz w:val="24"/>
          <w:szCs w:val="24"/>
        </w:rPr>
      </w:pPr>
      <w:r>
        <w:rPr>
          <w:rFonts w:hint="eastAsia" w:ascii="楷体_GB2312" w:eastAsia="楷体_GB2312"/>
          <w:color w:val="C00000"/>
          <w:sz w:val="24"/>
          <w:szCs w:val="24"/>
          <w:lang w:eastAsia="zh-CN"/>
        </w:rPr>
        <w:t>2.</w:t>
      </w:r>
      <w:r>
        <w:rPr>
          <w:rFonts w:hint="eastAsia" w:ascii="楷体_GB2312" w:hAnsi="宋体" w:eastAsia="楷体_GB2312"/>
          <w:color w:val="C00000"/>
          <w:sz w:val="24"/>
          <w:szCs w:val="24"/>
        </w:rPr>
        <w:t>班级协调组成绩(占</w:t>
      </w:r>
      <w:r>
        <w:rPr>
          <w:rFonts w:hint="eastAsia" w:ascii="楷体_GB2312" w:hAnsi="宋体" w:eastAsia="楷体_GB2312"/>
          <w:color w:val="C00000"/>
          <w:sz w:val="24"/>
          <w:szCs w:val="24"/>
          <w:lang w:val="en-US" w:eastAsia="zh-CN"/>
        </w:rPr>
        <w:t>10</w:t>
      </w:r>
      <w:r>
        <w:rPr>
          <w:rFonts w:hint="eastAsia" w:ascii="楷体_GB2312" w:hAnsi="宋体" w:eastAsia="楷体_GB2312"/>
          <w:color w:val="C00000"/>
          <w:sz w:val="24"/>
          <w:szCs w:val="24"/>
        </w:rPr>
        <w:t>分)</w:t>
      </w:r>
    </w:p>
    <w:p>
      <w:pPr>
        <w:pageBreakBefore w:val="0"/>
        <w:kinsoku/>
        <w:wordWrap/>
        <w:overflowPunct/>
        <w:topLinePunct w:val="0"/>
        <w:autoSpaceDE/>
        <w:bidi w:val="0"/>
        <w:spacing w:line="240" w:lineRule="auto"/>
        <w:ind w:firstLine="360" w:firstLineChars="150"/>
        <w:rPr>
          <w:rFonts w:hint="eastAsia" w:ascii="仿宋" w:hAnsi="仿宋" w:eastAsia="仿宋" w:cs="仿宋"/>
          <w:sz w:val="24"/>
          <w:szCs w:val="24"/>
        </w:rPr>
      </w:pPr>
      <w:r>
        <w:rPr>
          <w:rFonts w:hint="eastAsia" w:ascii="仿宋" w:hAnsi="仿宋" w:eastAsia="仿宋" w:cs="仿宋"/>
          <w:sz w:val="24"/>
          <w:szCs w:val="24"/>
        </w:rPr>
        <w:t>（1）计算所教班级学生总成绩的两率，分别与</w:t>
      </w:r>
      <w:r>
        <w:rPr>
          <w:rFonts w:hint="eastAsia" w:ascii="仿宋" w:hAnsi="仿宋" w:eastAsia="仿宋" w:cs="仿宋"/>
          <w:sz w:val="24"/>
          <w:szCs w:val="24"/>
          <w:lang w:eastAsia="zh-CN"/>
        </w:rPr>
        <w:t>全县</w:t>
      </w:r>
      <w:r>
        <w:rPr>
          <w:rFonts w:hint="eastAsia" w:ascii="仿宋" w:hAnsi="仿宋" w:eastAsia="仿宋" w:cs="仿宋"/>
          <w:sz w:val="24"/>
          <w:szCs w:val="24"/>
        </w:rPr>
        <w:t>其他</w:t>
      </w:r>
      <w:r>
        <w:rPr>
          <w:rFonts w:hint="eastAsia" w:ascii="仿宋" w:hAnsi="仿宋" w:eastAsia="仿宋" w:cs="仿宋"/>
          <w:sz w:val="24"/>
          <w:szCs w:val="24"/>
          <w:lang w:eastAsia="zh-CN"/>
        </w:rPr>
        <w:t>乡镇中学</w:t>
      </w:r>
      <w:r>
        <w:rPr>
          <w:rFonts w:hint="eastAsia" w:ascii="仿宋" w:hAnsi="仿宋" w:eastAsia="仿宋" w:cs="仿宋"/>
          <w:sz w:val="24"/>
          <w:szCs w:val="24"/>
        </w:rPr>
        <w:t>总人数</w:t>
      </w:r>
      <w:r>
        <w:rPr>
          <w:rFonts w:hint="eastAsia" w:ascii="仿宋" w:hAnsi="仿宋" w:eastAsia="仿宋" w:cs="仿宋"/>
          <w:sz w:val="24"/>
          <w:szCs w:val="24"/>
          <w:lang w:eastAsia="zh-CN"/>
        </w:rPr>
        <w:t>（一个学校作为一个单位）</w:t>
      </w:r>
      <w:r>
        <w:rPr>
          <w:rFonts w:hint="eastAsia" w:ascii="仿宋" w:hAnsi="仿宋" w:eastAsia="仿宋" w:cs="仿宋"/>
          <w:sz w:val="24"/>
          <w:szCs w:val="24"/>
        </w:rPr>
        <w:t>的两率相比，计算出该班成绩得分。</w:t>
      </w:r>
    </w:p>
    <w:p>
      <w:pPr>
        <w:pageBreakBefore w:val="0"/>
        <w:kinsoku/>
        <w:wordWrap/>
        <w:overflowPunct/>
        <w:topLinePunct w:val="0"/>
        <w:autoSpaceDE/>
        <w:bidi w:val="0"/>
        <w:spacing w:line="240" w:lineRule="auto"/>
        <w:ind w:firstLine="360" w:firstLineChars="150"/>
        <w:rPr>
          <w:rFonts w:hint="eastAsia" w:ascii="仿宋" w:hAnsi="仿宋" w:eastAsia="仿宋" w:cs="仿宋"/>
          <w:sz w:val="24"/>
          <w:szCs w:val="24"/>
        </w:rPr>
      </w:pPr>
      <w:r>
        <w:rPr>
          <w:rFonts w:hint="eastAsia" w:ascii="仿宋" w:hAnsi="仿宋" w:eastAsia="仿宋" w:cs="仿宋"/>
          <w:sz w:val="24"/>
          <w:szCs w:val="24"/>
        </w:rPr>
        <w:t>（2）计算所教所有班级学生总成绩的平均分，分别与</w:t>
      </w:r>
      <w:r>
        <w:rPr>
          <w:rFonts w:hint="eastAsia" w:ascii="仿宋" w:hAnsi="仿宋" w:eastAsia="仿宋" w:cs="仿宋"/>
          <w:sz w:val="24"/>
          <w:szCs w:val="24"/>
          <w:lang w:eastAsia="zh-CN"/>
        </w:rPr>
        <w:t>全县</w:t>
      </w:r>
      <w:r>
        <w:rPr>
          <w:rFonts w:hint="eastAsia" w:ascii="仿宋" w:hAnsi="仿宋" w:eastAsia="仿宋" w:cs="仿宋"/>
          <w:sz w:val="24"/>
          <w:szCs w:val="24"/>
        </w:rPr>
        <w:t>其他</w:t>
      </w:r>
      <w:r>
        <w:rPr>
          <w:rFonts w:hint="eastAsia" w:ascii="仿宋" w:hAnsi="仿宋" w:eastAsia="仿宋" w:cs="仿宋"/>
          <w:sz w:val="24"/>
          <w:szCs w:val="24"/>
          <w:lang w:eastAsia="zh-CN"/>
        </w:rPr>
        <w:t>乡镇中学</w:t>
      </w:r>
      <w:r>
        <w:rPr>
          <w:rFonts w:hint="eastAsia" w:ascii="仿宋" w:hAnsi="仿宋" w:eastAsia="仿宋" w:cs="仿宋"/>
          <w:sz w:val="24"/>
          <w:szCs w:val="24"/>
        </w:rPr>
        <w:t>总人数（第二学期如果期末考试人数多于第一学期期末考试人数以实有人数进行计算、如果少于第一学期期末考试人数的要补零）的平均分相比，计算出教师教学成绩得分；</w:t>
      </w:r>
    </w:p>
    <w:p>
      <w:pPr>
        <w:pageBreakBefore w:val="0"/>
        <w:kinsoku/>
        <w:wordWrap/>
        <w:overflowPunct/>
        <w:topLinePunct w:val="0"/>
        <w:autoSpaceDE/>
        <w:bidi w:val="0"/>
        <w:spacing w:line="24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rPr>
        <w:t>（3）教师成绩=（</w:t>
      </w:r>
      <w:r>
        <w:rPr>
          <w:rFonts w:hint="eastAsia" w:ascii="仿宋" w:hAnsi="仿宋" w:eastAsia="仿宋" w:cs="仿宋"/>
          <w:sz w:val="24"/>
          <w:szCs w:val="24"/>
          <w:lang w:eastAsia="zh-CN"/>
        </w:rPr>
        <w:t>个人班级优秀率</w:t>
      </w:r>
      <w:r>
        <w:rPr>
          <w:rFonts w:hint="eastAsia" w:ascii="仿宋" w:hAnsi="仿宋" w:eastAsia="仿宋" w:cs="仿宋"/>
          <w:sz w:val="24"/>
          <w:szCs w:val="24"/>
          <w:lang w:val="en-US" w:eastAsia="zh-CN"/>
        </w:rPr>
        <w:t>/最高班级优秀率*40+个人班级及格率/最高班级及格率*30+个人班级平均分/最高班级平均分*30</w:t>
      </w:r>
      <w:r>
        <w:rPr>
          <w:rFonts w:hint="eastAsia" w:ascii="仿宋" w:hAnsi="仿宋" w:eastAsia="仿宋" w:cs="仿宋"/>
          <w:sz w:val="24"/>
          <w:szCs w:val="24"/>
        </w:rPr>
        <w:t>）</w:t>
      </w:r>
      <w:r>
        <w:rPr>
          <w:rFonts w:hint="eastAsia" w:ascii="仿宋" w:hAnsi="仿宋" w:eastAsia="仿宋" w:cs="仿宋"/>
          <w:sz w:val="24"/>
          <w:szCs w:val="24"/>
          <w:lang w:val="en-US" w:eastAsia="zh-CN"/>
        </w:rPr>
        <w:t>/最高班级成绩</w:t>
      </w:r>
      <w:r>
        <w:rPr>
          <w:rFonts w:hint="eastAsia" w:ascii="仿宋" w:hAnsi="仿宋" w:eastAsia="仿宋" w:cs="仿宋"/>
          <w:sz w:val="24"/>
          <w:szCs w:val="24"/>
        </w:rPr>
        <w:t>×</w:t>
      </w:r>
      <w:r>
        <w:rPr>
          <w:rFonts w:hint="eastAsia" w:ascii="仿宋" w:hAnsi="仿宋" w:eastAsia="仿宋" w:cs="仿宋"/>
          <w:sz w:val="24"/>
          <w:szCs w:val="24"/>
          <w:lang w:val="en-US" w:eastAsia="zh-CN"/>
        </w:rPr>
        <w:t>10</w:t>
      </w:r>
    </w:p>
    <w:p>
      <w:pPr>
        <w:pageBreakBefore w:val="0"/>
        <w:kinsoku/>
        <w:wordWrap/>
        <w:overflowPunct/>
        <w:topLinePunct w:val="0"/>
        <w:autoSpaceDE/>
        <w:bidi w:val="0"/>
        <w:spacing w:line="240" w:lineRule="auto"/>
        <w:ind w:firstLine="352" w:firstLineChars="147"/>
        <w:rPr>
          <w:rFonts w:ascii="仿宋_GB2312" w:eastAsia="仿宋_GB2312"/>
          <w:sz w:val="24"/>
          <w:szCs w:val="24"/>
        </w:rPr>
      </w:pPr>
      <w:r>
        <w:rPr>
          <w:rFonts w:hint="eastAsia" w:ascii="仿宋_GB2312" w:eastAsia="仿宋_GB2312"/>
          <w:sz w:val="24"/>
          <w:szCs w:val="24"/>
        </w:rPr>
        <w:t>注：①以分班学生名单人数的95%（采用去尾法）为计算依据，不足分班学生名单人数的95%的班级在末尾补零。</w:t>
      </w:r>
    </w:p>
    <w:p>
      <w:pPr>
        <w:pageBreakBefore w:val="0"/>
        <w:kinsoku/>
        <w:wordWrap/>
        <w:overflowPunct/>
        <w:topLinePunct w:val="0"/>
        <w:autoSpaceDE/>
        <w:bidi w:val="0"/>
        <w:spacing w:line="240" w:lineRule="auto"/>
        <w:ind w:firstLine="712" w:firstLineChars="297"/>
        <w:rPr>
          <w:rFonts w:hint="eastAsia" w:ascii="楷体_GB2312" w:eastAsia="楷体_GB2312"/>
          <w:color w:val="C00000"/>
          <w:sz w:val="24"/>
          <w:szCs w:val="24"/>
          <w:lang w:eastAsia="zh-CN"/>
        </w:rPr>
      </w:pPr>
      <w:r>
        <w:rPr>
          <w:rFonts w:hint="eastAsia" w:ascii="仿宋_GB2312" w:eastAsia="仿宋_GB2312"/>
          <w:sz w:val="24"/>
          <w:szCs w:val="24"/>
        </w:rPr>
        <w:t>②辍学学生作为基数计算，分班后未报到或又转出的学生（以学籍转出为准）不计入基数，分班后由学校同意转入的学生纳入计算。</w:t>
      </w:r>
    </w:p>
    <w:p>
      <w:pPr>
        <w:pageBreakBefore w:val="0"/>
        <w:kinsoku/>
        <w:wordWrap/>
        <w:overflowPunct/>
        <w:topLinePunct w:val="0"/>
        <w:autoSpaceDE/>
        <w:bidi w:val="0"/>
        <w:spacing w:line="240" w:lineRule="auto"/>
        <w:ind w:firstLine="480" w:firstLineChars="200"/>
        <w:rPr>
          <w:rFonts w:ascii="楷体_GB2312" w:eastAsia="楷体_GB2312"/>
          <w:color w:val="C00000"/>
          <w:sz w:val="24"/>
          <w:szCs w:val="24"/>
        </w:rPr>
      </w:pPr>
      <w:r>
        <w:rPr>
          <w:rFonts w:hint="eastAsia" w:ascii="楷体_GB2312" w:eastAsia="楷体_GB2312"/>
          <w:color w:val="C00000"/>
          <w:sz w:val="24"/>
          <w:szCs w:val="24"/>
          <w:lang w:eastAsia="zh-CN"/>
        </w:rPr>
        <w:t>3.</w:t>
      </w:r>
      <w:r>
        <w:rPr>
          <w:rFonts w:hint="eastAsia" w:ascii="楷体_GB2312" w:eastAsia="楷体_GB2312"/>
          <w:color w:val="C00000"/>
          <w:sz w:val="24"/>
          <w:szCs w:val="24"/>
        </w:rPr>
        <w:t>学科集体协作成绩（占</w:t>
      </w:r>
      <w:r>
        <w:rPr>
          <w:rFonts w:hint="eastAsia" w:ascii="楷体_GB2312" w:eastAsia="楷体_GB2312"/>
          <w:color w:val="C00000"/>
          <w:sz w:val="24"/>
          <w:szCs w:val="24"/>
          <w:lang w:val="en-US" w:eastAsia="zh-CN"/>
        </w:rPr>
        <w:t>10</w:t>
      </w:r>
      <w:r>
        <w:rPr>
          <w:rFonts w:hint="eastAsia" w:ascii="楷体_GB2312" w:eastAsia="楷体_GB2312"/>
          <w:color w:val="C00000"/>
          <w:sz w:val="24"/>
          <w:szCs w:val="24"/>
        </w:rPr>
        <w:t>分）</w:t>
      </w:r>
    </w:p>
    <w:p>
      <w:pPr>
        <w:pageBreakBefore w:val="0"/>
        <w:kinsoku/>
        <w:wordWrap/>
        <w:overflowPunct/>
        <w:topLinePunct w:val="0"/>
        <w:autoSpaceDE/>
        <w:bidi w:val="0"/>
        <w:spacing w:line="240" w:lineRule="auto"/>
        <w:ind w:firstLine="360" w:firstLineChars="150"/>
        <w:rPr>
          <w:rFonts w:hint="eastAsia" w:ascii="仿宋" w:hAnsi="仿宋" w:eastAsia="仿宋" w:cs="仿宋"/>
          <w:sz w:val="24"/>
          <w:szCs w:val="24"/>
        </w:rPr>
      </w:pPr>
      <w:r>
        <w:rPr>
          <w:rFonts w:hint="eastAsia" w:ascii="仿宋" w:hAnsi="仿宋" w:eastAsia="仿宋" w:cs="仿宋"/>
          <w:sz w:val="24"/>
          <w:szCs w:val="24"/>
        </w:rPr>
        <w:t>（1）计算所有学科的两率，分别与</w:t>
      </w:r>
      <w:r>
        <w:rPr>
          <w:rFonts w:hint="eastAsia" w:ascii="仿宋" w:hAnsi="仿宋" w:eastAsia="仿宋" w:cs="仿宋"/>
          <w:sz w:val="24"/>
          <w:szCs w:val="24"/>
          <w:lang w:eastAsia="zh-CN"/>
        </w:rPr>
        <w:t>全县</w:t>
      </w:r>
      <w:r>
        <w:rPr>
          <w:rFonts w:hint="eastAsia" w:ascii="仿宋" w:hAnsi="仿宋" w:eastAsia="仿宋" w:cs="仿宋"/>
          <w:sz w:val="24"/>
          <w:szCs w:val="24"/>
        </w:rPr>
        <w:t>其他</w:t>
      </w:r>
      <w:r>
        <w:rPr>
          <w:rFonts w:hint="eastAsia" w:ascii="仿宋" w:hAnsi="仿宋" w:eastAsia="仿宋" w:cs="仿宋"/>
          <w:sz w:val="24"/>
          <w:szCs w:val="24"/>
          <w:lang w:eastAsia="zh-CN"/>
        </w:rPr>
        <w:t>乡镇中学</w:t>
      </w:r>
      <w:r>
        <w:rPr>
          <w:rFonts w:hint="eastAsia" w:ascii="仿宋" w:hAnsi="仿宋" w:eastAsia="仿宋" w:cs="仿宋"/>
          <w:sz w:val="24"/>
          <w:szCs w:val="24"/>
        </w:rPr>
        <w:t>总人数</w:t>
      </w:r>
      <w:r>
        <w:rPr>
          <w:rFonts w:hint="eastAsia" w:ascii="仿宋" w:hAnsi="仿宋" w:eastAsia="仿宋" w:cs="仿宋"/>
          <w:sz w:val="24"/>
          <w:szCs w:val="24"/>
          <w:lang w:eastAsia="zh-CN"/>
        </w:rPr>
        <w:t>（一个学校作为一个单位）</w:t>
      </w:r>
      <w:r>
        <w:rPr>
          <w:rFonts w:hint="eastAsia" w:ascii="仿宋" w:hAnsi="仿宋" w:eastAsia="仿宋" w:cs="仿宋"/>
          <w:sz w:val="24"/>
          <w:szCs w:val="24"/>
        </w:rPr>
        <w:t>的两率相比，计算出该</w:t>
      </w:r>
      <w:r>
        <w:rPr>
          <w:rFonts w:hint="eastAsia" w:ascii="仿宋" w:hAnsi="仿宋" w:eastAsia="仿宋" w:cs="仿宋"/>
          <w:sz w:val="24"/>
          <w:szCs w:val="24"/>
          <w:lang w:eastAsia="zh-CN"/>
        </w:rPr>
        <w:t>学科</w:t>
      </w:r>
      <w:r>
        <w:rPr>
          <w:rFonts w:hint="eastAsia" w:ascii="仿宋" w:hAnsi="仿宋" w:eastAsia="仿宋" w:cs="仿宋"/>
          <w:sz w:val="24"/>
          <w:szCs w:val="24"/>
        </w:rPr>
        <w:t>成绩得分</w:t>
      </w:r>
    </w:p>
    <w:p>
      <w:pPr>
        <w:pageBreakBefore w:val="0"/>
        <w:kinsoku/>
        <w:wordWrap/>
        <w:overflowPunct/>
        <w:topLinePunct w:val="0"/>
        <w:autoSpaceDE/>
        <w:bidi w:val="0"/>
        <w:spacing w:line="240" w:lineRule="auto"/>
        <w:ind w:firstLine="360" w:firstLineChars="150"/>
        <w:rPr>
          <w:rFonts w:hint="eastAsia" w:ascii="仿宋" w:hAnsi="仿宋" w:eastAsia="仿宋" w:cs="仿宋"/>
          <w:sz w:val="24"/>
          <w:szCs w:val="24"/>
        </w:rPr>
      </w:pPr>
      <w:r>
        <w:rPr>
          <w:rFonts w:hint="eastAsia" w:ascii="仿宋" w:hAnsi="仿宋" w:eastAsia="仿宋" w:cs="仿宋"/>
          <w:sz w:val="24"/>
          <w:szCs w:val="24"/>
        </w:rPr>
        <w:t>（2）计算所有学科的平均分，分别与</w:t>
      </w:r>
      <w:r>
        <w:rPr>
          <w:rFonts w:hint="eastAsia" w:ascii="仿宋" w:hAnsi="仿宋" w:eastAsia="仿宋" w:cs="仿宋"/>
          <w:sz w:val="24"/>
          <w:szCs w:val="24"/>
          <w:lang w:eastAsia="zh-CN"/>
        </w:rPr>
        <w:t>全县</w:t>
      </w:r>
      <w:r>
        <w:rPr>
          <w:rFonts w:hint="eastAsia" w:ascii="仿宋" w:hAnsi="仿宋" w:eastAsia="仿宋" w:cs="仿宋"/>
          <w:sz w:val="24"/>
          <w:szCs w:val="24"/>
        </w:rPr>
        <w:t>其他</w:t>
      </w:r>
      <w:r>
        <w:rPr>
          <w:rFonts w:hint="eastAsia" w:ascii="仿宋" w:hAnsi="仿宋" w:eastAsia="仿宋" w:cs="仿宋"/>
          <w:sz w:val="24"/>
          <w:szCs w:val="24"/>
          <w:lang w:eastAsia="zh-CN"/>
        </w:rPr>
        <w:t>乡镇中学</w:t>
      </w:r>
      <w:r>
        <w:rPr>
          <w:rFonts w:hint="eastAsia" w:ascii="仿宋" w:hAnsi="仿宋" w:eastAsia="仿宋" w:cs="仿宋"/>
          <w:sz w:val="24"/>
          <w:szCs w:val="24"/>
        </w:rPr>
        <w:t>总人数（第二学期如果期末考试人数多于第一学期期末考试人数以实有人数进行计算、如果少于第一学期期末考试人数的要补零）的平均分相比，计算出</w:t>
      </w:r>
      <w:r>
        <w:rPr>
          <w:rFonts w:hint="eastAsia" w:ascii="仿宋" w:hAnsi="仿宋" w:eastAsia="仿宋" w:cs="仿宋"/>
          <w:sz w:val="24"/>
          <w:szCs w:val="24"/>
          <w:lang w:eastAsia="zh-CN"/>
        </w:rPr>
        <w:t>该学科平均</w:t>
      </w:r>
      <w:r>
        <w:rPr>
          <w:rFonts w:hint="eastAsia" w:ascii="仿宋" w:hAnsi="仿宋" w:eastAsia="仿宋" w:cs="仿宋"/>
          <w:sz w:val="24"/>
          <w:szCs w:val="24"/>
        </w:rPr>
        <w:t>得分；</w:t>
      </w:r>
    </w:p>
    <w:p>
      <w:pPr>
        <w:pageBreakBefore w:val="0"/>
        <w:kinsoku/>
        <w:wordWrap/>
        <w:overflowPunct/>
        <w:topLinePunct w:val="0"/>
        <w:autoSpaceDE/>
        <w:bidi w:val="0"/>
        <w:spacing w:line="24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rPr>
        <w:t>（3）该学科教师成绩=（</w:t>
      </w:r>
      <w:r>
        <w:rPr>
          <w:rFonts w:hint="eastAsia" w:ascii="仿宋" w:hAnsi="仿宋" w:eastAsia="仿宋" w:cs="仿宋"/>
          <w:sz w:val="24"/>
          <w:szCs w:val="24"/>
          <w:lang w:eastAsia="zh-CN"/>
        </w:rPr>
        <w:t>学科优秀率</w:t>
      </w:r>
      <w:r>
        <w:rPr>
          <w:rFonts w:hint="eastAsia" w:ascii="仿宋" w:hAnsi="仿宋" w:eastAsia="仿宋" w:cs="仿宋"/>
          <w:sz w:val="24"/>
          <w:szCs w:val="24"/>
          <w:lang w:val="en-US" w:eastAsia="zh-CN"/>
        </w:rPr>
        <w:t>/最高学科优秀率*40+学科及格率/最高学科及格率*30+学科平均分/最高学科平均分*30</w:t>
      </w:r>
      <w:r>
        <w:rPr>
          <w:rFonts w:hint="eastAsia" w:ascii="仿宋" w:hAnsi="仿宋" w:eastAsia="仿宋" w:cs="仿宋"/>
          <w:sz w:val="24"/>
          <w:szCs w:val="24"/>
        </w:rPr>
        <w:t>）</w:t>
      </w:r>
      <w:r>
        <w:rPr>
          <w:rFonts w:hint="eastAsia" w:ascii="仿宋" w:hAnsi="仿宋" w:eastAsia="仿宋" w:cs="仿宋"/>
          <w:sz w:val="24"/>
          <w:szCs w:val="24"/>
          <w:lang w:val="en-US" w:eastAsia="zh-CN"/>
        </w:rPr>
        <w:t>/最高学科成绩</w:t>
      </w:r>
      <w:r>
        <w:rPr>
          <w:rFonts w:hint="eastAsia" w:ascii="仿宋" w:hAnsi="仿宋" w:eastAsia="仿宋" w:cs="仿宋"/>
          <w:sz w:val="24"/>
          <w:szCs w:val="24"/>
        </w:rPr>
        <w:t>×</w:t>
      </w:r>
      <w:r>
        <w:rPr>
          <w:rFonts w:hint="eastAsia" w:ascii="仿宋" w:hAnsi="仿宋" w:eastAsia="仿宋" w:cs="仿宋"/>
          <w:sz w:val="24"/>
          <w:szCs w:val="24"/>
          <w:lang w:val="en-US" w:eastAsia="zh-CN"/>
        </w:rPr>
        <w:t>10</w:t>
      </w:r>
    </w:p>
    <w:p>
      <w:pPr>
        <w:pageBreakBefore w:val="0"/>
        <w:kinsoku/>
        <w:wordWrap/>
        <w:overflowPunct/>
        <w:topLinePunct w:val="0"/>
        <w:autoSpaceDE/>
        <w:bidi w:val="0"/>
        <w:spacing w:line="240" w:lineRule="auto"/>
        <w:ind w:firstLine="472" w:firstLineChars="197"/>
        <w:rPr>
          <w:rFonts w:ascii="仿宋_GB2312" w:eastAsia="仿宋_GB2312"/>
          <w:sz w:val="24"/>
          <w:szCs w:val="24"/>
        </w:rPr>
      </w:pPr>
      <w:r>
        <w:rPr>
          <w:rFonts w:hint="eastAsia" w:ascii="仿宋_GB2312" w:eastAsia="仿宋_GB2312"/>
          <w:sz w:val="24"/>
          <w:szCs w:val="24"/>
        </w:rPr>
        <w:t>注：①以分班学生名单人数的95%（采用去尾法）为计算依据，不足分班学生名单人数的95%的班级在末尾补零。</w:t>
      </w:r>
    </w:p>
    <w:p>
      <w:pPr>
        <w:pageBreakBefore w:val="0"/>
        <w:kinsoku/>
        <w:wordWrap/>
        <w:overflowPunct/>
        <w:topLinePunct w:val="0"/>
        <w:autoSpaceDE/>
        <w:bidi w:val="0"/>
        <w:spacing w:line="240" w:lineRule="auto"/>
        <w:ind w:firstLine="472" w:firstLineChars="197"/>
        <w:rPr>
          <w:rFonts w:ascii="仿宋_GB2312" w:eastAsia="仿宋_GB2312"/>
          <w:sz w:val="24"/>
          <w:szCs w:val="24"/>
        </w:rPr>
      </w:pPr>
      <w:r>
        <w:rPr>
          <w:rFonts w:hint="eastAsia" w:ascii="仿宋_GB2312" w:eastAsia="仿宋_GB2312"/>
          <w:sz w:val="24"/>
          <w:szCs w:val="24"/>
        </w:rPr>
        <w:t>②辍学学生作为基数计算，分班后未报到或又转出的学生（以学籍转出为准）不计入基数，分班后由学校同意转入的学生纳入计算。</w:t>
      </w:r>
    </w:p>
    <w:p>
      <w:pPr>
        <w:pageBreakBefore w:val="0"/>
        <w:numPr>
          <w:ilvl w:val="0"/>
          <w:numId w:val="1"/>
        </w:numPr>
        <w:kinsoku/>
        <w:wordWrap/>
        <w:overflowPunct/>
        <w:topLinePunct w:val="0"/>
        <w:autoSpaceDE/>
        <w:bidi w:val="0"/>
        <w:spacing w:line="240" w:lineRule="auto"/>
        <w:ind w:firstLine="600" w:firstLineChars="250"/>
        <w:rPr>
          <w:rFonts w:hint="default" w:ascii="仿宋_GB2312" w:eastAsia="仿宋_GB2312"/>
          <w:sz w:val="24"/>
          <w:szCs w:val="24"/>
          <w:lang w:val="en-US" w:eastAsia="zh-CN"/>
        </w:rPr>
      </w:pPr>
      <w:r>
        <w:rPr>
          <w:rFonts w:hint="eastAsia" w:ascii="仿宋_GB2312" w:eastAsia="仿宋_GB2312"/>
          <w:sz w:val="24"/>
          <w:szCs w:val="24"/>
          <w:lang w:val="en-US" w:eastAsia="zh-CN"/>
        </w:rPr>
        <w:t>后1/3学生成绩（占10分）</w:t>
      </w:r>
    </w:p>
    <w:p>
      <w:pPr>
        <w:pageBreakBefore w:val="0"/>
        <w:kinsoku/>
        <w:wordWrap/>
        <w:overflowPunct/>
        <w:topLinePunct w:val="0"/>
        <w:autoSpaceDE/>
        <w:bidi w:val="0"/>
        <w:spacing w:line="240" w:lineRule="auto"/>
        <w:ind w:firstLine="480" w:firstLineChars="200"/>
        <w:rPr>
          <w:rFonts w:hint="eastAsia" w:ascii="仿宋" w:hAnsi="仿宋" w:eastAsia="仿宋" w:cs="仿宋"/>
          <w:sz w:val="24"/>
          <w:szCs w:val="24"/>
          <w:lang w:eastAsia="zh-CN"/>
        </w:rPr>
      </w:pPr>
      <w:r>
        <w:rPr>
          <w:rFonts w:hint="eastAsia" w:ascii="仿宋_GB2312" w:eastAsia="仿宋_GB2312"/>
          <w:sz w:val="24"/>
          <w:szCs w:val="24"/>
          <w:lang w:val="en-US" w:eastAsia="zh-CN"/>
        </w:rPr>
        <w:t xml:space="preserve"> 任课教师所教学生的后1/3成绩与</w:t>
      </w:r>
      <w:r>
        <w:rPr>
          <w:rFonts w:hint="eastAsia" w:ascii="楷体_GB2312" w:eastAsia="楷体_GB2312"/>
          <w:sz w:val="24"/>
          <w:szCs w:val="24"/>
          <w:lang w:eastAsia="zh-CN"/>
        </w:rPr>
        <w:t>全县</w:t>
      </w:r>
      <w:r>
        <w:rPr>
          <w:rFonts w:hint="eastAsia" w:ascii="楷体_GB2312" w:eastAsia="楷体_GB2312"/>
          <w:sz w:val="24"/>
          <w:szCs w:val="24"/>
        </w:rPr>
        <w:t>其他</w:t>
      </w:r>
      <w:r>
        <w:rPr>
          <w:rFonts w:hint="eastAsia" w:ascii="楷体_GB2312" w:eastAsia="楷体_GB2312"/>
          <w:sz w:val="24"/>
          <w:szCs w:val="24"/>
          <w:lang w:eastAsia="zh-CN"/>
        </w:rPr>
        <w:t>乡镇中学</w:t>
      </w:r>
      <w:r>
        <w:rPr>
          <w:rFonts w:hint="eastAsia" w:ascii="楷体_GB2312" w:eastAsia="楷体_GB2312"/>
          <w:sz w:val="24"/>
          <w:szCs w:val="24"/>
        </w:rPr>
        <w:t>总人数</w:t>
      </w:r>
      <w:r>
        <w:rPr>
          <w:rFonts w:hint="eastAsia" w:ascii="仿宋" w:hAnsi="仿宋" w:eastAsia="仿宋" w:cs="仿宋"/>
          <w:sz w:val="24"/>
          <w:szCs w:val="24"/>
        </w:rPr>
        <w:t>（第二学期如果期末考试人数多于第一学期期末考试人数以实有人数进行计算、如果少于第一学期期末考试人数的要补零）的</w:t>
      </w:r>
      <w:r>
        <w:rPr>
          <w:rFonts w:hint="eastAsia" w:ascii="仿宋" w:hAnsi="仿宋" w:eastAsia="仿宋" w:cs="仿宋"/>
          <w:sz w:val="24"/>
          <w:szCs w:val="24"/>
          <w:lang w:eastAsia="zh-CN"/>
        </w:rPr>
        <w:t>两率一分</w:t>
      </w:r>
      <w:r>
        <w:rPr>
          <w:rFonts w:hint="eastAsia" w:ascii="仿宋" w:hAnsi="仿宋" w:eastAsia="仿宋" w:cs="仿宋"/>
          <w:sz w:val="24"/>
          <w:szCs w:val="24"/>
        </w:rPr>
        <w:t>相比，计算出</w:t>
      </w:r>
      <w:r>
        <w:rPr>
          <w:rFonts w:hint="eastAsia" w:ascii="仿宋" w:hAnsi="仿宋" w:eastAsia="仿宋" w:cs="仿宋"/>
          <w:sz w:val="24"/>
          <w:szCs w:val="24"/>
          <w:lang w:eastAsia="zh-CN"/>
        </w:rPr>
        <w:t>该后</w:t>
      </w:r>
      <w:r>
        <w:rPr>
          <w:rFonts w:hint="eastAsia" w:ascii="仿宋" w:hAnsi="仿宋" w:eastAsia="仿宋" w:cs="仿宋"/>
          <w:sz w:val="24"/>
          <w:szCs w:val="24"/>
          <w:lang w:val="en-US" w:eastAsia="zh-CN"/>
        </w:rPr>
        <w:t>1/3学生成绩</w:t>
      </w:r>
      <w:r>
        <w:rPr>
          <w:rFonts w:hint="eastAsia" w:ascii="仿宋" w:hAnsi="仿宋" w:eastAsia="仿宋" w:cs="仿宋"/>
          <w:sz w:val="24"/>
          <w:szCs w:val="24"/>
        </w:rPr>
        <w:t>得分</w:t>
      </w:r>
      <w:r>
        <w:rPr>
          <w:rFonts w:hint="eastAsia" w:ascii="仿宋" w:hAnsi="仿宋" w:eastAsia="仿宋" w:cs="仿宋"/>
          <w:sz w:val="24"/>
          <w:szCs w:val="24"/>
          <w:lang w:eastAsia="zh-CN"/>
        </w:rPr>
        <w:t>。</w:t>
      </w:r>
    </w:p>
    <w:p>
      <w:pPr>
        <w:pageBreakBefore w:val="0"/>
        <w:kinsoku/>
        <w:wordWrap/>
        <w:overflowPunct/>
        <w:topLinePunct w:val="0"/>
        <w:autoSpaceDE/>
        <w:bidi w:val="0"/>
        <w:spacing w:line="24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rPr>
        <w:t>该教师</w:t>
      </w:r>
      <w:r>
        <w:rPr>
          <w:rFonts w:hint="eastAsia" w:ascii="仿宋" w:hAnsi="仿宋" w:eastAsia="仿宋" w:cs="仿宋"/>
          <w:sz w:val="24"/>
          <w:szCs w:val="24"/>
          <w:lang w:eastAsia="zh-CN"/>
        </w:rPr>
        <w:t>后</w:t>
      </w:r>
      <w:r>
        <w:rPr>
          <w:rFonts w:hint="eastAsia" w:ascii="仿宋" w:hAnsi="仿宋" w:eastAsia="仿宋" w:cs="仿宋"/>
          <w:sz w:val="24"/>
          <w:szCs w:val="24"/>
          <w:lang w:val="en-US" w:eastAsia="zh-CN"/>
        </w:rPr>
        <w:t>1/3学生</w:t>
      </w:r>
      <w:r>
        <w:rPr>
          <w:rFonts w:hint="eastAsia" w:ascii="仿宋" w:hAnsi="仿宋" w:eastAsia="仿宋" w:cs="仿宋"/>
          <w:sz w:val="24"/>
          <w:szCs w:val="24"/>
        </w:rPr>
        <w:t>成绩</w:t>
      </w:r>
      <w:r>
        <w:rPr>
          <w:rFonts w:hint="eastAsia" w:ascii="仿宋" w:hAnsi="仿宋" w:eastAsia="仿宋" w:cs="仿宋"/>
          <w:sz w:val="24"/>
          <w:szCs w:val="24"/>
          <w:lang w:eastAsia="zh-CN"/>
        </w:rPr>
        <w:t>得分</w:t>
      </w:r>
      <w:r>
        <w:rPr>
          <w:rFonts w:hint="eastAsia" w:ascii="仿宋" w:hAnsi="仿宋" w:eastAsia="仿宋" w:cs="仿宋"/>
          <w:sz w:val="24"/>
          <w:szCs w:val="24"/>
        </w:rPr>
        <w:t>=（</w:t>
      </w:r>
      <w:r>
        <w:rPr>
          <w:rFonts w:hint="eastAsia" w:ascii="仿宋" w:hAnsi="仿宋" w:eastAsia="仿宋" w:cs="仿宋"/>
          <w:sz w:val="24"/>
          <w:szCs w:val="24"/>
          <w:lang w:eastAsia="zh-CN"/>
        </w:rPr>
        <w:t>后</w:t>
      </w:r>
      <w:r>
        <w:rPr>
          <w:rFonts w:hint="eastAsia" w:ascii="仿宋" w:hAnsi="仿宋" w:eastAsia="仿宋" w:cs="仿宋"/>
          <w:sz w:val="24"/>
          <w:szCs w:val="24"/>
          <w:lang w:val="en-US" w:eastAsia="zh-CN"/>
        </w:rPr>
        <w:t>1/3学生</w:t>
      </w:r>
      <w:r>
        <w:rPr>
          <w:rFonts w:hint="eastAsia" w:ascii="仿宋" w:hAnsi="仿宋" w:eastAsia="仿宋" w:cs="仿宋"/>
          <w:sz w:val="24"/>
          <w:szCs w:val="24"/>
          <w:lang w:eastAsia="zh-CN"/>
        </w:rPr>
        <w:t>优秀率</w:t>
      </w:r>
      <w:r>
        <w:rPr>
          <w:rFonts w:hint="eastAsia" w:ascii="仿宋" w:hAnsi="仿宋" w:eastAsia="仿宋" w:cs="仿宋"/>
          <w:sz w:val="24"/>
          <w:szCs w:val="24"/>
          <w:lang w:val="en-US" w:eastAsia="zh-CN"/>
        </w:rPr>
        <w:t>/最高后1/3学生优秀率*40+</w:t>
      </w:r>
      <w:r>
        <w:rPr>
          <w:rFonts w:hint="eastAsia" w:ascii="仿宋" w:hAnsi="仿宋" w:eastAsia="仿宋" w:cs="仿宋"/>
          <w:sz w:val="24"/>
          <w:szCs w:val="24"/>
          <w:lang w:eastAsia="zh-CN"/>
        </w:rPr>
        <w:t>后</w:t>
      </w:r>
      <w:r>
        <w:rPr>
          <w:rFonts w:hint="eastAsia" w:ascii="仿宋" w:hAnsi="仿宋" w:eastAsia="仿宋" w:cs="仿宋"/>
          <w:sz w:val="24"/>
          <w:szCs w:val="24"/>
          <w:lang w:val="en-US" w:eastAsia="zh-CN"/>
        </w:rPr>
        <w:t>1/3学生及格率/最高</w:t>
      </w:r>
      <w:r>
        <w:rPr>
          <w:rFonts w:hint="eastAsia" w:ascii="仿宋" w:hAnsi="仿宋" w:eastAsia="仿宋" w:cs="仿宋"/>
          <w:sz w:val="24"/>
          <w:szCs w:val="24"/>
          <w:lang w:eastAsia="zh-CN"/>
        </w:rPr>
        <w:t>后</w:t>
      </w:r>
      <w:r>
        <w:rPr>
          <w:rFonts w:hint="eastAsia" w:ascii="仿宋" w:hAnsi="仿宋" w:eastAsia="仿宋" w:cs="仿宋"/>
          <w:sz w:val="24"/>
          <w:szCs w:val="24"/>
          <w:lang w:val="en-US" w:eastAsia="zh-CN"/>
        </w:rPr>
        <w:t>1/3学生及格率*30+</w:t>
      </w:r>
      <w:r>
        <w:rPr>
          <w:rFonts w:hint="eastAsia" w:ascii="仿宋" w:hAnsi="仿宋" w:eastAsia="仿宋" w:cs="仿宋"/>
          <w:sz w:val="24"/>
          <w:szCs w:val="24"/>
          <w:lang w:eastAsia="zh-CN"/>
        </w:rPr>
        <w:t>后</w:t>
      </w:r>
      <w:r>
        <w:rPr>
          <w:rFonts w:hint="eastAsia" w:ascii="仿宋" w:hAnsi="仿宋" w:eastAsia="仿宋" w:cs="仿宋"/>
          <w:sz w:val="24"/>
          <w:szCs w:val="24"/>
          <w:lang w:val="en-US" w:eastAsia="zh-CN"/>
        </w:rPr>
        <w:t>1/3学生平均分/最高</w:t>
      </w:r>
      <w:r>
        <w:rPr>
          <w:rFonts w:hint="eastAsia" w:ascii="仿宋" w:hAnsi="仿宋" w:eastAsia="仿宋" w:cs="仿宋"/>
          <w:sz w:val="24"/>
          <w:szCs w:val="24"/>
          <w:lang w:eastAsia="zh-CN"/>
        </w:rPr>
        <w:t>后</w:t>
      </w:r>
      <w:r>
        <w:rPr>
          <w:rFonts w:hint="eastAsia" w:ascii="仿宋" w:hAnsi="仿宋" w:eastAsia="仿宋" w:cs="仿宋"/>
          <w:sz w:val="24"/>
          <w:szCs w:val="24"/>
          <w:lang w:val="en-US" w:eastAsia="zh-CN"/>
        </w:rPr>
        <w:t>1/3学生平均分*30</w:t>
      </w:r>
      <w:r>
        <w:rPr>
          <w:rFonts w:hint="eastAsia" w:ascii="仿宋" w:hAnsi="仿宋" w:eastAsia="仿宋" w:cs="仿宋"/>
          <w:sz w:val="24"/>
          <w:szCs w:val="24"/>
        </w:rPr>
        <w:t>）</w:t>
      </w:r>
      <w:r>
        <w:rPr>
          <w:rFonts w:hint="eastAsia" w:ascii="仿宋" w:hAnsi="仿宋" w:eastAsia="仿宋" w:cs="仿宋"/>
          <w:sz w:val="24"/>
          <w:szCs w:val="24"/>
          <w:lang w:val="en-US" w:eastAsia="zh-CN"/>
        </w:rPr>
        <w:t>/最高学科成绩</w:t>
      </w:r>
      <w:r>
        <w:rPr>
          <w:rFonts w:hint="eastAsia" w:ascii="仿宋" w:hAnsi="仿宋" w:eastAsia="仿宋" w:cs="仿宋"/>
          <w:sz w:val="24"/>
          <w:szCs w:val="24"/>
        </w:rPr>
        <w:t>×</w:t>
      </w:r>
      <w:r>
        <w:rPr>
          <w:rFonts w:hint="eastAsia" w:ascii="仿宋" w:hAnsi="仿宋" w:eastAsia="仿宋" w:cs="仿宋"/>
          <w:sz w:val="24"/>
          <w:szCs w:val="24"/>
          <w:lang w:val="en-US" w:eastAsia="zh-CN"/>
        </w:rPr>
        <w:t>15</w:t>
      </w:r>
    </w:p>
    <w:p>
      <w:pPr>
        <w:pageBreakBefore w:val="0"/>
        <w:kinsoku/>
        <w:wordWrap/>
        <w:overflowPunct/>
        <w:topLinePunct w:val="0"/>
        <w:autoSpaceDE/>
        <w:bidi w:val="0"/>
        <w:spacing w:line="240" w:lineRule="auto"/>
        <w:ind w:firstLine="472" w:firstLineChars="197"/>
        <w:rPr>
          <w:rFonts w:ascii="仿宋_GB2312" w:eastAsia="仿宋_GB2312"/>
          <w:sz w:val="24"/>
          <w:szCs w:val="24"/>
        </w:rPr>
      </w:pPr>
      <w:r>
        <w:rPr>
          <w:rFonts w:hint="eastAsia" w:ascii="仿宋_GB2312" w:eastAsia="仿宋_GB2312"/>
          <w:sz w:val="24"/>
          <w:szCs w:val="24"/>
        </w:rPr>
        <w:t>注：①以分班学生名单人数的95%（采用去尾法）为计算依据，不足分班学生名单人数的95%的班级在末尾补零。</w:t>
      </w:r>
    </w:p>
    <w:p>
      <w:pPr>
        <w:pageBreakBefore w:val="0"/>
        <w:kinsoku/>
        <w:wordWrap/>
        <w:overflowPunct/>
        <w:topLinePunct w:val="0"/>
        <w:autoSpaceDE/>
        <w:bidi w:val="0"/>
        <w:spacing w:line="240" w:lineRule="auto"/>
        <w:ind w:firstLine="600" w:firstLineChars="250"/>
        <w:rPr>
          <w:rFonts w:hint="eastAsia" w:ascii="仿宋_GB2312" w:eastAsia="仿宋_GB2312"/>
          <w:color w:val="auto"/>
          <w:sz w:val="24"/>
          <w:szCs w:val="24"/>
        </w:rPr>
      </w:pPr>
      <w:r>
        <w:rPr>
          <w:rFonts w:hint="eastAsia" w:ascii="仿宋_GB2312" w:eastAsia="仿宋_GB2312"/>
          <w:sz w:val="24"/>
          <w:szCs w:val="24"/>
        </w:rPr>
        <w:t>②辍学学生作为基数计算，分班后未报到或又转出的学生（以学籍转出为准）不计入基数，分班后由学校同意转入的学生纳入计</w:t>
      </w:r>
      <w:r>
        <w:rPr>
          <w:rFonts w:hint="eastAsia" w:ascii="仿宋_GB2312" w:eastAsia="仿宋_GB2312"/>
          <w:color w:val="auto"/>
          <w:sz w:val="24"/>
          <w:szCs w:val="24"/>
        </w:rPr>
        <w:t>算。</w:t>
      </w:r>
    </w:p>
    <w:p>
      <w:pPr>
        <w:pageBreakBefore w:val="0"/>
        <w:kinsoku/>
        <w:wordWrap/>
        <w:overflowPunct/>
        <w:topLinePunct w:val="0"/>
        <w:autoSpaceDE/>
        <w:bidi w:val="0"/>
        <w:spacing w:line="240" w:lineRule="auto"/>
        <w:ind w:firstLine="480" w:firstLineChars="200"/>
        <w:rPr>
          <w:rFonts w:hint="default" w:ascii="仿宋" w:hAnsi="仿宋" w:eastAsia="仿宋" w:cs="仿宋"/>
          <w:color w:val="FF0000"/>
          <w:sz w:val="24"/>
          <w:szCs w:val="24"/>
          <w:lang w:val="en-US" w:eastAsia="zh-CN"/>
        </w:rPr>
      </w:pPr>
      <w:r>
        <w:rPr>
          <w:rFonts w:hint="eastAsia" w:ascii="仿宋" w:hAnsi="仿宋" w:eastAsia="仿宋" w:cs="仿宋"/>
          <w:color w:val="FF0000"/>
          <w:sz w:val="24"/>
          <w:szCs w:val="24"/>
          <w:lang w:val="en-US" w:eastAsia="zh-CN"/>
        </w:rPr>
        <w:t>5.尖子生培养（5分）</w:t>
      </w:r>
    </w:p>
    <w:p>
      <w:pPr>
        <w:pageBreakBefore w:val="0"/>
        <w:kinsoku/>
        <w:wordWrap/>
        <w:overflowPunct/>
        <w:topLinePunct w:val="0"/>
        <w:autoSpaceDE/>
        <w:bidi w:val="0"/>
        <w:spacing w:line="240" w:lineRule="auto"/>
        <w:ind w:firstLine="480"/>
        <w:rPr>
          <w:rFonts w:hint="default" w:ascii="仿宋" w:hAnsi="仿宋" w:eastAsia="仿宋" w:cs="仿宋"/>
          <w:color w:val="FF0000"/>
          <w:sz w:val="24"/>
          <w:szCs w:val="24"/>
          <w:lang w:val="en-US" w:eastAsia="zh-CN"/>
        </w:rPr>
      </w:pPr>
      <w:r>
        <w:rPr>
          <w:rFonts w:hint="eastAsia" w:ascii="仿宋" w:hAnsi="仿宋" w:eastAsia="仿宋" w:cs="仿宋"/>
          <w:color w:val="FF0000"/>
          <w:sz w:val="24"/>
          <w:szCs w:val="24"/>
          <w:lang w:val="en-US" w:eastAsia="zh-CN"/>
        </w:rPr>
        <w:t>非毕业年级育苗【以六七年级语数外总成绩、八年级语数外物化总成绩进入乡镇前150名的学生为尖子生苗子】</w:t>
      </w:r>
    </w:p>
    <w:p>
      <w:pPr>
        <w:pageBreakBefore w:val="0"/>
        <w:kinsoku/>
        <w:wordWrap/>
        <w:overflowPunct/>
        <w:topLinePunct w:val="0"/>
        <w:autoSpaceDE/>
        <w:bidi w:val="0"/>
        <w:spacing w:line="240" w:lineRule="auto"/>
        <w:ind w:firstLine="480" w:firstLineChars="200"/>
        <w:rPr>
          <w:rFonts w:hint="eastAsia" w:ascii="仿宋" w:hAnsi="仿宋" w:eastAsia="仿宋" w:cs="仿宋"/>
          <w:color w:val="FF0000"/>
          <w:sz w:val="24"/>
          <w:szCs w:val="24"/>
          <w:lang w:val="en-US" w:eastAsia="zh-CN"/>
        </w:rPr>
      </w:pPr>
      <w:r>
        <w:rPr>
          <w:rFonts w:hint="eastAsia" w:ascii="仿宋" w:hAnsi="仿宋" w:eastAsia="仿宋" w:cs="仿宋"/>
          <w:color w:val="FF0000"/>
          <w:sz w:val="24"/>
          <w:szCs w:val="24"/>
          <w:lang w:val="en-US" w:eastAsia="zh-CN"/>
        </w:rPr>
        <w:t>①根据全部乡镇学校第二学期期末成绩进行排序找到我校位于前150名的学生，并对其成绩进行分析。对每名学生的各科成绩（包括史地生）进行乡镇排名，若该生某科成绩位于乡镇前150，则其学科任课教师得1分，反之不得分，并进行累加，计算总分。</w:t>
      </w:r>
    </w:p>
    <w:p>
      <w:pPr>
        <w:pageBreakBefore w:val="0"/>
        <w:kinsoku/>
        <w:wordWrap/>
        <w:overflowPunct/>
        <w:topLinePunct w:val="0"/>
        <w:autoSpaceDE/>
        <w:bidi w:val="0"/>
        <w:spacing w:line="240" w:lineRule="auto"/>
        <w:ind w:firstLine="480" w:firstLineChars="200"/>
        <w:rPr>
          <w:rFonts w:hint="default" w:ascii="仿宋" w:hAnsi="仿宋" w:eastAsia="仿宋" w:cs="仿宋"/>
          <w:color w:val="FF0000"/>
          <w:sz w:val="24"/>
          <w:szCs w:val="24"/>
          <w:lang w:val="en-US" w:eastAsia="zh-CN"/>
        </w:rPr>
      </w:pPr>
      <w:r>
        <w:rPr>
          <w:rFonts w:hint="eastAsia" w:ascii="仿宋" w:hAnsi="仿宋" w:eastAsia="仿宋" w:cs="仿宋"/>
          <w:color w:val="FF0000"/>
          <w:sz w:val="24"/>
          <w:szCs w:val="24"/>
          <w:lang w:val="en-US" w:eastAsia="zh-CN"/>
        </w:rPr>
        <w:t>②尖子生培养成绩=教师尖子生培养总分/最高教师尖子生培养总分*5</w:t>
      </w:r>
    </w:p>
    <w:p>
      <w:pPr>
        <w:pageBreakBefore w:val="0"/>
        <w:kinsoku/>
        <w:wordWrap/>
        <w:overflowPunct/>
        <w:topLinePunct w:val="0"/>
        <w:autoSpaceDE/>
        <w:bidi w:val="0"/>
        <w:spacing w:line="240" w:lineRule="auto"/>
        <w:rPr>
          <w:rFonts w:hint="default" w:ascii="仿宋_GB2312" w:eastAsia="仿宋_GB2312"/>
          <w:color w:val="FF0000"/>
          <w:sz w:val="24"/>
          <w:szCs w:val="24"/>
          <w:lang w:val="en-US"/>
        </w:rPr>
      </w:pPr>
      <w:r>
        <w:rPr>
          <w:rFonts w:hint="eastAsia" w:ascii="仿宋_GB2312" w:eastAsia="仿宋_GB2312"/>
          <w:color w:val="FF0000"/>
          <w:sz w:val="24"/>
          <w:szCs w:val="24"/>
          <w:lang w:val="en-US" w:eastAsia="zh-CN"/>
        </w:rPr>
        <w:t xml:space="preserve">      </w:t>
      </w:r>
      <w:r>
        <w:rPr>
          <w:rFonts w:hint="eastAsia" w:ascii="仿宋" w:hAnsi="仿宋" w:eastAsia="仿宋" w:cs="仿宋"/>
          <w:color w:val="FF0000"/>
          <w:sz w:val="24"/>
          <w:szCs w:val="24"/>
          <w:lang w:val="en-US" w:eastAsia="zh-CN"/>
        </w:rPr>
        <w:t>毕业年级育苗毕业年级拔尖【九年级总成绩（含体育）过550分为尖子生，过600分为优秀尖子】</w:t>
      </w:r>
    </w:p>
    <w:p>
      <w:pPr>
        <w:pageBreakBefore w:val="0"/>
        <w:kinsoku/>
        <w:wordWrap/>
        <w:overflowPunct/>
        <w:topLinePunct w:val="0"/>
        <w:autoSpaceDE/>
        <w:bidi w:val="0"/>
        <w:spacing w:line="240" w:lineRule="auto"/>
        <w:ind w:firstLine="480" w:firstLineChars="200"/>
        <w:rPr>
          <w:rFonts w:hint="eastAsia" w:ascii="仿宋" w:hAnsi="仿宋" w:eastAsia="仿宋" w:cs="仿宋"/>
          <w:color w:val="FF0000"/>
          <w:sz w:val="24"/>
          <w:szCs w:val="24"/>
          <w:lang w:val="en-US" w:eastAsia="zh-CN"/>
        </w:rPr>
      </w:pPr>
      <w:r>
        <w:rPr>
          <w:rFonts w:hint="eastAsia" w:ascii="仿宋" w:hAnsi="仿宋" w:eastAsia="仿宋" w:cs="仿宋"/>
          <w:color w:val="FF0000"/>
          <w:sz w:val="24"/>
          <w:szCs w:val="24"/>
          <w:lang w:val="en-US" w:eastAsia="zh-CN"/>
        </w:rPr>
        <w:t>①根据中考成绩确定尖子生和优秀尖子，并对其成绩进行分析。确定其各科成绩在乡镇中学中的位次，优秀尖子位次最高的，该学科全部教师记10分，然后依次递减2分。尖子生位次最高的，该学科全部教师记5分，然后依次递减1分。进行累加计算总分。</w:t>
      </w:r>
    </w:p>
    <w:p>
      <w:pPr>
        <w:pageBreakBefore w:val="0"/>
        <w:kinsoku/>
        <w:wordWrap/>
        <w:overflowPunct/>
        <w:topLinePunct w:val="0"/>
        <w:autoSpaceDE/>
        <w:bidi w:val="0"/>
        <w:spacing w:line="240" w:lineRule="auto"/>
        <w:ind w:firstLine="480" w:firstLineChars="200"/>
        <w:rPr>
          <w:rFonts w:hint="default" w:ascii="仿宋" w:hAnsi="仿宋" w:eastAsia="仿宋" w:cs="仿宋"/>
          <w:color w:val="FF0000"/>
          <w:sz w:val="24"/>
          <w:szCs w:val="24"/>
          <w:lang w:val="en-US" w:eastAsia="zh-CN"/>
        </w:rPr>
      </w:pPr>
      <w:r>
        <w:rPr>
          <w:rFonts w:hint="eastAsia" w:ascii="仿宋" w:hAnsi="仿宋" w:eastAsia="仿宋" w:cs="仿宋"/>
          <w:color w:val="FF0000"/>
          <w:sz w:val="24"/>
          <w:szCs w:val="24"/>
          <w:lang w:val="en-US" w:eastAsia="zh-CN"/>
        </w:rPr>
        <w:t>②尖子生培养成绩=教师尖子生培养总分/最高教师尖子生培养总分*5</w:t>
      </w:r>
    </w:p>
    <w:p>
      <w:pPr>
        <w:pStyle w:val="5"/>
        <w:pageBreakBefore w:val="0"/>
        <w:numPr>
          <w:ilvl w:val="0"/>
          <w:numId w:val="0"/>
        </w:numPr>
        <w:kinsoku/>
        <w:wordWrap/>
        <w:overflowPunct/>
        <w:topLinePunct w:val="0"/>
        <w:autoSpaceDE/>
        <w:bidi w:val="0"/>
        <w:spacing w:line="240" w:lineRule="auto"/>
        <w:ind w:firstLine="480" w:firstLineChars="200"/>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6.课时工作量（5分）</w:t>
      </w:r>
    </w:p>
    <w:p>
      <w:pPr>
        <w:pStyle w:val="5"/>
        <w:pageBreakBefore w:val="0"/>
        <w:numPr>
          <w:ilvl w:val="0"/>
          <w:numId w:val="0"/>
        </w:numPr>
        <w:kinsoku/>
        <w:wordWrap/>
        <w:overflowPunct/>
        <w:topLinePunct w:val="0"/>
        <w:autoSpaceDE/>
        <w:bidi w:val="0"/>
        <w:spacing w:line="240" w:lineRule="auto"/>
        <w:ind w:firstLine="480" w:firstLineChars="200"/>
        <w:rPr>
          <w:rFonts w:hint="eastAsia" w:ascii="仿宋_GB2312" w:hAnsi="宋体" w:eastAsia="仿宋_GB2312"/>
          <w:sz w:val="24"/>
          <w:szCs w:val="24"/>
          <w:lang w:eastAsia="zh-CN"/>
        </w:rPr>
      </w:pPr>
      <w:r>
        <w:rPr>
          <w:rFonts w:hint="eastAsia" w:ascii="仿宋_GB2312" w:hAnsi="宋体" w:eastAsia="仿宋_GB2312"/>
          <w:sz w:val="24"/>
          <w:szCs w:val="24"/>
        </w:rPr>
        <w:t>依据教师周课时数计算该项得分。</w:t>
      </w:r>
      <w:r>
        <w:rPr>
          <w:rFonts w:hint="eastAsia" w:ascii="仿宋_GB2312" w:hAnsi="宋体" w:eastAsia="仿宋_GB2312"/>
          <w:sz w:val="24"/>
          <w:szCs w:val="24"/>
          <w:lang w:eastAsia="zh-CN"/>
        </w:rPr>
        <w:t>（</w:t>
      </w:r>
      <w:r>
        <w:rPr>
          <w:rFonts w:hint="eastAsia" w:ascii="仿宋_GB2312" w:hAnsi="宋体" w:eastAsia="仿宋_GB2312"/>
          <w:b/>
          <w:bCs/>
          <w:color w:val="FF0000"/>
          <w:sz w:val="24"/>
          <w:szCs w:val="24"/>
          <w:lang w:val="en-US" w:eastAsia="zh-CN"/>
        </w:rPr>
        <w:t>早读、晚自习都按1.5纳入周课时计算</w:t>
      </w:r>
      <w:r>
        <w:rPr>
          <w:rFonts w:hint="eastAsia" w:ascii="仿宋_GB2312" w:hAnsi="宋体" w:eastAsia="仿宋_GB2312"/>
          <w:sz w:val="24"/>
          <w:szCs w:val="24"/>
          <w:lang w:eastAsia="zh-CN"/>
        </w:rPr>
        <w:t>）</w:t>
      </w:r>
    </w:p>
    <w:p>
      <w:pPr>
        <w:pStyle w:val="5"/>
        <w:pageBreakBefore w:val="0"/>
        <w:kinsoku/>
        <w:wordWrap/>
        <w:overflowPunct/>
        <w:topLinePunct w:val="0"/>
        <w:autoSpaceDE/>
        <w:bidi w:val="0"/>
        <w:spacing w:line="240" w:lineRule="auto"/>
        <w:ind w:firstLine="480" w:firstLineChars="200"/>
        <w:rPr>
          <w:rFonts w:ascii="仿宋_GB2312" w:hAnsi="宋体" w:eastAsia="仿宋_GB2312"/>
          <w:sz w:val="24"/>
          <w:szCs w:val="24"/>
        </w:rPr>
      </w:pPr>
      <w:r>
        <w:rPr>
          <w:rFonts w:hint="eastAsia" w:ascii="仿宋_GB2312" w:hAnsi="宋体" w:eastAsia="仿宋_GB2312"/>
          <w:sz w:val="24"/>
          <w:szCs w:val="24"/>
        </w:rPr>
        <w:t>计算办法：教师得分=周课时数×（</w:t>
      </w:r>
      <w:r>
        <w:rPr>
          <w:rFonts w:hint="eastAsia" w:ascii="仿宋_GB2312" w:hAnsi="宋体" w:eastAsia="仿宋_GB2312"/>
          <w:sz w:val="24"/>
          <w:szCs w:val="24"/>
          <w:lang w:val="en-US" w:eastAsia="zh-CN"/>
        </w:rPr>
        <w:t>5</w:t>
      </w:r>
      <w:r>
        <w:rPr>
          <w:rFonts w:hint="eastAsia" w:ascii="仿宋_GB2312" w:hAnsi="宋体" w:eastAsia="仿宋_GB2312"/>
          <w:sz w:val="24"/>
          <w:szCs w:val="24"/>
        </w:rPr>
        <w:t>/学校最多教师课时数）</w:t>
      </w:r>
    </w:p>
    <w:p>
      <w:pPr>
        <w:pageBreakBefore w:val="0"/>
        <w:kinsoku/>
        <w:wordWrap/>
        <w:overflowPunct/>
        <w:topLinePunct w:val="0"/>
        <w:autoSpaceDE/>
        <w:bidi w:val="0"/>
        <w:spacing w:line="240" w:lineRule="auto"/>
        <w:ind w:firstLine="600" w:firstLineChars="250"/>
        <w:rPr>
          <w:rFonts w:hint="eastAsia" w:ascii="仿宋_GB2312" w:eastAsia="仿宋_GB2312"/>
          <w:color w:val="C00000"/>
          <w:sz w:val="24"/>
          <w:szCs w:val="24"/>
        </w:rPr>
      </w:pPr>
      <w:r>
        <w:rPr>
          <w:rFonts w:hint="eastAsia" w:ascii="仿宋_GB2312" w:eastAsia="仿宋_GB2312"/>
          <w:color w:val="C00000"/>
          <w:sz w:val="24"/>
          <w:szCs w:val="24"/>
        </w:rPr>
        <w:t>将上述</w:t>
      </w:r>
      <w:r>
        <w:rPr>
          <w:rFonts w:hint="eastAsia" w:ascii="仿宋_GB2312" w:eastAsia="仿宋_GB2312"/>
          <w:color w:val="C00000"/>
          <w:sz w:val="24"/>
          <w:szCs w:val="24"/>
          <w:lang w:eastAsia="zh-CN"/>
        </w:rPr>
        <w:t>1.2.3.</w:t>
      </w:r>
      <w:r>
        <w:rPr>
          <w:rFonts w:hint="eastAsia" w:ascii="仿宋_GB2312" w:eastAsia="仿宋_GB2312"/>
          <w:color w:val="C00000"/>
          <w:sz w:val="24"/>
          <w:szCs w:val="24"/>
          <w:lang w:val="en-US" w:eastAsia="zh-CN"/>
        </w:rPr>
        <w:t>4.5、6</w:t>
      </w:r>
      <w:r>
        <w:rPr>
          <w:rFonts w:hint="eastAsia" w:ascii="仿宋_GB2312" w:eastAsia="仿宋_GB2312"/>
          <w:color w:val="C00000"/>
          <w:sz w:val="24"/>
          <w:szCs w:val="24"/>
        </w:rPr>
        <w:t>项相加即为</w:t>
      </w:r>
      <w:r>
        <w:rPr>
          <w:rFonts w:hint="eastAsia" w:ascii="仿宋_GB2312" w:eastAsia="仿宋_GB2312"/>
          <w:b/>
          <w:bCs/>
          <w:color w:val="C00000"/>
          <w:sz w:val="24"/>
          <w:szCs w:val="24"/>
          <w:lang w:val="en-US" w:eastAsia="zh-CN"/>
        </w:rPr>
        <w:t>升级</w:t>
      </w:r>
      <w:r>
        <w:rPr>
          <w:rFonts w:hint="eastAsia" w:ascii="仿宋_GB2312" w:eastAsia="仿宋_GB2312"/>
          <w:b/>
          <w:bCs/>
          <w:color w:val="C00000"/>
          <w:sz w:val="24"/>
          <w:szCs w:val="24"/>
        </w:rPr>
        <w:t>考试</w:t>
      </w:r>
      <w:r>
        <w:rPr>
          <w:rFonts w:hint="eastAsia" w:ascii="仿宋_GB2312" w:eastAsia="仿宋_GB2312"/>
          <w:color w:val="C00000"/>
          <w:sz w:val="24"/>
          <w:szCs w:val="24"/>
        </w:rPr>
        <w:t>教师教学成绩得分，毕业（结业）年级只按中考成绩或全县统一组织的最后一次模拟考试成绩计算教师教学成绩得分，折算后用于《东平县银山实验学校教职工考核评价方案》60分的考核量化，并作为推荐学科优的依据。</w:t>
      </w:r>
    </w:p>
    <w:p>
      <w:pPr>
        <w:pageBreakBefore w:val="0"/>
        <w:kinsoku/>
        <w:wordWrap/>
        <w:overflowPunct/>
        <w:topLinePunct w:val="0"/>
        <w:autoSpaceDE/>
        <w:bidi w:val="0"/>
        <w:spacing w:line="240" w:lineRule="auto"/>
        <w:ind w:firstLine="600" w:firstLineChars="250"/>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注：</w:t>
      </w:r>
    </w:p>
    <w:p>
      <w:pPr>
        <w:pageBreakBefore w:val="0"/>
        <w:kinsoku/>
        <w:wordWrap/>
        <w:overflowPunct/>
        <w:topLinePunct w:val="0"/>
        <w:autoSpaceDE/>
        <w:bidi w:val="0"/>
        <w:spacing w:line="240" w:lineRule="auto"/>
        <w:ind w:firstLine="720" w:firstLineChars="300"/>
        <w:rPr>
          <w:rFonts w:hint="eastAsia" w:ascii="仿宋_GB2312" w:eastAsia="仿宋_GB2312"/>
          <w:color w:val="C00000"/>
          <w:sz w:val="24"/>
          <w:szCs w:val="24"/>
        </w:rPr>
      </w:pPr>
      <w:r>
        <w:rPr>
          <w:rFonts w:hint="eastAsia" w:ascii="仿宋_GB2312" w:eastAsia="仿宋_GB2312"/>
          <w:color w:val="C00000"/>
          <w:sz w:val="24"/>
          <w:szCs w:val="24"/>
        </w:rPr>
        <w:t>任教两个年级的老师(跨级)，如果所教的两个年级的</w:t>
      </w:r>
    </w:p>
    <w:p>
      <w:pPr>
        <w:pageBreakBefore w:val="0"/>
        <w:kinsoku/>
        <w:wordWrap/>
        <w:overflowPunct/>
        <w:topLinePunct w:val="0"/>
        <w:autoSpaceDE/>
        <w:bidi w:val="0"/>
        <w:spacing w:line="240" w:lineRule="auto"/>
        <w:ind w:firstLine="600" w:firstLineChars="250"/>
        <w:rPr>
          <w:rFonts w:hint="eastAsia" w:ascii="仿宋_GB2312" w:eastAsia="仿宋_GB2312"/>
          <w:color w:val="C00000"/>
          <w:sz w:val="24"/>
          <w:szCs w:val="24"/>
        </w:rPr>
      </w:pPr>
      <w:r>
        <w:rPr>
          <w:rFonts w:hint="eastAsia" w:ascii="仿宋_GB2312" w:eastAsia="仿宋_GB2312"/>
          <w:color w:val="C00000"/>
          <w:sz w:val="24"/>
          <w:szCs w:val="24"/>
        </w:rPr>
        <w:t>教学成绩(第二学期期末)在全县乡镇中学中排名相差2个名次以内(含2个名次)，将按教学成绩排名靠前的级部计算个人教学成绩，并隶属该级部考核。</w:t>
      </w:r>
    </w:p>
    <w:p>
      <w:pPr>
        <w:pageBreakBefore w:val="0"/>
        <w:kinsoku/>
        <w:wordWrap/>
        <w:overflowPunct/>
        <w:topLinePunct w:val="0"/>
        <w:autoSpaceDE/>
        <w:bidi w:val="0"/>
        <w:spacing w:line="240" w:lineRule="auto"/>
        <w:ind w:firstLine="600" w:firstLineChars="250"/>
        <w:rPr>
          <w:rFonts w:hint="eastAsia" w:ascii="仿宋_GB2312" w:eastAsia="仿宋_GB2312"/>
          <w:color w:val="C00000"/>
          <w:sz w:val="24"/>
          <w:szCs w:val="24"/>
        </w:rPr>
      </w:pPr>
      <w:r>
        <w:rPr>
          <w:rFonts w:hint="eastAsia" w:ascii="仿宋_GB2312" w:eastAsia="仿宋_GB2312"/>
          <w:color w:val="C00000"/>
          <w:sz w:val="24"/>
          <w:szCs w:val="24"/>
        </w:rPr>
        <w:t>如果所教的两个年级的教学成绩(第二学期期末)在全县乡镇中学中排名相差2个名次以上，将两个年级的成绩相加除以2作为个人教学成绩，并隶属教学成绩排名靠前的级部考核。</w:t>
      </w:r>
    </w:p>
    <w:p>
      <w:pPr>
        <w:pageBreakBefore w:val="0"/>
        <w:numPr>
          <w:ilvl w:val="0"/>
          <w:numId w:val="0"/>
        </w:numPr>
        <w:kinsoku/>
        <w:wordWrap/>
        <w:overflowPunct/>
        <w:topLinePunct w:val="0"/>
        <w:autoSpaceDE/>
        <w:bidi w:val="0"/>
        <w:spacing w:line="240" w:lineRule="auto"/>
        <w:ind w:firstLine="480" w:firstLineChars="200"/>
        <w:rPr>
          <w:rFonts w:hint="eastAsia" w:ascii="黑体" w:eastAsia="黑体"/>
          <w:b w:val="0"/>
          <w:bCs/>
          <w:sz w:val="24"/>
          <w:szCs w:val="24"/>
        </w:rPr>
      </w:pPr>
      <w:r>
        <w:rPr>
          <w:rFonts w:hint="eastAsia" w:ascii="黑体" w:eastAsia="黑体"/>
          <w:b w:val="0"/>
          <w:bCs/>
          <w:sz w:val="24"/>
          <w:szCs w:val="24"/>
          <w:lang w:val="en-US" w:eastAsia="zh-CN"/>
        </w:rPr>
        <w:t>二、</w:t>
      </w:r>
      <w:r>
        <w:rPr>
          <w:rFonts w:hint="eastAsia" w:ascii="黑体" w:eastAsia="黑体"/>
          <w:b w:val="0"/>
          <w:bCs/>
          <w:sz w:val="24"/>
          <w:szCs w:val="24"/>
        </w:rPr>
        <w:t>班级教学成绩评价</w:t>
      </w:r>
    </w:p>
    <w:p>
      <w:pPr>
        <w:pageBreakBefore w:val="0"/>
        <w:numPr>
          <w:ilvl w:val="0"/>
          <w:numId w:val="0"/>
        </w:numPr>
        <w:kinsoku/>
        <w:wordWrap/>
        <w:overflowPunct/>
        <w:topLinePunct w:val="0"/>
        <w:autoSpaceDE/>
        <w:bidi w:val="0"/>
        <w:spacing w:line="240" w:lineRule="auto"/>
        <w:ind w:firstLine="480" w:firstLineChars="200"/>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eastAsia="zh-CN"/>
        </w:rPr>
        <w:t>（</w:t>
      </w:r>
      <w:r>
        <w:rPr>
          <w:rFonts w:hint="eastAsia" w:ascii="楷体" w:hAnsi="楷体" w:eastAsia="楷体" w:cs="楷体"/>
          <w:b w:val="0"/>
          <w:bCs/>
          <w:sz w:val="24"/>
          <w:szCs w:val="24"/>
          <w:lang w:val="en-US" w:eastAsia="zh-CN"/>
        </w:rPr>
        <w:t>一</w:t>
      </w:r>
      <w:r>
        <w:rPr>
          <w:rFonts w:hint="eastAsia" w:ascii="楷体" w:hAnsi="楷体" w:eastAsia="楷体" w:cs="楷体"/>
          <w:b w:val="0"/>
          <w:bCs/>
          <w:sz w:val="24"/>
          <w:szCs w:val="24"/>
          <w:lang w:eastAsia="zh-CN"/>
        </w:rPr>
        <w:t>）</w:t>
      </w:r>
      <w:r>
        <w:rPr>
          <w:rFonts w:hint="eastAsia" w:ascii="楷体" w:hAnsi="楷体" w:eastAsia="楷体" w:cs="楷体"/>
          <w:b w:val="0"/>
          <w:bCs/>
          <w:sz w:val="24"/>
          <w:szCs w:val="24"/>
          <w:lang w:val="en-US" w:eastAsia="zh-CN"/>
        </w:rPr>
        <w:t>非毕业年级班级教学成绩评价</w:t>
      </w:r>
    </w:p>
    <w:p>
      <w:pPr>
        <w:pageBreakBefore w:val="0"/>
        <w:kinsoku/>
        <w:wordWrap/>
        <w:overflowPunct/>
        <w:topLinePunct w:val="0"/>
        <w:autoSpaceDE/>
        <w:bidi w:val="0"/>
        <w:spacing w:line="240" w:lineRule="auto"/>
        <w:ind w:firstLine="723" w:firstLineChars="300"/>
        <w:rPr>
          <w:rFonts w:hint="eastAsia" w:ascii="仿宋_GB2312" w:eastAsia="仿宋_GB2312"/>
          <w:b/>
          <w:bCs w:val="0"/>
          <w:color w:val="FF0000"/>
          <w:sz w:val="24"/>
          <w:szCs w:val="24"/>
          <w:shd w:val="clear" w:color="FFFFFF" w:fill="D9D9D9"/>
        </w:rPr>
      </w:pPr>
      <w:r>
        <w:rPr>
          <w:rFonts w:hint="eastAsia" w:ascii="仿宋_GB2312" w:eastAsia="仿宋_GB2312"/>
          <w:b/>
          <w:bCs w:val="0"/>
          <w:color w:val="FF0000"/>
          <w:sz w:val="24"/>
          <w:szCs w:val="24"/>
          <w:shd w:val="clear" w:color="FFFFFF" w:fill="D9D9D9"/>
          <w:lang w:eastAsia="zh-CN"/>
        </w:rPr>
        <w:t>1.</w:t>
      </w:r>
      <w:r>
        <w:rPr>
          <w:rFonts w:hint="eastAsia" w:ascii="仿宋_GB2312" w:eastAsia="仿宋_GB2312"/>
          <w:b/>
          <w:bCs w:val="0"/>
          <w:color w:val="FF0000"/>
          <w:sz w:val="24"/>
          <w:szCs w:val="24"/>
          <w:shd w:val="clear" w:color="FFFFFF" w:fill="D9D9D9"/>
        </w:rPr>
        <w:t>第二学期期末成绩（</w:t>
      </w:r>
      <w:r>
        <w:rPr>
          <w:rFonts w:hint="eastAsia" w:ascii="仿宋_GB2312" w:eastAsia="仿宋_GB2312"/>
          <w:b/>
          <w:bCs w:val="0"/>
          <w:color w:val="FF0000"/>
          <w:sz w:val="24"/>
          <w:szCs w:val="24"/>
          <w:shd w:val="clear" w:color="FFFFFF" w:fill="D9D9D9"/>
          <w:lang w:val="en-US" w:eastAsia="zh-CN"/>
        </w:rPr>
        <w:t>6</w:t>
      </w:r>
      <w:r>
        <w:rPr>
          <w:rFonts w:hint="eastAsia" w:ascii="仿宋_GB2312" w:eastAsia="仿宋_GB2312"/>
          <w:b/>
          <w:bCs w:val="0"/>
          <w:color w:val="FF0000"/>
          <w:sz w:val="24"/>
          <w:szCs w:val="24"/>
          <w:shd w:val="clear" w:color="FFFFFF" w:fill="D9D9D9"/>
        </w:rPr>
        <w:t>0分）</w:t>
      </w:r>
    </w:p>
    <w:p>
      <w:pPr>
        <w:pageBreakBefore w:val="0"/>
        <w:kinsoku/>
        <w:wordWrap/>
        <w:overflowPunct/>
        <w:topLinePunct w:val="0"/>
        <w:autoSpaceDE/>
        <w:bidi w:val="0"/>
        <w:spacing w:line="240" w:lineRule="auto"/>
        <w:ind w:firstLine="723" w:firstLineChars="300"/>
        <w:rPr>
          <w:rFonts w:hint="eastAsia" w:ascii="仿宋" w:hAnsi="仿宋" w:eastAsia="仿宋" w:cs="仿宋"/>
          <w:b/>
          <w:bCs w:val="0"/>
          <w:color w:val="FF0000"/>
          <w:sz w:val="24"/>
          <w:szCs w:val="24"/>
          <w:shd w:val="clear" w:color="FFFFFF" w:fill="D9D9D9"/>
        </w:rPr>
      </w:pPr>
      <w:r>
        <w:rPr>
          <w:rFonts w:hint="eastAsia" w:ascii="仿宋" w:hAnsi="仿宋" w:eastAsia="仿宋" w:cs="仿宋"/>
          <w:b/>
          <w:bCs w:val="0"/>
          <w:color w:val="FF0000"/>
          <w:sz w:val="24"/>
          <w:szCs w:val="24"/>
          <w:shd w:val="clear" w:color="FFFFFF" w:fill="D9D9D9"/>
        </w:rPr>
        <w:t>（1）计算每班学生</w:t>
      </w:r>
      <w:r>
        <w:rPr>
          <w:rFonts w:hint="eastAsia" w:ascii="仿宋" w:hAnsi="仿宋" w:eastAsia="仿宋" w:cs="仿宋"/>
          <w:b/>
          <w:bCs w:val="0"/>
          <w:color w:val="FF0000"/>
          <w:sz w:val="24"/>
          <w:szCs w:val="24"/>
          <w:shd w:val="clear" w:color="FFFFFF" w:fill="D9D9D9"/>
          <w:lang w:eastAsia="zh-CN"/>
        </w:rPr>
        <w:t>（</w:t>
      </w:r>
      <w:r>
        <w:rPr>
          <w:rFonts w:hint="eastAsia" w:ascii="仿宋" w:hAnsi="仿宋" w:eastAsia="仿宋" w:cs="仿宋"/>
          <w:b/>
          <w:bCs w:val="0"/>
          <w:color w:val="FF0000"/>
          <w:sz w:val="24"/>
          <w:szCs w:val="24"/>
          <w:shd w:val="clear" w:color="FFFFFF" w:fill="D9D9D9"/>
          <w:lang w:val="en-US" w:eastAsia="zh-CN"/>
        </w:rPr>
        <w:t>六、七年级语数外成绩、八年级语数外物化成绩）</w:t>
      </w:r>
      <w:r>
        <w:rPr>
          <w:rFonts w:hint="eastAsia" w:ascii="仿宋" w:hAnsi="仿宋" w:eastAsia="仿宋" w:cs="仿宋"/>
          <w:b/>
          <w:bCs w:val="0"/>
          <w:color w:val="FF0000"/>
          <w:sz w:val="24"/>
          <w:szCs w:val="24"/>
          <w:shd w:val="clear" w:color="FFFFFF" w:fill="D9D9D9"/>
        </w:rPr>
        <w:t>总成绩的两率，分别与</w:t>
      </w:r>
      <w:r>
        <w:rPr>
          <w:rFonts w:hint="eastAsia" w:ascii="仿宋" w:hAnsi="仿宋" w:eastAsia="仿宋" w:cs="仿宋"/>
          <w:b/>
          <w:bCs w:val="0"/>
          <w:color w:val="FF0000"/>
          <w:sz w:val="24"/>
          <w:szCs w:val="24"/>
          <w:shd w:val="clear" w:color="FFFFFF" w:fill="D9D9D9"/>
          <w:lang w:eastAsia="zh-CN"/>
        </w:rPr>
        <w:t>全县</w:t>
      </w:r>
      <w:r>
        <w:rPr>
          <w:rFonts w:hint="eastAsia" w:ascii="仿宋" w:hAnsi="仿宋" w:eastAsia="仿宋" w:cs="仿宋"/>
          <w:b/>
          <w:bCs w:val="0"/>
          <w:color w:val="FF0000"/>
          <w:sz w:val="24"/>
          <w:szCs w:val="24"/>
          <w:shd w:val="clear" w:color="FFFFFF" w:fill="D9D9D9"/>
        </w:rPr>
        <w:t>其他</w:t>
      </w:r>
      <w:r>
        <w:rPr>
          <w:rFonts w:hint="eastAsia" w:ascii="仿宋" w:hAnsi="仿宋" w:eastAsia="仿宋" w:cs="仿宋"/>
          <w:b/>
          <w:bCs w:val="0"/>
          <w:color w:val="FF0000"/>
          <w:sz w:val="24"/>
          <w:szCs w:val="24"/>
          <w:shd w:val="clear" w:color="FFFFFF" w:fill="D9D9D9"/>
          <w:lang w:eastAsia="zh-CN"/>
        </w:rPr>
        <w:t>乡镇中学学生成绩（其他学校按照一个班计算）</w:t>
      </w:r>
      <w:r>
        <w:rPr>
          <w:rFonts w:hint="eastAsia" w:ascii="仿宋" w:hAnsi="仿宋" w:eastAsia="仿宋" w:cs="仿宋"/>
          <w:b/>
          <w:bCs w:val="0"/>
          <w:color w:val="FF0000"/>
          <w:sz w:val="24"/>
          <w:szCs w:val="24"/>
          <w:shd w:val="clear" w:color="FFFFFF" w:fill="D9D9D9"/>
        </w:rPr>
        <w:t>的两率相比</w:t>
      </w:r>
      <w:r>
        <w:rPr>
          <w:rFonts w:hint="eastAsia" w:ascii="仿宋" w:hAnsi="仿宋" w:eastAsia="仿宋" w:cs="仿宋"/>
          <w:b/>
          <w:bCs w:val="0"/>
          <w:color w:val="FF0000"/>
          <w:sz w:val="24"/>
          <w:szCs w:val="24"/>
          <w:shd w:val="clear" w:color="FFFFFF" w:fill="D9D9D9"/>
          <w:lang w:eastAsia="zh-CN"/>
        </w:rPr>
        <w:t>（计算方法同个人教学成绩计算方法）</w:t>
      </w:r>
      <w:r>
        <w:rPr>
          <w:rFonts w:hint="eastAsia" w:ascii="仿宋" w:hAnsi="仿宋" w:eastAsia="仿宋" w:cs="仿宋"/>
          <w:b/>
          <w:bCs w:val="0"/>
          <w:color w:val="FF0000"/>
          <w:sz w:val="24"/>
          <w:szCs w:val="24"/>
          <w:shd w:val="clear" w:color="FFFFFF" w:fill="D9D9D9"/>
        </w:rPr>
        <w:t>，计算出该班成绩得分。</w:t>
      </w:r>
    </w:p>
    <w:p>
      <w:pPr>
        <w:pageBreakBefore w:val="0"/>
        <w:kinsoku/>
        <w:wordWrap/>
        <w:overflowPunct/>
        <w:topLinePunct w:val="0"/>
        <w:autoSpaceDE/>
        <w:bidi w:val="0"/>
        <w:spacing w:line="240" w:lineRule="auto"/>
        <w:ind w:firstLine="482" w:firstLineChars="200"/>
        <w:rPr>
          <w:rFonts w:hint="eastAsia" w:ascii="仿宋" w:hAnsi="仿宋" w:eastAsia="仿宋" w:cs="仿宋"/>
          <w:b/>
          <w:bCs w:val="0"/>
          <w:color w:val="FF0000"/>
          <w:sz w:val="24"/>
          <w:szCs w:val="24"/>
          <w:shd w:val="clear" w:color="FFFFFF" w:fill="D9D9D9"/>
        </w:rPr>
      </w:pPr>
      <w:r>
        <w:rPr>
          <w:rFonts w:hint="eastAsia" w:ascii="仿宋" w:hAnsi="仿宋" w:eastAsia="仿宋" w:cs="仿宋"/>
          <w:b/>
          <w:bCs w:val="0"/>
          <w:color w:val="FF0000"/>
          <w:sz w:val="24"/>
          <w:szCs w:val="24"/>
          <w:shd w:val="clear" w:color="FFFFFF" w:fill="D9D9D9"/>
        </w:rPr>
        <w:t>（2）计算每班学生总成绩的平均分，分别与</w:t>
      </w:r>
      <w:r>
        <w:rPr>
          <w:rFonts w:hint="eastAsia" w:ascii="仿宋" w:hAnsi="仿宋" w:eastAsia="仿宋" w:cs="仿宋"/>
          <w:b/>
          <w:bCs w:val="0"/>
          <w:color w:val="FF0000"/>
          <w:sz w:val="24"/>
          <w:szCs w:val="24"/>
          <w:shd w:val="clear" w:color="FFFFFF" w:fill="D9D9D9"/>
          <w:lang w:eastAsia="zh-CN"/>
        </w:rPr>
        <w:t>全县</w:t>
      </w:r>
      <w:r>
        <w:rPr>
          <w:rFonts w:hint="eastAsia" w:ascii="仿宋" w:hAnsi="仿宋" w:eastAsia="仿宋" w:cs="仿宋"/>
          <w:b/>
          <w:bCs w:val="0"/>
          <w:color w:val="FF0000"/>
          <w:sz w:val="24"/>
          <w:szCs w:val="24"/>
          <w:shd w:val="clear" w:color="FFFFFF" w:fill="D9D9D9"/>
        </w:rPr>
        <w:t>其他</w:t>
      </w:r>
      <w:r>
        <w:rPr>
          <w:rFonts w:hint="eastAsia" w:ascii="仿宋" w:hAnsi="仿宋" w:eastAsia="仿宋" w:cs="仿宋"/>
          <w:b/>
          <w:bCs w:val="0"/>
          <w:color w:val="FF0000"/>
          <w:sz w:val="24"/>
          <w:szCs w:val="24"/>
          <w:shd w:val="clear" w:color="FFFFFF" w:fill="D9D9D9"/>
          <w:lang w:eastAsia="zh-CN"/>
        </w:rPr>
        <w:t>乡镇中学学生成绩（其他学校按照一个班计算）</w:t>
      </w:r>
      <w:r>
        <w:rPr>
          <w:rFonts w:hint="eastAsia" w:ascii="仿宋" w:hAnsi="仿宋" w:eastAsia="仿宋" w:cs="仿宋"/>
          <w:b/>
          <w:bCs w:val="0"/>
          <w:color w:val="FF0000"/>
          <w:sz w:val="24"/>
          <w:szCs w:val="24"/>
          <w:shd w:val="clear" w:color="FFFFFF" w:fill="D9D9D9"/>
        </w:rPr>
        <w:t>总人数（第二学期如果期末考试人数多于第一学期期末考试人数以实有人数进行计算、如果少于第一学期期末考试人数的要补零）的平均分相比，计算出班级教学成绩得分；</w:t>
      </w:r>
    </w:p>
    <w:p>
      <w:pPr>
        <w:pageBreakBefore w:val="0"/>
        <w:kinsoku/>
        <w:wordWrap/>
        <w:overflowPunct/>
        <w:topLinePunct w:val="0"/>
        <w:autoSpaceDE/>
        <w:bidi w:val="0"/>
        <w:spacing w:line="240" w:lineRule="auto"/>
        <w:ind w:firstLine="482" w:firstLineChars="200"/>
        <w:rPr>
          <w:rFonts w:hint="default" w:ascii="仿宋" w:hAnsi="仿宋" w:eastAsia="仿宋" w:cs="仿宋"/>
          <w:b/>
          <w:bCs w:val="0"/>
          <w:color w:val="FF0000"/>
          <w:sz w:val="24"/>
          <w:szCs w:val="24"/>
          <w:shd w:val="clear" w:color="FFFFFF" w:fill="D9D9D9"/>
          <w:lang w:val="en-US" w:eastAsia="zh-CN"/>
        </w:rPr>
      </w:pPr>
      <w:r>
        <w:rPr>
          <w:rFonts w:hint="eastAsia" w:ascii="仿宋" w:hAnsi="仿宋" w:eastAsia="仿宋" w:cs="仿宋"/>
          <w:b/>
          <w:bCs w:val="0"/>
          <w:color w:val="FF0000"/>
          <w:sz w:val="24"/>
          <w:szCs w:val="24"/>
          <w:shd w:val="clear" w:color="FFFFFF" w:fill="D9D9D9"/>
        </w:rPr>
        <w:t>（3）该</w:t>
      </w:r>
      <w:r>
        <w:rPr>
          <w:rFonts w:hint="eastAsia" w:ascii="仿宋" w:hAnsi="仿宋" w:eastAsia="仿宋" w:cs="仿宋"/>
          <w:b/>
          <w:bCs w:val="0"/>
          <w:color w:val="FF0000"/>
          <w:sz w:val="24"/>
          <w:szCs w:val="24"/>
          <w:shd w:val="clear" w:color="FFFFFF" w:fill="D9D9D9"/>
          <w:lang w:val="en-US" w:eastAsia="zh-CN"/>
        </w:rPr>
        <w:t>班两率一分成绩</w:t>
      </w:r>
      <w:r>
        <w:rPr>
          <w:rFonts w:hint="eastAsia" w:ascii="仿宋" w:hAnsi="仿宋" w:eastAsia="仿宋" w:cs="仿宋"/>
          <w:b/>
          <w:bCs w:val="0"/>
          <w:color w:val="FF0000"/>
          <w:sz w:val="24"/>
          <w:szCs w:val="24"/>
          <w:shd w:val="clear" w:color="FFFFFF" w:fill="D9D9D9"/>
        </w:rPr>
        <w:t>=（</w:t>
      </w:r>
      <w:r>
        <w:rPr>
          <w:rFonts w:hint="eastAsia" w:ascii="仿宋" w:hAnsi="仿宋" w:eastAsia="仿宋" w:cs="仿宋"/>
          <w:b/>
          <w:bCs w:val="0"/>
          <w:color w:val="FF0000"/>
          <w:sz w:val="24"/>
          <w:szCs w:val="24"/>
          <w:shd w:val="clear" w:color="FFFFFF" w:fill="D9D9D9"/>
          <w:lang w:eastAsia="zh-CN"/>
        </w:rPr>
        <w:t>班级总成绩优秀率</w:t>
      </w:r>
      <w:r>
        <w:rPr>
          <w:rFonts w:hint="eastAsia" w:ascii="仿宋" w:hAnsi="仿宋" w:eastAsia="仿宋" w:cs="仿宋"/>
          <w:b/>
          <w:bCs w:val="0"/>
          <w:color w:val="FF0000"/>
          <w:sz w:val="24"/>
          <w:szCs w:val="24"/>
          <w:shd w:val="clear" w:color="FFFFFF" w:fill="D9D9D9"/>
          <w:lang w:val="en-US" w:eastAsia="zh-CN"/>
        </w:rPr>
        <w:t>/最高班级优秀率*40+</w:t>
      </w:r>
      <w:r>
        <w:rPr>
          <w:rFonts w:hint="eastAsia" w:ascii="仿宋" w:hAnsi="仿宋" w:eastAsia="仿宋" w:cs="仿宋"/>
          <w:b/>
          <w:bCs w:val="0"/>
          <w:color w:val="FF0000"/>
          <w:sz w:val="24"/>
          <w:szCs w:val="24"/>
          <w:shd w:val="clear" w:color="FFFFFF" w:fill="D9D9D9"/>
          <w:lang w:eastAsia="zh-CN"/>
        </w:rPr>
        <w:t>班级总成绩</w:t>
      </w:r>
      <w:r>
        <w:rPr>
          <w:rFonts w:hint="eastAsia" w:ascii="仿宋" w:hAnsi="仿宋" w:eastAsia="仿宋" w:cs="仿宋"/>
          <w:b/>
          <w:bCs w:val="0"/>
          <w:color w:val="FF0000"/>
          <w:sz w:val="24"/>
          <w:szCs w:val="24"/>
          <w:shd w:val="clear" w:color="FFFFFF" w:fill="D9D9D9"/>
          <w:lang w:val="en-US" w:eastAsia="zh-CN"/>
        </w:rPr>
        <w:t>及格率/最高班级及格率*30+班级平均分/最高班级平均分*30</w:t>
      </w:r>
      <w:r>
        <w:rPr>
          <w:rFonts w:hint="eastAsia" w:ascii="仿宋" w:hAnsi="仿宋" w:eastAsia="仿宋" w:cs="仿宋"/>
          <w:b/>
          <w:bCs w:val="0"/>
          <w:color w:val="FF0000"/>
          <w:sz w:val="24"/>
          <w:szCs w:val="24"/>
          <w:shd w:val="clear" w:color="FFFFFF" w:fill="D9D9D9"/>
        </w:rPr>
        <w:t>）</w:t>
      </w:r>
      <w:r>
        <w:rPr>
          <w:rFonts w:hint="eastAsia" w:ascii="仿宋" w:hAnsi="仿宋" w:eastAsia="仿宋" w:cs="仿宋"/>
          <w:b/>
          <w:bCs w:val="0"/>
          <w:color w:val="FF0000"/>
          <w:sz w:val="24"/>
          <w:szCs w:val="24"/>
          <w:shd w:val="clear" w:color="FFFFFF" w:fill="D9D9D9"/>
          <w:lang w:val="en-US" w:eastAsia="zh-CN"/>
        </w:rPr>
        <w:t>/最高班级成绩*50</w:t>
      </w:r>
    </w:p>
    <w:p>
      <w:pPr>
        <w:pageBreakBefore w:val="0"/>
        <w:kinsoku/>
        <w:wordWrap/>
        <w:overflowPunct/>
        <w:topLinePunct w:val="0"/>
        <w:autoSpaceDE/>
        <w:bidi w:val="0"/>
        <w:spacing w:line="240" w:lineRule="auto"/>
        <w:ind w:firstLine="482" w:firstLineChars="200"/>
        <w:rPr>
          <w:rFonts w:hint="eastAsia" w:ascii="仿宋" w:hAnsi="仿宋" w:eastAsia="仿宋" w:cs="仿宋"/>
          <w:b/>
          <w:bCs w:val="0"/>
          <w:color w:val="FF0000"/>
          <w:sz w:val="24"/>
          <w:szCs w:val="24"/>
          <w:shd w:val="clear" w:color="FFFFFF" w:fill="D9D9D9"/>
          <w:lang w:val="en-US" w:eastAsia="zh-CN"/>
        </w:rPr>
      </w:pPr>
      <w:r>
        <w:rPr>
          <w:rFonts w:hint="eastAsia" w:ascii="仿宋" w:hAnsi="仿宋" w:eastAsia="仿宋" w:cs="仿宋"/>
          <w:b/>
          <w:bCs w:val="0"/>
          <w:color w:val="FF0000"/>
          <w:sz w:val="24"/>
          <w:szCs w:val="24"/>
          <w:shd w:val="clear" w:color="FFFFFF" w:fill="D9D9D9"/>
          <w:lang w:val="en-US" w:eastAsia="zh-CN"/>
        </w:rPr>
        <w:t>（4）计算每班学生优秀率增幅（计算方法同个人成绩计算方法）。</w:t>
      </w:r>
    </w:p>
    <w:p>
      <w:pPr>
        <w:pageBreakBefore w:val="0"/>
        <w:kinsoku/>
        <w:wordWrap/>
        <w:overflowPunct/>
        <w:topLinePunct w:val="0"/>
        <w:autoSpaceDE/>
        <w:bidi w:val="0"/>
        <w:spacing w:line="240" w:lineRule="auto"/>
        <w:ind w:firstLine="482" w:firstLineChars="200"/>
        <w:rPr>
          <w:rFonts w:hint="eastAsia" w:ascii="仿宋" w:hAnsi="仿宋" w:eastAsia="仿宋" w:cs="仿宋"/>
          <w:b/>
          <w:bCs w:val="0"/>
          <w:color w:val="FF0000"/>
          <w:sz w:val="24"/>
          <w:szCs w:val="24"/>
          <w:shd w:val="clear" w:color="FFFFFF" w:fill="D9D9D9"/>
          <w:lang w:val="en-US" w:eastAsia="zh-CN"/>
        </w:rPr>
      </w:pPr>
      <w:r>
        <w:rPr>
          <w:rFonts w:hint="eastAsia" w:ascii="仿宋" w:hAnsi="仿宋" w:eastAsia="仿宋" w:cs="仿宋"/>
          <w:b/>
          <w:bCs w:val="0"/>
          <w:color w:val="FF0000"/>
          <w:sz w:val="24"/>
          <w:szCs w:val="24"/>
          <w:shd w:val="clear" w:color="FFFFFF" w:fill="D9D9D9"/>
          <w:lang w:val="en-US" w:eastAsia="zh-CN"/>
        </w:rPr>
        <w:t>班级优秀率增幅得分=班级优秀率增幅（维持增幅或常规增幅）/最高班级优秀率增幅*10</w:t>
      </w:r>
    </w:p>
    <w:p>
      <w:pPr>
        <w:pageBreakBefore w:val="0"/>
        <w:kinsoku/>
        <w:wordWrap/>
        <w:overflowPunct/>
        <w:topLinePunct w:val="0"/>
        <w:autoSpaceDE/>
        <w:bidi w:val="0"/>
        <w:spacing w:line="240" w:lineRule="auto"/>
        <w:ind w:firstLine="482" w:firstLineChars="200"/>
        <w:rPr>
          <w:rFonts w:hint="default" w:ascii="仿宋" w:hAnsi="仿宋" w:eastAsia="仿宋" w:cs="仿宋"/>
          <w:b/>
          <w:bCs w:val="0"/>
          <w:color w:val="FF0000"/>
          <w:sz w:val="24"/>
          <w:szCs w:val="24"/>
          <w:shd w:val="clear" w:color="FFFFFF" w:fill="D9D9D9"/>
          <w:lang w:val="en-US" w:eastAsia="zh-CN"/>
        </w:rPr>
      </w:pPr>
      <w:r>
        <w:rPr>
          <w:rFonts w:hint="eastAsia" w:ascii="仿宋" w:hAnsi="仿宋" w:eastAsia="仿宋" w:cs="仿宋"/>
          <w:b/>
          <w:bCs w:val="0"/>
          <w:color w:val="FF0000"/>
          <w:sz w:val="24"/>
          <w:szCs w:val="24"/>
          <w:shd w:val="clear" w:color="FFFFFF" w:fill="D9D9D9"/>
          <w:lang w:val="en-US" w:eastAsia="zh-CN"/>
        </w:rPr>
        <w:t>(5)期末成绩=两率一分成绩+班级优秀率增幅得分</w:t>
      </w:r>
    </w:p>
    <w:p>
      <w:pPr>
        <w:pageBreakBefore w:val="0"/>
        <w:kinsoku/>
        <w:wordWrap/>
        <w:overflowPunct/>
        <w:topLinePunct w:val="0"/>
        <w:autoSpaceDE/>
        <w:bidi w:val="0"/>
        <w:spacing w:line="240" w:lineRule="auto"/>
        <w:ind w:firstLine="472" w:firstLineChars="197"/>
        <w:rPr>
          <w:rFonts w:ascii="仿宋_GB2312" w:eastAsia="仿宋_GB2312"/>
          <w:sz w:val="24"/>
          <w:szCs w:val="24"/>
        </w:rPr>
      </w:pPr>
      <w:r>
        <w:rPr>
          <w:rFonts w:hint="eastAsia" w:ascii="仿宋_GB2312" w:eastAsia="仿宋_GB2312"/>
          <w:sz w:val="24"/>
          <w:szCs w:val="24"/>
        </w:rPr>
        <w:t>注：①以分班学生名单人数的95%（采用去尾法）为计算依据，不足分班学生名单人数的95%的班级在末尾补零。</w:t>
      </w:r>
    </w:p>
    <w:p>
      <w:pPr>
        <w:pageBreakBefore w:val="0"/>
        <w:kinsoku/>
        <w:wordWrap/>
        <w:overflowPunct/>
        <w:topLinePunct w:val="0"/>
        <w:autoSpaceDE/>
        <w:bidi w:val="0"/>
        <w:spacing w:line="240" w:lineRule="auto"/>
        <w:ind w:firstLine="472" w:firstLineChars="197"/>
        <w:rPr>
          <w:rFonts w:ascii="仿宋_GB2312" w:eastAsia="仿宋_GB2312"/>
          <w:sz w:val="24"/>
          <w:szCs w:val="24"/>
        </w:rPr>
      </w:pPr>
      <w:r>
        <w:rPr>
          <w:rFonts w:hint="eastAsia" w:ascii="仿宋_GB2312" w:eastAsia="仿宋_GB2312"/>
          <w:sz w:val="24"/>
          <w:szCs w:val="24"/>
        </w:rPr>
        <w:t>②辍学学生作为基数计算，分班后未报到或又转出的学生（以学籍转出为准）不计入基数，分班后由学校同意转入的学生纳入计算。</w:t>
      </w:r>
    </w:p>
    <w:p>
      <w:pPr>
        <w:pageBreakBefore w:val="0"/>
        <w:numPr>
          <w:ilvl w:val="0"/>
          <w:numId w:val="0"/>
        </w:numPr>
        <w:kinsoku/>
        <w:wordWrap/>
        <w:overflowPunct/>
        <w:topLinePunct w:val="0"/>
        <w:autoSpaceDE/>
        <w:bidi w:val="0"/>
        <w:spacing w:line="240" w:lineRule="auto"/>
        <w:ind w:firstLine="482" w:firstLineChars="200"/>
        <w:rPr>
          <w:rFonts w:hint="eastAsia" w:ascii="仿宋_GB2312" w:hAnsi="宋体" w:eastAsia="仿宋_GB2312"/>
          <w:b/>
          <w:bCs w:val="0"/>
          <w:sz w:val="24"/>
          <w:szCs w:val="24"/>
        </w:rPr>
      </w:pPr>
      <w:r>
        <w:rPr>
          <w:rFonts w:hint="eastAsia" w:ascii="仿宋_GB2312" w:eastAsia="仿宋_GB2312"/>
          <w:b/>
          <w:bCs w:val="0"/>
          <w:color w:val="FF0000"/>
          <w:sz w:val="24"/>
          <w:szCs w:val="24"/>
          <w:lang w:val="en-US" w:eastAsia="zh-CN"/>
        </w:rPr>
        <w:t>2.</w:t>
      </w:r>
      <w:r>
        <w:rPr>
          <w:rFonts w:hint="eastAsia" w:ascii="仿宋_GB2312" w:eastAsia="仿宋_GB2312"/>
          <w:b/>
          <w:bCs w:val="0"/>
          <w:color w:val="FF0000"/>
          <w:sz w:val="24"/>
          <w:szCs w:val="24"/>
        </w:rPr>
        <w:t>优秀学生得分（占</w:t>
      </w:r>
      <w:r>
        <w:rPr>
          <w:rFonts w:hint="eastAsia" w:ascii="仿宋_GB2312" w:eastAsia="仿宋_GB2312"/>
          <w:b/>
          <w:bCs w:val="0"/>
          <w:color w:val="FF0000"/>
          <w:sz w:val="24"/>
          <w:szCs w:val="24"/>
          <w:lang w:val="en-US" w:eastAsia="zh-CN"/>
        </w:rPr>
        <w:t>10</w:t>
      </w:r>
      <w:r>
        <w:rPr>
          <w:rFonts w:hint="eastAsia" w:ascii="仿宋_GB2312" w:eastAsia="仿宋_GB2312"/>
          <w:b/>
          <w:bCs w:val="0"/>
          <w:color w:val="FF0000"/>
          <w:sz w:val="24"/>
          <w:szCs w:val="24"/>
        </w:rPr>
        <w:t>分）</w:t>
      </w:r>
      <w:r>
        <w:rPr>
          <w:rFonts w:hint="eastAsia" w:ascii="仿宋_GB2312" w:eastAsia="仿宋_GB2312"/>
          <w:b/>
          <w:bCs w:val="0"/>
          <w:sz w:val="24"/>
          <w:szCs w:val="24"/>
        </w:rPr>
        <w:t>。</w:t>
      </w:r>
      <w:r>
        <w:rPr>
          <w:rFonts w:hint="eastAsia" w:ascii="仿宋_GB2312" w:hAnsi="宋体" w:eastAsia="仿宋_GB2312"/>
          <w:b/>
          <w:bCs w:val="0"/>
          <w:sz w:val="24"/>
          <w:szCs w:val="24"/>
        </w:rPr>
        <w:t>计算</w:t>
      </w:r>
      <w:r>
        <w:rPr>
          <w:rFonts w:hint="eastAsia" w:ascii="仿宋_GB2312" w:hAnsi="宋体" w:eastAsia="仿宋_GB2312"/>
          <w:b/>
          <w:bCs w:val="0"/>
          <w:sz w:val="24"/>
          <w:szCs w:val="24"/>
          <w:lang w:eastAsia="zh-CN"/>
        </w:rPr>
        <w:t>全校所有乡镇中学</w:t>
      </w:r>
      <w:r>
        <w:rPr>
          <w:rFonts w:hint="eastAsia" w:ascii="仿宋_GB2312" w:hAnsi="宋体" w:eastAsia="仿宋_GB2312"/>
          <w:b/>
          <w:bCs w:val="0"/>
          <w:sz w:val="24"/>
          <w:szCs w:val="24"/>
        </w:rPr>
        <w:t>学生总成绩，1—50名每人次计30分，51--100名每人次计25分，100--200名每人次计20分，201--300名每人次计15分，301--400名每人次计10分，401--500名每人次计5分。计分办法：第二学期该班优秀生得分=（该班优秀生原始原始得分/本校最高班级优秀生原始得分）×</w:t>
      </w:r>
      <w:r>
        <w:rPr>
          <w:rFonts w:ascii="仿宋_GB2312" w:hAnsi="宋体" w:eastAsia="仿宋_GB2312"/>
          <w:b/>
          <w:bCs w:val="0"/>
          <w:sz w:val="24"/>
          <w:szCs w:val="24"/>
        </w:rPr>
        <w:t>1</w:t>
      </w:r>
      <w:r>
        <w:rPr>
          <w:rFonts w:hint="eastAsia" w:ascii="仿宋_GB2312" w:hAnsi="宋体" w:eastAsia="仿宋_GB2312"/>
          <w:b/>
          <w:bCs w:val="0"/>
          <w:sz w:val="24"/>
          <w:szCs w:val="24"/>
        </w:rPr>
        <w:t>0。</w:t>
      </w:r>
    </w:p>
    <w:p>
      <w:pPr>
        <w:pageBreakBefore w:val="0"/>
        <w:tabs>
          <w:tab w:val="left" w:pos="383"/>
        </w:tabs>
        <w:kinsoku/>
        <w:wordWrap/>
        <w:overflowPunct/>
        <w:topLinePunct w:val="0"/>
        <w:autoSpaceDE/>
        <w:bidi w:val="0"/>
        <w:spacing w:line="240" w:lineRule="auto"/>
        <w:ind w:firstLine="482" w:firstLineChars="200"/>
        <w:rPr>
          <w:rFonts w:hint="eastAsia" w:ascii="仿宋_GB2312" w:hAnsi="宋体" w:eastAsia="仿宋_GB2312"/>
          <w:b/>
          <w:bCs w:val="0"/>
          <w:sz w:val="24"/>
          <w:szCs w:val="24"/>
          <w:lang w:val="en-US" w:eastAsia="zh-CN"/>
        </w:rPr>
      </w:pPr>
      <w:r>
        <w:rPr>
          <w:rFonts w:hint="eastAsia" w:ascii="仿宋_GB2312" w:hAnsi="宋体" w:eastAsia="仿宋_GB2312"/>
          <w:b/>
          <w:bCs w:val="0"/>
          <w:sz w:val="24"/>
          <w:szCs w:val="24"/>
          <w:lang w:val="en-US" w:eastAsia="zh-CN"/>
        </w:rPr>
        <w:t>3.班级平均分（10分）</w:t>
      </w:r>
    </w:p>
    <w:p>
      <w:pPr>
        <w:pageBreakBefore w:val="0"/>
        <w:tabs>
          <w:tab w:val="left" w:pos="383"/>
        </w:tabs>
        <w:kinsoku/>
        <w:wordWrap/>
        <w:overflowPunct/>
        <w:topLinePunct w:val="0"/>
        <w:autoSpaceDE/>
        <w:bidi w:val="0"/>
        <w:spacing w:line="240" w:lineRule="auto"/>
        <w:ind w:firstLine="482" w:firstLineChars="200"/>
        <w:rPr>
          <w:rFonts w:hint="eastAsia" w:ascii="仿宋_GB2312" w:hAnsi="宋体" w:eastAsia="仿宋_GB2312"/>
          <w:b/>
          <w:bCs w:val="0"/>
          <w:sz w:val="24"/>
          <w:szCs w:val="24"/>
          <w:lang w:val="en-US" w:eastAsia="zh-CN"/>
        </w:rPr>
      </w:pPr>
      <w:r>
        <w:rPr>
          <w:rFonts w:hint="eastAsia" w:ascii="仿宋_GB2312" w:hAnsi="宋体" w:eastAsia="仿宋_GB2312"/>
          <w:b/>
          <w:bCs w:val="0"/>
          <w:sz w:val="24"/>
          <w:szCs w:val="24"/>
          <w:lang w:val="en-US" w:eastAsia="zh-CN"/>
        </w:rPr>
        <w:t>计算该班学生总成绩平均分，分别与同级部其他班级相比，计算出该班成绩得分（该班成绩=（该班成绩平均分/最高班级平均分×10）注：①以分班学生名单人数的95%（采用去尾法）为计算依据，不足分班学生名单人数的95%的班级在末尾补零。②辍学学生作为基数计算，分班后未报到或又转出的学生不计入基数，分班后由学校同意转入的学生纳入计算。</w:t>
      </w:r>
    </w:p>
    <w:p>
      <w:pPr>
        <w:pageBreakBefore w:val="0"/>
        <w:tabs>
          <w:tab w:val="left" w:pos="383"/>
        </w:tabs>
        <w:kinsoku/>
        <w:wordWrap/>
        <w:overflowPunct/>
        <w:topLinePunct w:val="0"/>
        <w:autoSpaceDE/>
        <w:bidi w:val="0"/>
        <w:spacing w:line="240" w:lineRule="auto"/>
        <w:ind w:firstLine="482" w:firstLineChars="200"/>
        <w:rPr>
          <w:rFonts w:hint="eastAsia" w:ascii="仿宋_GB2312" w:eastAsia="仿宋_GB2312"/>
          <w:b/>
          <w:bCs w:val="0"/>
          <w:color w:val="FF0000"/>
          <w:sz w:val="24"/>
          <w:szCs w:val="24"/>
          <w:shd w:val="clear" w:color="FFFFFF" w:fill="D9D9D9"/>
        </w:rPr>
      </w:pPr>
      <w:r>
        <w:rPr>
          <w:rFonts w:hint="eastAsia" w:ascii="仿宋_GB2312" w:eastAsia="仿宋_GB2312"/>
          <w:b/>
          <w:bCs w:val="0"/>
          <w:color w:val="FF0000"/>
          <w:sz w:val="24"/>
          <w:szCs w:val="24"/>
          <w:shd w:val="clear" w:color="FFFFFF" w:fill="D9D9D9"/>
          <w:lang w:val="en-US" w:eastAsia="zh-CN"/>
        </w:rPr>
        <w:t>4</w:t>
      </w:r>
      <w:r>
        <w:rPr>
          <w:rFonts w:hint="eastAsia" w:ascii="仿宋_GB2312" w:eastAsia="仿宋_GB2312"/>
          <w:b/>
          <w:bCs w:val="0"/>
          <w:color w:val="FF0000"/>
          <w:sz w:val="24"/>
          <w:szCs w:val="24"/>
          <w:shd w:val="clear" w:color="FFFFFF" w:fill="D9D9D9"/>
          <w:lang w:eastAsia="zh-CN"/>
        </w:rPr>
        <w:t>.</w:t>
      </w:r>
      <w:r>
        <w:rPr>
          <w:rFonts w:hint="eastAsia" w:ascii="仿宋_GB2312" w:eastAsia="仿宋_GB2312"/>
          <w:b/>
          <w:bCs w:val="0"/>
          <w:color w:val="FF0000"/>
          <w:sz w:val="24"/>
          <w:szCs w:val="24"/>
          <w:shd w:val="clear" w:color="FFFFFF" w:fill="D9D9D9"/>
          <w:lang w:val="en-US" w:eastAsia="zh-CN"/>
        </w:rPr>
        <w:t>尖子生育苗培养</w:t>
      </w:r>
      <w:r>
        <w:rPr>
          <w:rFonts w:hint="eastAsia" w:ascii="仿宋_GB2312" w:eastAsia="仿宋_GB2312"/>
          <w:b/>
          <w:bCs w:val="0"/>
          <w:color w:val="FF0000"/>
          <w:sz w:val="24"/>
          <w:szCs w:val="24"/>
          <w:shd w:val="clear" w:color="FFFFFF" w:fill="D9D9D9"/>
        </w:rPr>
        <w:t>（</w:t>
      </w:r>
      <w:r>
        <w:rPr>
          <w:rFonts w:hint="eastAsia" w:ascii="仿宋_GB2312" w:eastAsia="仿宋_GB2312"/>
          <w:b/>
          <w:bCs w:val="0"/>
          <w:color w:val="FF0000"/>
          <w:sz w:val="24"/>
          <w:szCs w:val="24"/>
          <w:shd w:val="clear" w:color="FFFFFF" w:fill="D9D9D9"/>
          <w:lang w:val="en-US" w:eastAsia="zh-CN"/>
        </w:rPr>
        <w:t>15</w:t>
      </w:r>
      <w:r>
        <w:rPr>
          <w:rFonts w:hint="eastAsia" w:ascii="仿宋_GB2312" w:eastAsia="仿宋_GB2312"/>
          <w:b/>
          <w:bCs w:val="0"/>
          <w:color w:val="FF0000"/>
          <w:sz w:val="24"/>
          <w:szCs w:val="24"/>
          <w:shd w:val="clear" w:color="FFFFFF" w:fill="D9D9D9"/>
        </w:rPr>
        <w:t>分）</w:t>
      </w:r>
    </w:p>
    <w:p>
      <w:pPr>
        <w:pageBreakBefore w:val="0"/>
        <w:kinsoku/>
        <w:wordWrap/>
        <w:overflowPunct/>
        <w:topLinePunct w:val="0"/>
        <w:autoSpaceDE/>
        <w:bidi w:val="0"/>
        <w:spacing w:line="240" w:lineRule="auto"/>
        <w:ind w:firstLine="475" w:firstLineChars="197"/>
        <w:rPr>
          <w:rFonts w:hint="eastAsia" w:ascii="仿宋_GB2312" w:eastAsia="仿宋_GB2312"/>
          <w:b/>
          <w:bCs w:val="0"/>
          <w:color w:val="FF0000"/>
          <w:sz w:val="24"/>
          <w:szCs w:val="24"/>
          <w:shd w:val="clear" w:color="FFFFFF" w:fill="D9D9D9"/>
          <w:lang w:val="en-US" w:eastAsia="zh-CN"/>
        </w:rPr>
      </w:pPr>
      <w:r>
        <w:rPr>
          <w:rFonts w:hint="eastAsia" w:ascii="仿宋_GB2312" w:eastAsia="仿宋_GB2312"/>
          <w:b/>
          <w:bCs w:val="0"/>
          <w:color w:val="FF0000"/>
          <w:sz w:val="24"/>
          <w:szCs w:val="24"/>
          <w:shd w:val="clear" w:color="FFFFFF" w:fill="D9D9D9"/>
          <w:lang w:val="en-US" w:eastAsia="zh-CN"/>
        </w:rPr>
        <w:t>六年级按照</w:t>
      </w:r>
      <w:r>
        <w:rPr>
          <w:rFonts w:hint="eastAsia" w:ascii="仿宋" w:hAnsi="仿宋" w:eastAsia="仿宋" w:cs="仿宋"/>
          <w:b/>
          <w:bCs/>
          <w:color w:val="FF0000"/>
          <w:sz w:val="24"/>
          <w:szCs w:val="24"/>
          <w:shd w:val="clear" w:color="FFFFFF" w:fill="D9D9D9"/>
          <w:lang w:val="en-US" w:eastAsia="zh-CN"/>
        </w:rPr>
        <w:t>上学期期中或期末成绩（经抽签）为准</w:t>
      </w:r>
      <w:r>
        <w:rPr>
          <w:rFonts w:hint="eastAsia" w:ascii="仿宋_GB2312" w:eastAsia="仿宋_GB2312"/>
          <w:b/>
          <w:bCs w:val="0"/>
          <w:color w:val="FF0000"/>
          <w:sz w:val="24"/>
          <w:szCs w:val="24"/>
          <w:shd w:val="clear" w:color="FFFFFF" w:fill="D9D9D9"/>
          <w:lang w:val="en-US" w:eastAsia="zh-CN"/>
        </w:rPr>
        <w:t>，七年级、八年级按照学生上一学年第二学期期末成绩，六、七年级以语数外总成绩为标准，八年级以语数外物化总成绩为标准，在各班位于全乡镇150名人数的基础上+1人，给各班划定指标</w:t>
      </w:r>
    </w:p>
    <w:p>
      <w:pPr>
        <w:pageBreakBefore w:val="0"/>
        <w:kinsoku/>
        <w:wordWrap/>
        <w:overflowPunct/>
        <w:topLinePunct w:val="0"/>
        <w:autoSpaceDE/>
        <w:bidi w:val="0"/>
        <w:spacing w:line="240" w:lineRule="auto"/>
        <w:ind w:firstLine="475" w:firstLineChars="197"/>
        <w:rPr>
          <w:rFonts w:hint="eastAsia" w:ascii="仿宋_GB2312" w:eastAsia="仿宋_GB2312"/>
          <w:b/>
          <w:bCs w:val="0"/>
          <w:color w:val="FF0000"/>
          <w:sz w:val="24"/>
          <w:szCs w:val="24"/>
          <w:shd w:val="clear" w:color="FFFFFF" w:fill="D9D9D9"/>
          <w:lang w:val="en-US" w:eastAsia="zh-CN"/>
        </w:rPr>
      </w:pPr>
      <w:r>
        <w:rPr>
          <w:rFonts w:hint="eastAsia" w:ascii="仿宋_GB2312" w:eastAsia="仿宋_GB2312"/>
          <w:b/>
          <w:bCs w:val="0"/>
          <w:color w:val="FF0000"/>
          <w:sz w:val="24"/>
          <w:szCs w:val="24"/>
          <w:shd w:val="clear" w:color="FFFFFF" w:fill="D9D9D9"/>
          <w:lang w:val="en-US" w:eastAsia="zh-CN"/>
        </w:rPr>
        <w:t>达标分=达标数/指标数×15，超额可得附加分，超额最高加5分，附加分=班级指标超额人数/最高班级超额人数×5</w:t>
      </w:r>
    </w:p>
    <w:p>
      <w:pPr>
        <w:pageBreakBefore w:val="0"/>
        <w:kinsoku/>
        <w:wordWrap/>
        <w:overflowPunct/>
        <w:topLinePunct w:val="0"/>
        <w:autoSpaceDE/>
        <w:bidi w:val="0"/>
        <w:spacing w:line="240" w:lineRule="auto"/>
        <w:ind w:firstLine="475" w:firstLineChars="197"/>
        <w:rPr>
          <w:rFonts w:hint="default" w:ascii="仿宋_GB2312" w:eastAsia="仿宋_GB2312"/>
          <w:b/>
          <w:bCs w:val="0"/>
          <w:color w:val="FF0000"/>
          <w:sz w:val="24"/>
          <w:szCs w:val="24"/>
          <w:shd w:val="clear" w:color="FFFFFF" w:fill="D9D9D9"/>
          <w:lang w:val="en-US" w:eastAsia="zh-CN"/>
        </w:rPr>
      </w:pPr>
    </w:p>
    <w:p>
      <w:pPr>
        <w:pageBreakBefore w:val="0"/>
        <w:kinsoku/>
        <w:wordWrap/>
        <w:overflowPunct/>
        <w:topLinePunct w:val="0"/>
        <w:autoSpaceDE/>
        <w:bidi w:val="0"/>
        <w:spacing w:line="240" w:lineRule="auto"/>
        <w:ind w:firstLine="475" w:firstLineChars="197"/>
        <w:rPr>
          <w:rFonts w:hint="eastAsia" w:ascii="仿宋_GB2312" w:eastAsia="仿宋_GB2312"/>
          <w:b/>
          <w:bCs w:val="0"/>
          <w:color w:val="FF0000"/>
          <w:sz w:val="24"/>
          <w:szCs w:val="24"/>
          <w:shd w:val="clear" w:color="FFFFFF" w:fill="D9D9D9"/>
          <w:lang w:val="en-US" w:eastAsia="zh-CN"/>
        </w:rPr>
      </w:pPr>
      <w:r>
        <w:rPr>
          <w:rFonts w:hint="eastAsia" w:ascii="仿宋_GB2312" w:eastAsia="仿宋_GB2312"/>
          <w:b/>
          <w:bCs w:val="0"/>
          <w:color w:val="FF0000"/>
          <w:sz w:val="24"/>
          <w:szCs w:val="24"/>
          <w:shd w:val="clear" w:color="FFFFFF" w:fill="D9D9D9"/>
          <w:lang w:val="en-US" w:eastAsia="zh-CN"/>
        </w:rPr>
        <w:t>尖子生育苗培养得分=达标分（或未达标分）+附加分</w:t>
      </w:r>
    </w:p>
    <w:p>
      <w:pPr>
        <w:pageBreakBefore w:val="0"/>
        <w:kinsoku/>
        <w:wordWrap/>
        <w:overflowPunct/>
        <w:topLinePunct w:val="0"/>
        <w:autoSpaceDE/>
        <w:bidi w:val="0"/>
        <w:spacing w:line="240" w:lineRule="auto"/>
        <w:ind w:firstLine="475" w:firstLineChars="197"/>
        <w:rPr>
          <w:rFonts w:hint="default" w:ascii="仿宋_GB2312" w:eastAsia="仿宋_GB2312"/>
          <w:b/>
          <w:bCs w:val="0"/>
          <w:color w:val="FF0000"/>
          <w:sz w:val="24"/>
          <w:szCs w:val="24"/>
          <w:shd w:val="clear" w:color="FFFFFF" w:fill="D9D9D9"/>
          <w:lang w:val="en-US" w:eastAsia="zh-CN"/>
        </w:rPr>
      </w:pPr>
      <w:r>
        <w:rPr>
          <w:rFonts w:hint="eastAsia" w:ascii="仿宋_GB2312" w:eastAsia="仿宋_GB2312"/>
          <w:b/>
          <w:bCs w:val="0"/>
          <w:color w:val="FF0000"/>
          <w:sz w:val="24"/>
          <w:szCs w:val="24"/>
          <w:shd w:val="clear" w:color="FFFFFF" w:fill="D9D9D9"/>
          <w:lang w:val="en-US" w:eastAsia="zh-CN"/>
        </w:rPr>
        <w:t>尖子生育苗成绩=尖子生育苗得分/最高尖子生育苗得分×15</w:t>
      </w:r>
    </w:p>
    <w:p>
      <w:pPr>
        <w:pageBreakBefore w:val="0"/>
        <w:kinsoku/>
        <w:wordWrap/>
        <w:overflowPunct/>
        <w:topLinePunct w:val="0"/>
        <w:autoSpaceDE/>
        <w:bidi w:val="0"/>
        <w:spacing w:line="240" w:lineRule="auto"/>
        <w:ind w:firstLine="472" w:firstLineChars="197"/>
        <w:rPr>
          <w:rFonts w:hint="eastAsia" w:ascii="仿宋_GB2312" w:eastAsia="仿宋_GB2312"/>
          <w:sz w:val="24"/>
          <w:szCs w:val="24"/>
        </w:rPr>
      </w:pPr>
      <w:r>
        <w:rPr>
          <w:rFonts w:hint="eastAsia" w:ascii="仿宋_GB2312" w:eastAsia="仿宋_GB2312"/>
          <w:sz w:val="24"/>
          <w:szCs w:val="24"/>
        </w:rPr>
        <w:t>注：①以分班学生名单人数的95%（采用去尾法）为计算依据，不足分班学生名单人数的95%的班级在末尾补零。②辍学学生作为基数计算，分班后未报到或又转出的学生不计入基数，分班后由学校同意转入的学生纳入计算。</w:t>
      </w:r>
    </w:p>
    <w:p>
      <w:pPr>
        <w:pageBreakBefore w:val="0"/>
        <w:numPr>
          <w:ilvl w:val="0"/>
          <w:numId w:val="0"/>
        </w:numPr>
        <w:kinsoku/>
        <w:wordWrap/>
        <w:overflowPunct/>
        <w:topLinePunct w:val="0"/>
        <w:autoSpaceDE/>
        <w:bidi w:val="0"/>
        <w:spacing w:line="240" w:lineRule="auto"/>
        <w:ind w:firstLine="480" w:firstLineChars="200"/>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4.后1/3学生成绩（占5分）</w:t>
      </w:r>
    </w:p>
    <w:p>
      <w:pPr>
        <w:pageBreakBefore w:val="0"/>
        <w:numPr>
          <w:ilvl w:val="0"/>
          <w:numId w:val="0"/>
        </w:numPr>
        <w:kinsoku/>
        <w:wordWrap/>
        <w:overflowPunct/>
        <w:topLinePunct w:val="0"/>
        <w:autoSpaceDE/>
        <w:bidi w:val="0"/>
        <w:spacing w:line="24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 xml:space="preserve">   计算时同文化课教师相同</w:t>
      </w:r>
    </w:p>
    <w:p>
      <w:pPr>
        <w:pageBreakBefore w:val="0"/>
        <w:kinsoku/>
        <w:wordWrap/>
        <w:overflowPunct/>
        <w:topLinePunct w:val="0"/>
        <w:autoSpaceDE/>
        <w:bidi w:val="0"/>
        <w:spacing w:line="240" w:lineRule="auto"/>
        <w:ind w:firstLine="480"/>
        <w:rPr>
          <w:rFonts w:hint="eastAsia" w:ascii="仿宋_GB2312" w:hAnsi="宋体" w:eastAsia="仿宋_GB2312"/>
          <w:sz w:val="24"/>
          <w:szCs w:val="24"/>
        </w:rPr>
      </w:pPr>
      <w:r>
        <w:rPr>
          <w:rFonts w:hint="eastAsia" w:ascii="仿宋_GB2312" w:hAnsi="宋体" w:eastAsia="仿宋_GB2312"/>
          <w:sz w:val="24"/>
          <w:szCs w:val="24"/>
        </w:rPr>
        <w:t>以上</w:t>
      </w:r>
      <w:r>
        <w:rPr>
          <w:rFonts w:hint="eastAsia" w:ascii="仿宋_GB2312" w:hAnsi="宋体" w:eastAsia="仿宋_GB2312"/>
          <w:sz w:val="24"/>
          <w:szCs w:val="24"/>
          <w:lang w:val="en-US" w:eastAsia="zh-CN"/>
        </w:rPr>
        <w:t>四</w:t>
      </w:r>
      <w:r>
        <w:rPr>
          <w:rFonts w:hint="eastAsia" w:ascii="仿宋_GB2312" w:hAnsi="宋体" w:eastAsia="仿宋_GB2312"/>
          <w:sz w:val="24"/>
          <w:szCs w:val="24"/>
        </w:rPr>
        <w:t>项得分之和即为班级教学成绩得分，折算后用于《东平县银山实验学校优秀班主任（模范班集体）评选办法》中教学成绩部分的评价。</w:t>
      </w:r>
    </w:p>
    <w:p>
      <w:pPr>
        <w:pageBreakBefore w:val="0"/>
        <w:numPr>
          <w:ilvl w:val="0"/>
          <w:numId w:val="2"/>
        </w:numPr>
        <w:kinsoku/>
        <w:wordWrap/>
        <w:overflowPunct/>
        <w:topLinePunct w:val="0"/>
        <w:autoSpaceDE/>
        <w:bidi w:val="0"/>
        <w:spacing w:line="240" w:lineRule="auto"/>
        <w:ind w:firstLine="480"/>
        <w:rPr>
          <w:rFonts w:hint="default" w:ascii="黑体" w:eastAsia="黑体"/>
          <w:b/>
          <w:color w:val="C00000"/>
          <w:sz w:val="24"/>
          <w:szCs w:val="24"/>
          <w:lang w:val="en-US" w:eastAsia="zh-CN"/>
        </w:rPr>
      </w:pPr>
      <w:r>
        <w:rPr>
          <w:rFonts w:hint="eastAsia" w:ascii="黑体" w:eastAsia="黑体"/>
          <w:b/>
          <w:color w:val="C00000"/>
          <w:sz w:val="24"/>
          <w:szCs w:val="24"/>
          <w:lang w:val="en-US" w:eastAsia="zh-CN"/>
        </w:rPr>
        <w:t xml:space="preserve">毕业年级班级教学成绩评价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1.两率一分成绩（45分）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及格率10分、平均各占10分，优秀率占20分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default" w:ascii="仿宋_GB2312" w:eastAsia="仿宋_GB2312"/>
          <w:color w:val="C00000"/>
          <w:sz w:val="24"/>
          <w:szCs w:val="24"/>
          <w:lang w:val="en-US" w:eastAsia="zh-CN"/>
        </w:rPr>
      </w:pPr>
      <w:r>
        <w:rPr>
          <w:rFonts w:hint="eastAsia" w:ascii="仿宋_GB2312" w:eastAsia="仿宋_GB2312"/>
          <w:color w:val="C00000"/>
          <w:sz w:val="24"/>
          <w:szCs w:val="24"/>
          <w:lang w:val="en-US" w:eastAsia="zh-CN"/>
        </w:rPr>
        <w:t>优秀率增幅占5分</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仿宋_GB2312" w:eastAsia="仿宋_GB2312"/>
          <w:color w:val="C00000"/>
          <w:sz w:val="24"/>
          <w:szCs w:val="24"/>
        </w:rPr>
      </w:pPr>
      <w:r>
        <w:rPr>
          <w:rFonts w:hint="eastAsia" w:ascii="仿宋_GB2312" w:eastAsia="仿宋_GB2312"/>
          <w:color w:val="C00000"/>
          <w:sz w:val="24"/>
          <w:szCs w:val="24"/>
          <w:lang w:val="en-US" w:eastAsia="zh-CN"/>
        </w:rPr>
        <w:t>计算时同文化课教师相同</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2.指标生（20分）</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指标一（10分）</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每班9人，完成该项得10分；</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仿宋_GB2312" w:eastAsia="仿宋_GB2312"/>
          <w:color w:val="C00000"/>
          <w:sz w:val="24"/>
          <w:szCs w:val="24"/>
          <w:lang w:val="en-US" w:eastAsia="zh-CN"/>
        </w:rPr>
      </w:pPr>
      <w:r>
        <w:rPr>
          <w:rFonts w:hint="eastAsia" w:ascii="仿宋_GB2312" w:eastAsia="仿宋_GB2312"/>
          <w:color w:val="C00000"/>
          <w:sz w:val="24"/>
          <w:szCs w:val="24"/>
          <w:lang w:val="en-US" w:eastAsia="zh-CN"/>
        </w:rPr>
        <w:t>计算方式：每班完成人数/8×10</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超额完成的设附加分，最高可加5分。</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计算方式：每班超额完成人数/级部最高超额完成人数×5</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指标二（10分）</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每班40人，完成该项得10分；</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计算方式：每班完成人数/41×10</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超额完成的设附加分，最高可加8分。</w:t>
      </w:r>
    </w:p>
    <w:p>
      <w:pPr>
        <w:pageBreakBefore w:val="0"/>
        <w:kinsoku/>
        <w:wordWrap/>
        <w:overflowPunct/>
        <w:topLinePunct w:val="0"/>
        <w:autoSpaceDE/>
        <w:bidi w:val="0"/>
        <w:spacing w:line="240" w:lineRule="auto"/>
        <w:ind w:firstLine="472" w:firstLineChars="197"/>
        <w:rPr>
          <w:rFonts w:hint="default" w:ascii="仿宋_GB2312" w:eastAsia="仿宋_GB2312"/>
          <w:color w:val="C00000"/>
          <w:sz w:val="24"/>
          <w:szCs w:val="24"/>
          <w:lang w:val="en-US" w:eastAsia="zh-CN"/>
        </w:rPr>
      </w:pPr>
      <w:r>
        <w:rPr>
          <w:rFonts w:hint="eastAsia" w:ascii="仿宋_GB2312" w:eastAsia="仿宋_GB2312"/>
          <w:color w:val="C00000"/>
          <w:sz w:val="24"/>
          <w:szCs w:val="24"/>
          <w:lang w:val="en-US" w:eastAsia="zh-CN"/>
        </w:rPr>
        <w:t>计算方式：每班超额完成人数/级部最高超额完成人数×8</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3.后1/3学生成绩 （5分）</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rPr>
      </w:pPr>
      <w:r>
        <w:rPr>
          <w:rFonts w:hint="eastAsia" w:ascii="仿宋_GB2312" w:eastAsia="仿宋_GB2312"/>
          <w:color w:val="C00000"/>
          <w:sz w:val="24"/>
          <w:szCs w:val="24"/>
          <w:lang w:val="en-US" w:eastAsia="zh-CN"/>
        </w:rPr>
        <w:t>计算时同文化课教师相同</w:t>
      </w:r>
    </w:p>
    <w:p>
      <w:pPr>
        <w:pageBreakBefore w:val="0"/>
        <w:numPr>
          <w:ilvl w:val="0"/>
          <w:numId w:val="0"/>
        </w:numPr>
        <w:kinsoku/>
        <w:wordWrap/>
        <w:overflowPunct/>
        <w:topLinePunct w:val="0"/>
        <w:autoSpaceDE/>
        <w:bidi w:val="0"/>
        <w:spacing w:line="240" w:lineRule="auto"/>
        <w:ind w:firstLine="480" w:firstLineChars="200"/>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4.高中过线率 （15分）</w:t>
      </w:r>
    </w:p>
    <w:p>
      <w:pPr>
        <w:pageBreakBefore w:val="0"/>
        <w:numPr>
          <w:ilvl w:val="0"/>
          <w:numId w:val="0"/>
        </w:numPr>
        <w:kinsoku/>
        <w:wordWrap/>
        <w:overflowPunct/>
        <w:topLinePunct w:val="0"/>
        <w:autoSpaceDE/>
        <w:bidi w:val="0"/>
        <w:spacing w:line="240" w:lineRule="auto"/>
        <w:ind w:leftChars="197" w:firstLine="240" w:firstLineChars="100"/>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高中过线率=每班普通公立高中过线人数/每班考核人数</w:t>
      </w:r>
    </w:p>
    <w:p>
      <w:pPr>
        <w:pageBreakBefore w:val="0"/>
        <w:numPr>
          <w:ilvl w:val="0"/>
          <w:numId w:val="0"/>
        </w:numPr>
        <w:kinsoku/>
        <w:wordWrap/>
        <w:overflowPunct/>
        <w:topLinePunct w:val="0"/>
        <w:autoSpaceDE/>
        <w:bidi w:val="0"/>
        <w:spacing w:line="240" w:lineRule="auto"/>
        <w:ind w:leftChars="197" w:firstLine="240" w:firstLineChars="100"/>
        <w:rPr>
          <w:rFonts w:hint="default" w:ascii="仿宋_GB2312" w:eastAsia="仿宋_GB2312"/>
          <w:color w:val="C00000"/>
          <w:sz w:val="24"/>
          <w:szCs w:val="24"/>
          <w:lang w:val="en-US" w:eastAsia="zh-CN"/>
        </w:rPr>
      </w:pPr>
      <w:r>
        <w:rPr>
          <w:rFonts w:hint="eastAsia" w:ascii="仿宋_GB2312" w:eastAsia="仿宋_GB2312"/>
          <w:color w:val="C00000"/>
          <w:sz w:val="24"/>
          <w:szCs w:val="24"/>
          <w:lang w:val="en-US" w:eastAsia="zh-CN"/>
        </w:rPr>
        <w:t>计算方式：每班高中过线率/级部班级最高高中过线率×10</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5.高分段人数（15分）</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高分段人数总分达到550分以上的(乡镇)。</w:t>
      </w:r>
    </w:p>
    <w:p>
      <w:pPr>
        <w:pageBreakBefore w:val="0"/>
        <w:kinsoku/>
        <w:wordWrap/>
        <w:overflowPunct/>
        <w:topLinePunct w:val="0"/>
        <w:autoSpaceDE/>
        <w:bidi w:val="0"/>
        <w:spacing w:line="240" w:lineRule="auto"/>
        <w:ind w:firstLine="472" w:firstLineChars="197"/>
        <w:rPr>
          <w:rFonts w:hint="eastAsia" w:ascii="仿宋_GB2312" w:eastAsia="仿宋_GB2312"/>
          <w:color w:val="C00000"/>
          <w:sz w:val="24"/>
          <w:szCs w:val="24"/>
          <w:lang w:val="en-US" w:eastAsia="zh-CN"/>
        </w:rPr>
      </w:pPr>
      <w:r>
        <w:rPr>
          <w:rFonts w:hint="eastAsia" w:ascii="仿宋_GB2312" w:eastAsia="仿宋_GB2312"/>
          <w:color w:val="C00000"/>
          <w:sz w:val="24"/>
          <w:szCs w:val="24"/>
          <w:lang w:val="en-US" w:eastAsia="zh-CN"/>
        </w:rPr>
        <w:t xml:space="preserve">计算方式：每班高分段人数/级部班级最高高分段人数×15 </w:t>
      </w:r>
    </w:p>
    <w:p>
      <w:pPr>
        <w:pageBreakBefore w:val="0"/>
        <w:kinsoku/>
        <w:wordWrap/>
        <w:overflowPunct/>
        <w:topLinePunct w:val="0"/>
        <w:autoSpaceDE/>
        <w:bidi w:val="0"/>
        <w:spacing w:line="240" w:lineRule="auto"/>
        <w:ind w:firstLine="472" w:firstLineChars="197"/>
        <w:rPr>
          <w:rFonts w:hint="default" w:ascii="仿宋_GB2312" w:eastAsia="仿宋_GB2312"/>
          <w:color w:val="C00000"/>
          <w:sz w:val="24"/>
          <w:szCs w:val="24"/>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7DC75"/>
    <w:multiLevelType w:val="singleLevel"/>
    <w:tmpl w:val="A737DC75"/>
    <w:lvl w:ilvl="0" w:tentative="0">
      <w:start w:val="2"/>
      <w:numFmt w:val="chineseCounting"/>
      <w:suff w:val="nothing"/>
      <w:lvlText w:val="（%1）"/>
      <w:lvlJc w:val="left"/>
      <w:rPr>
        <w:rFonts w:hint="eastAsia"/>
      </w:rPr>
    </w:lvl>
  </w:abstractNum>
  <w:abstractNum w:abstractNumId="1">
    <w:nsid w:val="B90181ED"/>
    <w:multiLevelType w:val="singleLevel"/>
    <w:tmpl w:val="B90181ED"/>
    <w:lvl w:ilvl="0" w:tentative="0">
      <w:start w:val="4"/>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61FB3"/>
    <w:rsid w:val="0F1E26FD"/>
    <w:rsid w:val="69761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ind w:firstLine="480" w:firstLineChars="200"/>
    </w:pPr>
    <w:rPr>
      <w:sz w:val="24"/>
    </w:rPr>
  </w:style>
  <w:style w:type="paragraph" w:customStyle="1" w:styleId="5">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2026-05-20T13:09:00Z</dcterms:created>
  <dc:creator>子明</dc:creator>
  <cp:lastModifiedBy>loru</cp:lastModifiedBy>
  <dcterms:modified xsi:type="dcterms:W3CDTF">2026-05-20T13:11:55Z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A1C62A57056A431CB6270A618C3E7842</vt:lpwstr>
  </property>
  <property fmtid="{D5CDD505-2E9C-101B-9397-08002B2CF9AE}" pid="4" name="KSOTemplateDocerSaveRecord">
    <vt:lpwstr>eyJoZGlkIjoiMjYzZjRhNzUyNzFlMWZmYmRiZTAyNjc3ZDQ5NDI5ZDIiLCJ1c2VySWQiOiIzMDEyMjE0MzEifQ==</vt:lpwstr>
  </property>
</Properties>
</file>