
<file path=[Content_Types].xml><?xml version="1.0" encoding="utf-8"?>
<Types xmlns="http://schemas.openxmlformats.org/package/2006/content-types">
  <Default ContentType="image/jpeg" Extension="jpeg"/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yes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shimo normal"/>
        <w:jc w:val="left"/>
      </w:pPr>
      <w:r>
        <w:rPr>
          <w:rFonts w:ascii="" w:hAnsi="" w:cs="" w:eastAsia=""/>
          <w:sz w:val="22"/>
        </w:rPr>
        <w:t>各位朋友，在此我来论述一下太玄的历史背景和一些哲学原理，太玄是汉易潮流中所产生的，它所蕴含着是扬雄本人思想的精华，是其扬雄一生的学习精神，也是表述其政治观的一部著作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太玄的创造有扬雄他的儿子扬乌所启发，应该也有他曾经的易学师傅严遵受过指导和影响，在此学习太玄，我希望各位不止是为了卜筮，更是为了谋略，让思想得到启发,让自身更有价值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太玄的主张，是运筹帷幄，运筹把握事情微妙的变化，再谋及卜筮，是谋略之道，更深层的来讲，太玄是一本推运著作，后世的皇极经世就是受到启发影响，太玄的天文历法包含涉及许多，其中太玄历是中国第一部描述文字记载天文的著作，扬雄本人原本是信盖天说的，但之后经过朋友桓谭的影响，改为浑天说，后世的张横科圣，也是精通太玄，可惜他所著的灵宪，有了许多残缺，这是对星占界的一大损失</w:t>
      </w:r>
    </w:p>
    <w:p>
      <w:pPr>
        <w:spacing w:line="240"/>
        <w:jc w:val="left"/>
      </w:pPr>
    </w:p>
    <w:p>
      <w:pPr>
        <w:pStyle w:val="shimo heading 1"/>
        <w:spacing w:line="240"/>
        <w:jc w:val="left"/>
      </w:pPr>
      <w:r>
        <w:rPr>
          <w:rFonts w:ascii="" w:hAnsi="" w:cs="" w:eastAsia=""/>
        </w:rPr>
        <w:t>1.太玄的哲学原理及其构造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太玄的富有深刻的哲学观以及价值观，太玄是最早的三才理论实行者之一，其中太玄脱离了易的体系，不论阴阳，而论天地人，天的卦画为—，地的卦画为— —，人的卦画为— — —，太玄不同易以六爻构成结构，而是以四重构造，简单来讲就是四个爻位表示，太玄认为盘古开天而生万物，无极而太极，一生二，二生三，三生万物，正是老子的思想结构，所以太玄又被称为老氏易</w:t>
      </w:r>
    </w:p>
    <w:p>
      <w:pPr>
        <w:pStyle w:val="shimo heading 1"/>
        <w:spacing w:line="240"/>
        <w:jc w:val="left"/>
      </w:pPr>
      <w:r>
        <w:rPr>
          <w:rFonts w:ascii="" w:hAnsi="" w:cs="" w:eastAsia=""/>
        </w:rPr>
        <w:t>2.太玄的卜筮原理介绍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太玄脱胎易的同时，它的名称也发生了改变，卦辞相当于首辞，易的爻辞相当于太玄的赞辞了，在太玄里不叫卦了，而称为首，太玄共有八十一首，每一首都是由四个爻位与三才配合构成，每一首都有九个赞辞，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太玄体系与易不同，太玄虽脱胎于易，却有超易之嫌，以家准卦，以首准彖；以赞准爻，以测准象，以文准文言，以摛、莹、掜、图、告准系词，以数准说卦，以冲准序卦，以错准杂卦，全仿《周易》，下面是太玄与易体系统对比图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太玄的四重，从上至下，依次为方州部家，在此之前方之上还有玄，玄代表辟，为诸侯，为了让各位更方便理解我写了对比</w:t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易                                       玄</w:t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两仪                                   三方</w:t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四象                                   九州</w:t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八卦                                   二十七部</w:t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六十四卦                           八十一家</w:t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三百八十四爻                   七百二十九赞</w:t>
      </w:r>
    </w:p>
    <w:p>
      <w:pPr>
        <w:spacing w:line="240"/>
        <w:jc w:val="left"/>
      </w:pPr>
    </w:p>
    <w:p>
      <w:pPr>
        <w:pStyle w:val="shimo heading 2"/>
        <w:spacing w:line="240"/>
        <w:jc w:val="left"/>
      </w:pPr>
      <w:r>
        <w:rPr>
          <w:rFonts w:ascii="" w:hAnsi="" w:cs="" w:eastAsia=""/>
          <w:b w:val="true"/>
        </w:rPr>
        <w:t>3.太玄之方州部家四重论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一玄都覆三方，方同九州，枝载庶部，分正群家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玄为根本，玄以一为体，玄以三为用，老子谓之道，伏羲氏谓之易，孔子谓之元，而扬子谓之玄，虽然说法是众说纷纭，但根本皆为相同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太玄不同于易，从下往上,乃是易所行之逆数也，太玄运用从上往下，是顺数也，认为盘古开天化生万物，跟上文所说老氏易同，概不附述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方，玄生三方，谓天地人，准确而言是天玄地玄人玄，方象辟也就是君王之意，天辟谓神，地辟为灵，人辟帝，三方象三公，西汉时为大司马，大司徒，大司空，一方皆率领二十七部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州，三方统九州，一方各统三州,谓冀，豫，徐，兖，青，扬，荆，梁，雍，象九卿，西汉九卿指奉常（太常）、郎中令、卫尉、宗正、太仆、廷尉、典客、治粟内史、少府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部，九州衍二十七部，象征二十七士大夫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家，二十七部其三为八十一，象八十一元士</w:t>
      </w:r>
    </w:p>
    <w:p>
      <w:pPr>
        <w:pStyle w:val="shimo heading 4"/>
        <w:spacing w:line="240"/>
        <w:jc w:val="left"/>
      </w:pPr>
      <w:r>
        <w:rPr>
          <w:rFonts w:ascii="" w:hAnsi="" w:cs="" w:eastAsia=""/>
        </w:rPr>
        <w:t>注:太玄的赞辞与赞位是分位而算的，因为经纬关系，易是六爻位六个爻辞，太玄是四重九虚</w:t>
      </w:r>
    </w:p>
    <w:p>
      <w:pPr>
        <w:spacing w:line="240"/>
        <w:jc w:val="left"/>
      </w:pPr>
    </w:p>
    <w:p>
      <w:pPr>
        <w:pStyle w:val="shimo heading 1"/>
        <w:spacing w:line="240"/>
        <w:jc w:val="left"/>
      </w:pPr>
      <w:r>
        <w:rPr>
          <w:rFonts w:ascii="" w:hAnsi="" w:cs="" w:eastAsia=""/>
        </w:rPr>
        <w:t>4.太玄经占的具体内容及原理</w:t>
      </w:r>
    </w:p>
    <w:p>
      <w:pPr>
        <w:spacing w:line="240"/>
        <w:jc w:val="left"/>
      </w:pPr>
      <w:r>
        <w:rPr>
          <w:rFonts w:ascii="" w:hAnsi="" w:cs="" w:eastAsia=""/>
          <w:b w:val="true"/>
          <w:sz w:val="22"/>
        </w:rPr>
        <w:t>以阴阳为关键，以五行为消息，以日星为运度，以昼夜为吉凶，其数始于三而终于九，极九九之数，成八十一首，赞辞亦每首九赞，其成七百二十九赞，推而衍之，则有三方九州二十七部八十一家之分，以尽世运人事之变，托象以明理，观物以知化，大而君臣父子，细而草木虫鱼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这些是摘抄于《太玄阐秘》上的一些语录，作者是清朝的陈本礼，这本书不同于其他翻译太玄之书，这本书不只是单纯的走义理了，而是加入了洪范五行的一些学说，可谓是另辟蹊径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太玄的每一首都分阴阳，下面都写了是阴家还是阳家，首辞用来概括事物吉凶，赞辞则是细论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太玄九赞每次用三赞，始，中，终三个阶段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经:一，二，五，六，七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纬:三，四，八，九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昼筮用经，夜筮用纬，日中夜中杂用二经一纬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白天占筮，用一，五，七的赞辞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晚上占筮，用三，四，八的赞辞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日中或夜中，用二，六，九的赞辞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九赞辞的吉凶，大体来说：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阳首（奇数之首）：一、三、五、七、九之赞为吉，二、四、六、八之赞为凶。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阴首（偶数之首）：二、四、六、八之赞为吉，一、三、五、七、九之赞为凶。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就是阳首遇奇赞是吉，阴首遇偶赞是吉。反之则凶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数的吉凶概括：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如果昼筮看一、五、七，逢阳首，那么就一从、二从、三从，始、中、终皆吉；遇阴首则是一违、二违、三违，始、中、终皆凶。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如果夜筮看三、四、八，逢阳首，那么就一从、二违、三违，始吉，中、终凶；遇阴首则是一违、二从、三从，始凶、中、终皆吉。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若日中或夜中筮看二、六、九，逢阳首，那么就一违、二违、三从，始、中凶，终吉；逢阴首则是一从、二从、三违，始、中吉，终凶。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一从二从三从，是谓大吉。一从二从三违，始中吉，终凶。一从二违三违，始吉，中终凶。一违二从三从，始凶，中终吉。一违二违三从，始中凶，终吉。一违二违三违，是谓大凶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太玄的解卦方式共有四种:  星，时，数，辞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星为玄首、赞辞所舍星宿、日躔之十二星纪。自“中”首初一，起于冬至舍牵牛初度起算，至“养”首上九舍斗宿15度。八十一首、七百二十九赞环布周天。以玄首所舍星宿、星纪及其对应节气定其家性（一首九赞合为一家），与此时卜卦时节相交互，以阴阳五行推算吉凶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时为昼夜、阴阳，奇数玄首为阳，其所有奇数赞位为昼，偶为夜，偶数玄首为阴，其所有奇数赞位为夜，偶为阳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数为河图数，玄首次序、赞位次序皆应于数，一与六共宗为水，二与七共明为火，三与八成友为木，四与九同道为金，五与五相守为土（注意太玄中无十）。用玄首五行，与赞辞五行的关系（生克制化）来推断吉凶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辞为首赞、爻赞、赞测，通过赞辞来推断吉凶。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求星：从牵牛始，除算尽则是其日也。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玄首、赞辞的所舍星宿，都可由六算筮法得到，因为729赞环布周天，两赞为1日，1日日躔1度，所以只要将赞数除2即可得到距离冬至日多少天，即日行周天多少度。就能算出玄首、赞辞的所舍星宿。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以上论述了数辞，接下来论述星，时的解法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因为太玄是发扬连山易的，所以卦气起于冬至，以北方七宿开始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北方七宿：斗、牛、女、虚、危、室、壁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西方七宿：奎，娄，胃，昴，毕，觜，参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南方七宿：井、鬼、柳、星、张、翼、轸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东方七宿：角、亢、氐、房、心、尾、箕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星宿五行水剧首次四至养首上九，中首初一至交首上九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星宿五行金耎首初一至亲首次七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星宿五行火亲首次八至聚首次七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星宿五行木聚首次八至剧首次三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冬至中首初一至闲首次三，中周贤闲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小寒闲首次四至上首次六，闲少戾上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大寒上首次七至羡首上九，上干狩羡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立春差首初一至锐首次三，差童增锐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雨水锐首次四至耎首次八，锐达交耎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惊蛰耎首上九至释首次二，耎傒从进释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春分释首次三至乐首次五，释格夷乐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清明乐首次六至事首次八，乐争务事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谷雨事首上九至装首次二，事更断毅装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立夏装首次三至亲首次七，装众密亲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小满亲首次八至盛首初一，亲敛疆睟盛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芒种盛首次二至应首次四，盛居法应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夏至应首次五至灶首次七，应迎遇灶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小暑灶首次八至礼首次三，灶大廓文礼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大暑礼首次四至常首次六，礼逃唐常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立秋常首次七至昆首上九，常度永昆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处暑减首初一至翕首次三，减唫守翕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白露翕首次四至饰首次六，翕聚积饰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秋分饰首次七至内首次二，饰疑视沉内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寒露内首次三至瞢首次六，内去晦瞢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霜降瞢首次七至止首次八，瞢穷割止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立冬止首上九至失首次二，止坚成致失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小雪失首次三至将首次七，失剧驯将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大雪将首次八至养首上九，将难勤养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一六共宗水，二七共明火，三八成友木，四九同道金,五五相守土，以星宿五行定宫，二十八星干犯进行判断，这是我独有的秘法，这是涉及到算术以及数的概念了，再此跳过，太玄共有九赞，前三赞一二三为思，四五六中三赞为福，七八九后三赞为祸，这是太玄的构造体系，太玄细分则有始中终，例如思之始，思之中，思之终这就是一二三赞所代表的，此后类推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天玄：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中、周、礥、闲、少、戾、上、干、狩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羡、差、童、增、锐、达、交、耎、傒、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从、进、释、格、夷、乐、争、务、事。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地玄：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更、断、毅、装、众、密、亲、敛、疆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睟、盛、居、法、应、迎、遇、灶、大、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廓、文、礼、逃、唐、常、度、永、昆。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人玄：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减、唫、守、翕、聚、积、饰、疑、视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沉、内、去、晦、瞢、穷、割、止、坚、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成、致、失、剧、驯、将、难、勤、养。</w:t>
      </w:r>
    </w:p>
    <w:p>
      <w:pPr>
        <w:spacing w:line="240"/>
        <w:jc w:val="left"/>
      </w:pPr>
    </w:p>
    <w:p>
      <w:pPr>
        <w:jc w:val="center"/>
      </w:pPr>
      <w:r>
        <w:drawing>
          <wp:inline distT="0" distR="0" distB="0" distL="0">
            <wp:extent cx="5216017" cy="7688545"/>
            <wp:docPr id="0" name="Drawing 0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图片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768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drawing>
          <wp:inline distT="0" distR="0" distB="0" distL="0">
            <wp:extent cx="5216017" cy="11600557"/>
            <wp:docPr id="1" name="Drawing 1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片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160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jc w:val="center"/>
      </w:pPr>
      <w:r>
        <w:drawing>
          <wp:inline distT="0" distR="0" distB="0" distL="0">
            <wp:extent cx="5216017" cy="11600557"/>
            <wp:docPr id="2" name="Drawing 2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片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160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jc w:val="center"/>
      </w:pPr>
      <w:r>
        <w:drawing>
          <wp:inline distT="0" distR="0" distB="0" distL="0">
            <wp:extent cx="5216017" cy="11600557"/>
            <wp:docPr id="3" name="Drawing 3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片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160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</w:p>
    <w:p>
      <w:pPr>
        <w:jc w:val="center"/>
      </w:pPr>
      <w:r>
        <w:drawing>
          <wp:inline distT="0" distR="0" distB="0" distL="0">
            <wp:extent cx="5216017" cy="11600557"/>
            <wp:docPr id="4" name="Drawing 4" descr="图片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片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16017" cy="116005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>这是很久之前的卦例之一，是我与徒弟的一些交流，运用的原理并不多，各位可以参考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一些理论我有所疏漏，希望各位可以买本《太玄校释》和《太玄阐秘》，这样是最好的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至于一些进阶理论，太过于深奥，比如运用到三垣四象十二度律吕分星分野等知识等到闲暇时刻，我可以考虑公布一下我的心得，太玄的筮法过于繁琐，在此不论述，太玄无动爻，我有所发明，太玄的卜筮方法我进行了改良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>首先准备两个铜钱，两正为天，两反为地，天地合者为人，一阴一阳故为人，从上至下，依次排好，再用星时数辞所断，天时法，活时法皆可，各位可以发动脑筋开发，各位有不懂的可以跟我联系</w:t>
      </w:r>
    </w:p>
    <w:p>
      <w:pPr>
        <w:spacing w:line="240"/>
        <w:jc w:val="left"/>
      </w:pP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                        编写于   壬寅 壬寅 癸巳 乙未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                      qq 3316651632 荡气  严遵之后</w:t>
      </w:r>
    </w:p>
    <w:p>
      <w:pPr>
        <w:spacing w:line="240"/>
        <w:jc w:val="left"/>
      </w:pPr>
      <w:r>
        <w:rPr>
          <w:rFonts w:ascii="" w:hAnsi="" w:cs="" w:eastAsia=""/>
          <w:sz w:val="22"/>
        </w:rPr>
        <w:t xml:space="preserve">                               </w:t>
      </w: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spacing w:line="240"/>
        <w:jc w:val="left"/>
      </w:pPr>
    </w:p>
    <w:p>
      <w:pPr>
        <w:jc w:val="left"/>
      </w:pPr>
    </w:p>
    <w:sectPr>
      <w:pgSz w:orient="portrait" w:w="11900" w:h="16840"/>
      <w:pgMar w:bottom="1440" w:left="1800" w:right="1800" w:top="1440" w:footer="992" w:header="851"/>
      <w:cols w:space="425"/>
      <w:docGrid w:type="lines" w:linePitch="312"/>
    </w:sectPr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docDefaults>
    <w:rPrDefault>
      <w:rPr>
        <w:rFonts w:eastAsia="微软雅黑" w:hAnsi="微软雅黑" w:ascii="微软雅黑" w:cs="微软雅黑"/>
        <w:sz w:val="22"/>
      </w:rPr>
    </w:rPrDefault>
    <w:pPrDefault>
      <w:pPr/>
    </w:pPrDefault>
  </w:docDefaults>
  <w:style w:styleId="shimo normal" w:customStyle="1">
    <w:name w:val="石墨文档正文"/>
    <w:qFormat/>
    <w:rPr>
      <w:sz w:val="22"/>
      <w:szCs w:val="22"/>
    </w:rPr>
  </w:style>
  <w:style w:styleId="shimo heading title" w:customStyle="1">
    <w:name w:val="石墨文档标题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40"/>
      <w:szCs w:val="40"/>
    </w:rPr>
  </w:style>
  <w:style w:styleId="shimo heading subtitle" w:customStyle="1">
    <w:name w:val="石墨文档副标题"/>
    <w:qFormat/>
    <w:pPr>
      <w:spacing w:before="260" w:after="260" w:lineRule="auto"/>
    </w:pPr>
    <w:rPr>
      <w:color w:val="888888"/>
      <w:sz w:val="36"/>
      <w:szCs w:val="36"/>
    </w:rPr>
  </w:style>
  <w:style w:styleId="shimo heading 1" w:customStyle="1">
    <w:name w:val="石墨文档标题 1"/>
    <w:next w:val="shimo normal"/>
    <w:uiPriority w:val="9"/>
    <w:unhideWhenUsed/>
    <w:qFormat/>
    <w:pPr>
      <w:spacing w:before="260" w:after="260" w:lineRule="auto"/>
      <w:outlineLvl w:val="0"/>
    </w:pPr>
    <w:rPr>
      <w:b/>
      <w:bCs/>
      <w:sz w:val="32"/>
      <w:szCs w:val="32"/>
    </w:rPr>
  </w:style>
  <w:style w:styleId="shimo heading 2" w:customStyle="1">
    <w:name w:val="石墨文档标题 2"/>
    <w:next w:val="shimo normal"/>
    <w:uiPriority w:val="9"/>
    <w:unhideWhenUsed/>
    <w:qFormat/>
    <w:pPr>
      <w:spacing w:before="260" w:after="260" w:lineRule="auto"/>
      <w:outlineLvl w:val="1"/>
    </w:pPr>
    <w:rPr>
      <w:b/>
      <w:bCs/>
      <w:sz w:val="28"/>
      <w:szCs w:val="28"/>
    </w:rPr>
  </w:style>
  <w:style w:styleId="shimo heading 3" w:customStyle="1">
    <w:name w:val="石墨文档标题 3"/>
    <w:next w:val="shimo normal"/>
    <w:uiPriority w:val="9"/>
    <w:unhideWhenUsed/>
    <w:qFormat/>
    <w:pPr>
      <w:spacing w:before="260" w:after="260" w:lineRule="auto"/>
      <w:outlineLvl w:val="2"/>
    </w:pPr>
    <w:rPr>
      <w:b/>
      <w:bCs/>
      <w:sz w:val="26"/>
      <w:szCs w:val="26"/>
    </w:rPr>
  </w:style>
  <w:style w:styleId="shimo heading 4" w:customStyle="1">
    <w:name w:val="石墨文档标题 4"/>
    <w:next w:val="shimo normal"/>
    <w:uiPriority w:val="9"/>
    <w:unhideWhenUsed/>
    <w:qFormat/>
    <w:pPr>
      <w:spacing w:before="260" w:after="260" w:lineRule="auto"/>
      <w:outlineLvl w:val="3"/>
    </w:pPr>
    <w:rPr>
      <w:b/>
      <w:bCs/>
      <w:sz w:val="24"/>
      <w:szCs w:val="24"/>
    </w:rPr>
  </w:style>
  <w:style w:styleId="shimo piece" w:customStyle="1">
    <w:name w:val="石墨文档引用"/>
    <w:qFormat/>
    <w:pPr>
      <w:pBdr>
        <w:left w:val="single" w:space="10" w:color="f0f0f0" w:sz="30"/>
      </w:pBdr>
    </w:pPr>
    <w:rPr>
      <w:color w:val="adadad"/>
    </w:rPr>
  </w:style>
</w:styles>
</file>

<file path=word/_rels/document.xml.rels><?xml version="1.0" encoding="UTF-8" standalone="yes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jpeg" Type="http://schemas.openxmlformats.org/officeDocument/2006/relationships/image"/><Relationship Id="rId5" Target="media/image3.jpeg" Type="http://schemas.openxmlformats.org/officeDocument/2006/relationships/image"/><Relationship Id="rId6" Target="media/image4.jpeg" Type="http://schemas.openxmlformats.org/officeDocument/2006/relationships/image"/><Relationship Id="rId7" Target="media/image5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Shimo.im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2022-02-09T05:54:13Z</dcterms:created>
  <dc:creator> </dc:creator>
</cp:coreProperties>
</file>