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20"/>
        <w:jc w:val="center"/>
      </w:pPr>
      <w:r>
        <w:rPr>
          <w:rFonts w:ascii="Arial Unicode MS" w:cs="Arial Unicode MS" w:eastAsia="Arial Unicode MS" w:hAnsi="Arial Unicode MS"/>
          <w:b/>
          <w:bCs/>
          <w:sz w:val="36"/>
          <w:szCs w:val="36"/>
        </w:rPr>
        <w:t xml:space="preserve">软件开发实践一立项报告</w:t>
      </w:r>
    </w:p>
    <w:p>
      <w:pPr>
        <w:pStyle w:val="Heading1"/>
        <w:spacing w:after="140" w:before="320"/>
      </w:pPr>
      <w:r>
        <w:rPr>
          <w:rFonts w:ascii="Arial Unicode MS" w:cs="Arial Unicode MS" w:eastAsia="Arial Unicode MS" w:hAnsi="Arial Unicode MS"/>
          <w:b/>
          <w:bCs/>
          <w:sz w:val="30"/>
          <w:szCs w:val="30"/>
        </w:rPr>
        <w:t xml:space="preserve">一、题目</w:t>
      </w:r>
    </w:p>
    <w:p>
      <w:pPr>
        <w:spacing w:after="120" w:line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面向大学生求职的岗位数据分析与个性化推荐系统</w:t>
      </w:r>
    </w:p>
    <w:p>
      <w:pPr>
        <w:pStyle w:val="Heading1"/>
        <w:spacing w:after="140" w:before="320"/>
      </w:pPr>
      <w:r>
        <w:rPr>
          <w:rFonts w:ascii="Arial Unicode MS" w:cs="Arial Unicode MS" w:eastAsia="Arial Unicode MS" w:hAnsi="Arial Unicode MS"/>
          <w:b/>
          <w:bCs/>
          <w:sz w:val="30"/>
          <w:szCs w:val="30"/>
        </w:rPr>
        <w:t xml:space="preserve">二、摘要</w:t>
      </w:r>
    </w:p>
    <w:p>
      <w:pPr>
        <w:spacing w:after="120" w:line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本项目面向实习和校招阶段的大学生。针对岗位信息分散、技能要求难比较、学生难以判断岗位匹配度的问题，系统采集、清洗并分析公开岗位数据，提供岗位检索、技能统计、薪资分析、岗位聚类、薪资预测和个性化推荐。项目采用 Python、pandas、scikit-learn 和 Streamlit，使用 KMeans、随机森林回归、TF-IDF 与余弦相似度完成分析，并用图表展示结果。</w:t>
      </w:r>
    </w:p>
    <w:p>
      <w:pPr>
        <w:pStyle w:val="Heading1"/>
        <w:spacing w:after="140" w:before="320"/>
      </w:pPr>
      <w:r>
        <w:rPr>
          <w:rFonts w:ascii="Arial Unicode MS" w:cs="Arial Unicode MS" w:eastAsia="Arial Unicode MS" w:hAnsi="Arial Unicode MS"/>
          <w:b/>
          <w:bCs/>
          <w:sz w:val="30"/>
          <w:szCs w:val="30"/>
        </w:rPr>
        <w:t xml:space="preserve">三、调研</w:t>
      </w:r>
    </w:p>
    <w:p>
      <w:pPr>
        <w:pStyle w:val="Heading2"/>
        <w:spacing w:after="140" w:before="180"/>
      </w:pPr>
      <w:r>
        <w:rPr>
          <w:rFonts w:ascii="Arial Unicode MS" w:cs="Arial Unicode MS" w:eastAsia="Arial Unicode MS" w:hAnsi="Arial Unicode MS"/>
          <w:b/>
          <w:bCs/>
          <w:sz w:val="24"/>
          <w:szCs w:val="24"/>
        </w:rPr>
        <w:t xml:space="preserve">1. 同类产品比较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000"/>
        <w:gridCol w:w="2900"/>
        <w:gridCol w:w="1856"/>
      </w:tblGrid>
      <w:tr>
        <w:tc>
          <w:tcPr>
            <w:tcW w:type="dxa" w:w="155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EAF2F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/>
                <w:bCs/>
                <w:sz w:val="19"/>
                <w:szCs w:val="19"/>
              </w:rPr>
              <w:t xml:space="preserve">调研对象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EAF2F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/>
                <w:bCs/>
                <w:sz w:val="19"/>
                <w:szCs w:val="19"/>
              </w:rPr>
              <w:t xml:space="preserve">主要功能</w:t>
            </w:r>
          </w:p>
        </w:tc>
        <w:tc>
          <w:tcPr>
            <w:tcW w:type="dxa" w:w="2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EAF2F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/>
                <w:bCs/>
                <w:sz w:val="19"/>
                <w:szCs w:val="19"/>
              </w:rPr>
              <w:t xml:space="preserve">技术和数据特点</w:t>
            </w:r>
          </w:p>
        </w:tc>
        <w:tc>
          <w:tcPr>
            <w:tcW w:type="dxa" w:w="1856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EAF2F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/>
                <w:bCs/>
                <w:sz w:val="19"/>
                <w:szCs w:val="19"/>
              </w:rPr>
              <w:t xml:space="preserve">与本项目的差异</w:t>
            </w:r>
          </w:p>
        </w:tc>
      </w:tr>
      <w:tr>
        <w:tc>
          <w:tcPr>
            <w:tcW w:type="dxa" w:w="155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hyperlink w:history="1" r:id="rIdzk6gdvorbqxxsrieomdt4">
              <w:r>
                <w:rPr>
                  <w:rFonts w:ascii="Arial Unicode MS" w:cs="Arial Unicode MS" w:eastAsia="Arial Unicode MS" w:hAnsi="Arial Unicode MS"/>
                  <w:b w:val="false"/>
                  <w:bCs w:val="false"/>
                  <w:color w:val="0563C1"/>
                  <w:sz w:val="19"/>
                  <w:szCs w:val="19"/>
                  <w:u w:val="single"/>
                </w:rPr>
                <w:t xml:space="preserve">BOSS直聘</w:t>
              </w:r>
            </w:hyperlink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职位搜索、公司查看、校园招聘、求职者与招聘方沟通</w:t>
            </w:r>
          </w:p>
        </w:tc>
        <w:tc>
          <w:tcPr>
            <w:tcW w:type="dxa" w:w="2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按职位、城市、行业等条件组织岗位信息，平台内部推荐和匹配算法未公开</w:t>
            </w:r>
          </w:p>
        </w:tc>
        <w:tc>
          <w:tcPr>
            <w:tcW w:type="dxa" w:w="1856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本项目不做聊天和投递，重点分析岗位数据，展示技能、薪资和推荐理由</w:t>
            </w:r>
          </w:p>
        </w:tc>
      </w:tr>
      <w:tr>
        <w:tc>
          <w:tcPr>
            <w:tcW w:type="dxa" w:w="155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hyperlink w:history="1" r:id="rIdvefdorkiyf4xwc7crpy7h">
              <w:r>
                <w:rPr>
                  <w:rFonts w:ascii="Arial Unicode MS" w:cs="Arial Unicode MS" w:eastAsia="Arial Unicode MS" w:hAnsi="Arial Unicode MS"/>
                  <w:b w:val="false"/>
                  <w:bCs w:val="false"/>
                  <w:color w:val="0563C1"/>
                  <w:sz w:val="19"/>
                  <w:szCs w:val="19"/>
                  <w:u w:val="single"/>
                </w:rPr>
                <w:t xml:space="preserve">智联校园</w:t>
              </w:r>
            </w:hyperlink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校招、实习、专业筛选、职位搜索、简历投递</w:t>
            </w:r>
          </w:p>
        </w:tc>
        <w:tc>
          <w:tcPr>
            <w:tcW w:type="dxa" w:w="2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面向学生提供专业、职位和校园招聘等筛选入口，具体推荐算法未公开</w:t>
            </w:r>
          </w:p>
        </w:tc>
        <w:tc>
          <w:tcPr>
            <w:tcW w:type="dxa" w:w="1856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本项目增加岗位聚类、薪资预测和跨岗位统计，帮助学生比较不同方向</w:t>
            </w:r>
          </w:p>
        </w:tc>
      </w:tr>
      <w:tr>
        <w:tc>
          <w:tcPr>
            <w:tcW w:type="dxa" w:w="155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hyperlink w:history="1" r:id="rIdpovqqt77u0jdhbl0i8tav">
              <w:r>
                <w:rPr>
                  <w:rFonts w:ascii="Arial Unicode MS" w:cs="Arial Unicode MS" w:eastAsia="Arial Unicode MS" w:hAnsi="Arial Unicode MS"/>
                  <w:b w:val="false"/>
                  <w:bCs w:val="false"/>
                  <w:color w:val="0563C1"/>
                  <w:sz w:val="19"/>
                  <w:szCs w:val="19"/>
                  <w:u w:val="single"/>
                </w:rPr>
                <w:t xml:space="preserve">猎聘</w:t>
              </w:r>
            </w:hyperlink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全职、实习、校招、职位搜索和职业发展服务</w:t>
            </w:r>
          </w:p>
        </w:tc>
        <w:tc>
          <w:tcPr>
            <w:tcW w:type="dxa" w:w="2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公开页面包含岗位搜索和推荐等功能，具体推荐算法和训练数据未公开</w:t>
            </w:r>
          </w:p>
        </w:tc>
        <w:tc>
          <w:tcPr>
            <w:tcW w:type="dxa" w:w="1856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本项目使用公开数据和传统机器学习方法，模型输入、指标和推荐依据可以直接查看</w:t>
            </w:r>
          </w:p>
        </w:tc>
      </w:tr>
    </w:tbl>
    <w:p>
      <w:pPr>
        <w:spacing w:after="80"/>
      </w:pPr>
    </w:p>
    <w:p>
      <w:pPr>
        <w:pStyle w:val="Heading2"/>
        <w:spacing w:after="140" w:before="180"/>
      </w:pPr>
      <w:r>
        <w:rPr>
          <w:rFonts w:ascii="Arial Unicode MS" w:cs="Arial Unicode MS" w:eastAsia="Arial Unicode MS" w:hAnsi="Arial Unicode MS"/>
          <w:b/>
          <w:bCs/>
          <w:sz w:val="24"/>
          <w:szCs w:val="24"/>
        </w:rPr>
        <w:t xml:space="preserve">2. 调研评述</w:t>
      </w:r>
    </w:p>
    <w:p>
      <w:pPr>
        <w:spacing w:after="120" w:line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三个平台都能完成岗位搜索，也提供一定程度的岗位推荐。但平台内部的数据和推荐算法通常不公开，学生能够看到推荐岗位，却不一定能看到排序依据。平台主要服务于真实求职流程，岗位数据也不适合直接用于课堂上的清洗、算法对比和可视化实验。</w:t>
      </w:r>
    </w:p>
    <w:p>
      <w:pPr>
        <w:spacing w:after="120" w:line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本项目将范围控制在学生求职分析和岗位推荐，不做招聘平台的完整替代。系统使用公开岗位数据，采用 KMeans、随机森林回归和 TF-IDF 相似度三种可以解释的算法，展示岗位群组、薪资预测结果、匹配技能和缺失技能。这样既保留了招聘场景，也能完成数据处理、算法和可视化功能。</w:t>
      </w:r>
    </w:p>
    <w:p>
      <w:pPr>
        <w:spacing w:after="120" w:line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项目主要参考以下公开技术资料和数据：</w:t>
      </w:r>
    </w:p>
    <w:p>
      <w:pPr>
        <w:pStyle w:val="ListParagraph"/>
        <w:numPr>
          <w:ilvl w:val="0"/>
          <w:numId w:val="2"/>
        </w:numPr>
        <w:spacing w:after="120" w:line="360"/>
        <w:ind w:left="420" w:hanging="240"/>
      </w:pPr>
      <w:hyperlink w:history="1" r:id="rId1ity0lj7hvsglbfyinp_z">
        <w:r>
          <w:rPr>
            <w:rFonts w:ascii="Arial Unicode MS" w:cs="Arial Unicode MS" w:eastAsia="Arial Unicode MS" w:hAnsi="Arial Unicode MS"/>
            <w:color w:val="0563C1"/>
            <w:sz w:val="22"/>
            <w:szCs w:val="22"/>
            <w:u w:val="single"/>
          </w:rPr>
          <w:t xml:space="preserve">LinkedIn Job Postings Dataset</w:t>
        </w:r>
      </w:hyperlink>
      <w:r>
        <w:rPr>
          <w:rFonts w:ascii="Arial Unicode MS" w:cs="Arial Unicode MS" w:eastAsia="Arial Unicode MS" w:hAnsi="Arial Unicode MS"/>
          <w:sz w:val="22"/>
          <w:szCs w:val="22"/>
        </w:rPr>
        <w:t xml:space="preserve">，包含岗位标题、岗位描述、薪资、地点、工作类型、经验等级和技能等字段；</w:t>
      </w:r>
    </w:p>
    <w:p>
      <w:pPr>
        <w:pStyle w:val="ListParagraph"/>
        <w:numPr>
          <w:ilvl w:val="0"/>
          <w:numId w:val="2"/>
        </w:numPr>
        <w:spacing w:after="120" w:line="360"/>
        <w:ind w:left="420" w:hanging="240"/>
      </w:pPr>
      <w:hyperlink w:history="1" r:id="rIdqp5fdilomm9mo05lk7vgc">
        <w:r>
          <w:rPr>
            <w:rFonts w:ascii="Arial Unicode MS" w:cs="Arial Unicode MS" w:eastAsia="Arial Unicode MS" w:hAnsi="Arial Unicode MS"/>
            <w:color w:val="0563C1"/>
            <w:sz w:val="22"/>
            <w:szCs w:val="22"/>
            <w:u w:val="single"/>
          </w:rPr>
          <w:t xml:space="preserve">scikit-learn 文本特征提取文档</w:t>
        </w:r>
      </w:hyperlink>
      <w:r>
        <w:rPr>
          <w:rFonts w:ascii="Arial Unicode MS" w:cs="Arial Unicode MS" w:eastAsia="Arial Unicode MS" w:hAnsi="Arial Unicode MS"/>
          <w:sz w:val="22"/>
          <w:szCs w:val="22"/>
        </w:rPr>
        <w:t xml:space="preserve">，用于 TF-IDF 文本表示；</w:t>
      </w:r>
    </w:p>
    <w:p>
      <w:pPr>
        <w:pStyle w:val="ListParagraph"/>
        <w:numPr>
          <w:ilvl w:val="0"/>
          <w:numId w:val="2"/>
        </w:numPr>
        <w:spacing w:after="120" w:line="360"/>
        <w:ind w:left="420" w:hanging="240"/>
      </w:pPr>
      <w:hyperlink w:history="1" r:id="rIdinc4ncyr9g7wdegffdy0o">
        <w:r>
          <w:rPr>
            <w:rFonts w:ascii="Arial Unicode MS" w:cs="Arial Unicode MS" w:eastAsia="Arial Unicode MS" w:hAnsi="Arial Unicode MS"/>
            <w:color w:val="0563C1"/>
            <w:sz w:val="22"/>
            <w:szCs w:val="22"/>
            <w:u w:val="single"/>
          </w:rPr>
          <w:t xml:space="preserve">scikit-learn 聚类文档</w:t>
        </w:r>
      </w:hyperlink>
      <w:r>
        <w:rPr>
          <w:rFonts w:ascii="Arial Unicode MS" w:cs="Arial Unicode MS" w:eastAsia="Arial Unicode MS" w:hAnsi="Arial Unicode MS"/>
          <w:sz w:val="22"/>
          <w:szCs w:val="22"/>
        </w:rPr>
        <w:t xml:space="preserve">，用于 KMeans 岗位聚类；</w:t>
      </w:r>
    </w:p>
    <w:p>
      <w:pPr>
        <w:pStyle w:val="ListParagraph"/>
        <w:numPr>
          <w:ilvl w:val="0"/>
          <w:numId w:val="2"/>
        </w:numPr>
        <w:spacing w:after="120" w:line="360"/>
        <w:ind w:left="420" w:hanging="240"/>
      </w:pPr>
      <w:hyperlink w:history="1" r:id="rId9th4fekqmhwvksftdrpc9">
        <w:r>
          <w:rPr>
            <w:rFonts w:ascii="Arial Unicode MS" w:cs="Arial Unicode MS" w:eastAsia="Arial Unicode MS" w:hAnsi="Arial Unicode MS"/>
            <w:color w:val="0563C1"/>
            <w:sz w:val="22"/>
            <w:szCs w:val="22"/>
            <w:u w:val="single"/>
          </w:rPr>
          <w:t xml:space="preserve">scikit-learn 集成学习文档</w:t>
        </w:r>
      </w:hyperlink>
      <w:r>
        <w:rPr>
          <w:rFonts w:ascii="Arial Unicode MS" w:cs="Arial Unicode MS" w:eastAsia="Arial Unicode MS" w:hAnsi="Arial Unicode MS"/>
          <w:sz w:val="22"/>
          <w:szCs w:val="22"/>
        </w:rPr>
        <w:t xml:space="preserve">，用于随机森林回归。</w:t>
      </w:r>
    </w:p>
    <w:p>
      <w:pPr>
        <w:pStyle w:val="Heading1"/>
        <w:spacing w:after="140" w:before="320"/>
      </w:pPr>
      <w:r>
        <w:rPr>
          <w:rFonts w:ascii="Arial Unicode MS" w:cs="Arial Unicode MS" w:eastAsia="Arial Unicode MS" w:hAnsi="Arial Unicode MS"/>
          <w:b/>
          <w:bCs/>
          <w:sz w:val="30"/>
          <w:szCs w:val="30"/>
        </w:rPr>
        <w:t xml:space="preserve">四、需求列表</w:t>
      </w:r>
    </w:p>
    <w:p>
      <w:pPr>
        <w:spacing w:after="120" w:line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采用用户故事描述主要需求。</w:t>
      </w:r>
    </w:p>
    <w:p>
      <w:pPr>
        <w:pStyle w:val="ListParagraph"/>
        <w:numPr>
          <w:ilvl w:val="0"/>
          <w:numId w:val="3"/>
        </w:numPr>
        <w:spacing w:after="120" w:line="360"/>
        <w:ind w:left="420" w:hanging="24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作为一名准备实习或校招的学生，我希望按照岗位关键词、地区、经验、工作方式和薪资范围筛选岗位，从而快速找到符合条件的岗位。</w:t>
      </w:r>
    </w:p>
    <w:p>
      <w:pPr>
        <w:pStyle w:val="ListParagraph"/>
        <w:numPr>
          <w:ilvl w:val="0"/>
          <w:numId w:val="3"/>
        </w:numPr>
        <w:spacing w:after="120" w:line="360"/>
        <w:ind w:left="420" w:hanging="24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作为一名学生，我希望查看不同岗位类别、地区和经验等级的岗位数量及薪资分布，从而比较不同求职方向。</w:t>
      </w:r>
    </w:p>
    <w:p>
      <w:pPr>
        <w:pStyle w:val="ListParagraph"/>
        <w:numPr>
          <w:ilvl w:val="0"/>
          <w:numId w:val="3"/>
        </w:numPr>
        <w:spacing w:after="120" w:line="360"/>
        <w:ind w:left="420" w:hanging="24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作为一名学生，我希望查看岗位中出现频率较高的技能，从而了解目标岗位对技能的要求。</w:t>
      </w:r>
    </w:p>
    <w:p>
      <w:pPr>
        <w:pStyle w:val="ListParagraph"/>
        <w:numPr>
          <w:ilvl w:val="0"/>
          <w:numId w:val="3"/>
        </w:numPr>
        <w:spacing w:after="120" w:line="360"/>
        <w:ind w:left="420" w:hanging="24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作为一名学生，我希望输入自己的目标岗位、掌握技能、期望地区和薪资偏好，从而得到适合自己的岗位推荐。</w:t>
      </w:r>
    </w:p>
    <w:p>
      <w:pPr>
        <w:pStyle w:val="ListParagraph"/>
        <w:numPr>
          <w:ilvl w:val="0"/>
          <w:numId w:val="3"/>
        </w:numPr>
        <w:spacing w:after="120" w:line="360"/>
        <w:ind w:left="420" w:hanging="24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作为一名学生，我希望看到推荐岗位与我的技能、地区、经验和薪资偏好的匹配情况，以及还缺少的技能，从而理解推荐结果并安排后续学习。</w:t>
      </w:r>
    </w:p>
    <w:p>
      <w:pPr>
        <w:pStyle w:val="ListParagraph"/>
        <w:numPr>
          <w:ilvl w:val="0"/>
          <w:numId w:val="3"/>
        </w:numPr>
        <w:spacing w:after="120" w:line="360"/>
        <w:ind w:left="420" w:hanging="24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作为项目使用者，我希望查看 KMeans 岗位聚类结果，了解岗位之间的类型差异和共同特征。</w:t>
      </w:r>
    </w:p>
    <w:p>
      <w:pPr>
        <w:pStyle w:val="ListParagraph"/>
        <w:numPr>
          <w:ilvl w:val="0"/>
          <w:numId w:val="3"/>
        </w:numPr>
        <w:spacing w:after="120" w:line="360"/>
        <w:ind w:left="420" w:hanging="24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作为项目使用者，我希望查看薪资预测结果及 MAE、R² 等评价指标，了解岗位特征与薪资之间的关系。</w:t>
      </w:r>
    </w:p>
    <w:p>
      <w:pPr>
        <w:pStyle w:val="ListParagraph"/>
        <w:numPr>
          <w:ilvl w:val="0"/>
          <w:numId w:val="3"/>
        </w:numPr>
        <w:spacing w:after="120" w:line="360"/>
        <w:ind w:left="420" w:hanging="24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作为项目维护者，我希望导入公开岗位数据并完成去重、缺失值处理、薪资统一和地区标准化，使后续分析使用统一的数据。</w:t>
      </w:r>
    </w:p>
    <w:p>
      <w:pPr>
        <w:pStyle w:val="ListParagraph"/>
        <w:numPr>
          <w:ilvl w:val="0"/>
          <w:numId w:val="3"/>
        </w:numPr>
        <w:spacing w:after="120" w:line="360"/>
        <w:ind w:left="420" w:hanging="24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作为项目使用者，当数据为空、筛选无结果或模型未加载时，我希望页面给出明确提示，而不是显示错误结果。</w:t>
      </w:r>
    </w:p>
    <w:p>
      <w:pPr>
        <w:pStyle w:val="Heading1"/>
        <w:spacing w:after="140" w:before="320"/>
      </w:pPr>
      <w:r>
        <w:rPr>
          <w:rFonts w:ascii="Arial Unicode MS" w:cs="Arial Unicode MS" w:eastAsia="Arial Unicode MS" w:hAnsi="Arial Unicode MS"/>
          <w:b/>
          <w:bCs/>
          <w:sz w:val="30"/>
          <w:szCs w:val="30"/>
        </w:rPr>
        <w:t xml:space="preserve">五、技术方案</w:t>
      </w:r>
    </w:p>
    <w:p>
      <w:pPr>
        <w:pStyle w:val="Heading2"/>
        <w:spacing w:after="140" w:before="180"/>
      </w:pPr>
      <w:r>
        <w:rPr>
          <w:rFonts w:ascii="Arial Unicode MS" w:cs="Arial Unicode MS" w:eastAsia="Arial Unicode MS" w:hAnsi="Arial Unicode MS"/>
          <w:b/>
          <w:bCs/>
          <w:sz w:val="24"/>
          <w:szCs w:val="24"/>
        </w:rPr>
        <w:t xml:space="preserve">1. 系统架构</w:t>
      </w:r>
    </w:p>
    <w:p>
      <w:pPr>
        <w:spacing w:after="120" w:line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系统采用简单的三层结构：</w:t>
      </w:r>
    </w:p>
    <w:p>
      <w:pPr>
        <w:shd w:fill="F5F5F5" w:val="clear"/>
        <w:spacing w:after="160" w:before="80" w:line="300"/>
        <w:ind w:left="240" w:right="240"/>
      </w:pPr>
      <w:r>
        <w:rPr>
          <w:rFonts w:ascii="Menlo" w:cs="Menlo" w:eastAsia="Menlo" w:hAnsi="Menlo"/>
          <w:sz w:val="18"/>
          <w:szCs w:val="18"/>
        </w:rPr>
        <w:t xml:space="preserve">数据层：公开岗位数据、清洗后数据、数据字典
   ↓
处理层：数据清洗、特征工程、KMeans、随机森林、TF-IDF 推荐
   ↓
展示层：Streamlit 页面、岗位检索、统计图表、模型结果、推荐结果</w:t>
      </w:r>
    </w:p>
    <w:p>
      <w:pPr>
        <w:spacing w:after="120" w:line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数据层保存原始数据和清洗后的数据。处理层负责数据读取、清洗、特征处理、模型训练和预测。展示层负责接收用户输入，调用处理层函数，并显示表格、图表和推荐解释。前端不直接修改原始数据，也不在页面代码中写死算法结果。</w:t>
      </w:r>
    </w:p>
    <w:p>
      <w:pPr>
        <w:pStyle w:val="Heading2"/>
        <w:spacing w:after="140" w:before="180"/>
      </w:pPr>
      <w:r>
        <w:rPr>
          <w:rFonts w:ascii="Arial Unicode MS" w:cs="Arial Unicode MS" w:eastAsia="Arial Unicode MS" w:hAnsi="Arial Unicode MS"/>
          <w:b/>
          <w:bCs/>
          <w:sz w:val="24"/>
          <w:szCs w:val="24"/>
        </w:rPr>
        <w:t xml:space="preserve">2. 开发平台及语言</w:t>
      </w:r>
    </w:p>
    <w:p>
      <w:pPr>
        <w:pStyle w:val="ListParagraph"/>
        <w:numPr>
          <w:ilvl w:val="0"/>
          <w:numId w:val="2"/>
        </w:numPr>
        <w:spacing w:after="120" w:line="360"/>
        <w:ind w:left="420" w:hanging="24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开发语言：Python；</w:t>
      </w:r>
    </w:p>
    <w:p>
      <w:pPr>
        <w:pStyle w:val="ListParagraph"/>
        <w:numPr>
          <w:ilvl w:val="0"/>
          <w:numId w:val="2"/>
        </w:numPr>
        <w:spacing w:after="120" w:line="360"/>
        <w:ind w:left="420" w:hanging="24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页面形式：Web 页面；</w:t>
      </w:r>
    </w:p>
    <w:p>
      <w:pPr>
        <w:pStyle w:val="ListParagraph"/>
        <w:numPr>
          <w:ilvl w:val="0"/>
          <w:numId w:val="2"/>
        </w:numPr>
        <w:spacing w:after="120" w:line="360"/>
        <w:ind w:left="420" w:hanging="24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主要开发平台：macOS 或 Windows；</w:t>
      </w:r>
    </w:p>
    <w:p>
      <w:pPr>
        <w:pStyle w:val="ListParagraph"/>
        <w:numPr>
          <w:ilvl w:val="0"/>
          <w:numId w:val="2"/>
        </w:numPr>
        <w:spacing w:after="120" w:line="360"/>
        <w:ind w:left="420" w:hanging="24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代码托管和版本管理：Git，远程仓库可使用 GitHub 或学校允许的 Git 仓库。</w:t>
      </w:r>
    </w:p>
    <w:p>
      <w:pPr>
        <w:pStyle w:val="Heading2"/>
        <w:spacing w:after="140" w:before="180"/>
      </w:pPr>
      <w:r>
        <w:rPr>
          <w:rFonts w:ascii="Arial Unicode MS" w:cs="Arial Unicode MS" w:eastAsia="Arial Unicode MS" w:hAnsi="Arial Unicode MS"/>
          <w:b/>
          <w:bCs/>
          <w:sz w:val="24"/>
          <w:szCs w:val="24"/>
        </w:rPr>
        <w:t xml:space="preserve">3. 开发框架及库</w:t>
      </w:r>
    </w:p>
    <w:p>
      <w:pPr>
        <w:pStyle w:val="ListParagraph"/>
        <w:numPr>
          <w:ilvl w:val="0"/>
          <w:numId w:val="2"/>
        </w:numPr>
        <w:spacing w:after="120" w:line="360"/>
        <w:ind w:left="420" w:hanging="24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Streamlit：实现页面和交互控件；</w:t>
      </w:r>
    </w:p>
    <w:p>
      <w:pPr>
        <w:pStyle w:val="ListParagraph"/>
        <w:numPr>
          <w:ilvl w:val="0"/>
          <w:numId w:val="2"/>
        </w:numPr>
        <w:spacing w:after="120" w:line="360"/>
        <w:ind w:left="420" w:hanging="24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pandas：读取、清洗和统计表格数据；</w:t>
      </w:r>
    </w:p>
    <w:p>
      <w:pPr>
        <w:pStyle w:val="ListParagraph"/>
        <w:numPr>
          <w:ilvl w:val="0"/>
          <w:numId w:val="2"/>
        </w:numPr>
        <w:spacing w:after="120" w:line="360"/>
        <w:ind w:left="420" w:hanging="24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NumPy：完成数值处理；</w:t>
      </w:r>
    </w:p>
    <w:p>
      <w:pPr>
        <w:pStyle w:val="ListParagraph"/>
        <w:numPr>
          <w:ilvl w:val="0"/>
          <w:numId w:val="2"/>
        </w:numPr>
        <w:spacing w:after="120" w:line="360"/>
        <w:ind w:left="420" w:hanging="24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scikit-learn：完成 KMeans、随机森林回归、TF-IDF 和模型评价；</w:t>
      </w:r>
    </w:p>
    <w:p>
      <w:pPr>
        <w:pStyle w:val="ListParagraph"/>
        <w:numPr>
          <w:ilvl w:val="0"/>
          <w:numId w:val="2"/>
        </w:numPr>
        <w:spacing w:after="120" w:line="360"/>
        <w:ind w:left="420" w:hanging="24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Plotly 或 Matplotlib：绘制统计图表；</w:t>
      </w:r>
    </w:p>
    <w:p>
      <w:pPr>
        <w:pStyle w:val="ListParagraph"/>
        <w:numPr>
          <w:ilvl w:val="0"/>
          <w:numId w:val="2"/>
        </w:numPr>
        <w:spacing w:after="120" w:line="360"/>
        <w:ind w:left="420" w:hanging="24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SQLite 或 CSV：保存清洗后的数据。第一版优先使用 CSV，避免增加不必要的数据库配置。</w:t>
      </w:r>
    </w:p>
    <w:p>
      <w:pPr>
        <w:pStyle w:val="Heading2"/>
        <w:spacing w:after="140" w:before="180"/>
      </w:pPr>
      <w:r>
        <w:rPr>
          <w:rFonts w:ascii="Arial Unicode MS" w:cs="Arial Unicode MS" w:eastAsia="Arial Unicode MS" w:hAnsi="Arial Unicode MS"/>
          <w:b/>
          <w:bCs/>
          <w:sz w:val="24"/>
          <w:szCs w:val="24"/>
        </w:rPr>
        <w:t xml:space="preserve">4. 数据处理和算法方案</w:t>
      </w:r>
    </w:p>
    <w:p>
      <w:pPr>
        <w:pStyle w:val="ListParagraph"/>
        <w:numPr>
          <w:ilvl w:val="0"/>
          <w:numId w:val="3"/>
        </w:numPr>
        <w:spacing w:after="120" w:line="360"/>
        <w:ind w:left="420" w:hanging="24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数据采集：以公开岗位数据集为主要来源，在符合网站规则的前提下补充少量公开岗位页面样本，不使用需要登录的页面，不采集个人简历、手机号和账号 Cookie。</w:t>
      </w:r>
    </w:p>
    <w:p>
      <w:pPr>
        <w:pStyle w:val="ListParagraph"/>
        <w:numPr>
          <w:ilvl w:val="0"/>
          <w:numId w:val="3"/>
        </w:numPr>
        <w:spacing w:after="120" w:line="360"/>
        <w:ind w:left="420" w:hanging="24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数据清洗：处理重复记录、空值、异常薪资、地区名称和经验等级，保留原始数据并生成数据字典。</w:t>
      </w:r>
    </w:p>
    <w:p>
      <w:pPr>
        <w:pStyle w:val="ListParagraph"/>
        <w:numPr>
          <w:ilvl w:val="0"/>
          <w:numId w:val="3"/>
        </w:numPr>
        <w:spacing w:after="120" w:line="360"/>
        <w:ind w:left="420" w:hanging="24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KMeans 聚类：使用岗位类别、技能、经验和薪资等特征划分岗位群组，输出岗位标签和每个群组的特征说明。</w:t>
      </w:r>
    </w:p>
    <w:p>
      <w:pPr>
        <w:pStyle w:val="ListParagraph"/>
        <w:numPr>
          <w:ilvl w:val="0"/>
          <w:numId w:val="3"/>
        </w:numPr>
        <w:spacing w:after="120" w:line="360"/>
        <w:ind w:left="420" w:hanging="24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随机森林回归：使用岗位类别、地区、经验、教育和技能数量等特征预测薪资，使用 MAE 或 R² 评价预测结果。</w:t>
      </w:r>
    </w:p>
    <w:p>
      <w:pPr>
        <w:pStyle w:val="ListParagraph"/>
        <w:numPr>
          <w:ilvl w:val="0"/>
          <w:numId w:val="3"/>
        </w:numPr>
        <w:spacing w:after="120" w:line="360"/>
        <w:ind w:left="420" w:hanging="24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TF-IDF 推荐：将学生画像与岗位标题、技能和描述转换为文本向量，使用余弦相似度计算匹配程度，输出 Top-K 岗位、匹配技能和缺失技能。</w:t>
      </w:r>
    </w:p>
    <w:p>
      <w:pPr>
        <w:pStyle w:val="Heading2"/>
        <w:spacing w:after="140" w:before="180"/>
      </w:pPr>
      <w:r>
        <w:rPr>
          <w:rFonts w:ascii="Arial Unicode MS" w:cs="Arial Unicode MS" w:eastAsia="Arial Unicode MS" w:hAnsi="Arial Unicode MS"/>
          <w:b/>
          <w:bCs/>
          <w:sz w:val="24"/>
          <w:szCs w:val="24"/>
        </w:rPr>
        <w:t xml:space="preserve">5. 开发环境、运行环境和项目管理工具</w:t>
      </w:r>
    </w:p>
    <w:p>
      <w:pPr>
        <w:pStyle w:val="ListParagraph"/>
        <w:numPr>
          <w:ilvl w:val="0"/>
          <w:numId w:val="2"/>
        </w:numPr>
        <w:spacing w:after="120" w:line="360"/>
        <w:ind w:left="420" w:hanging="24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Python 环境：Python 3.11 及以上；</w:t>
      </w:r>
    </w:p>
    <w:p>
      <w:pPr>
        <w:pStyle w:val="ListParagraph"/>
        <w:numPr>
          <w:ilvl w:val="0"/>
          <w:numId w:val="2"/>
        </w:numPr>
        <w:spacing w:after="120" w:line="360"/>
        <w:ind w:left="420" w:hanging="24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环境管理：uv 或 Miniconda；</w:t>
      </w:r>
    </w:p>
    <w:p>
      <w:pPr>
        <w:pStyle w:val="ListParagraph"/>
        <w:numPr>
          <w:ilvl w:val="0"/>
          <w:numId w:val="2"/>
        </w:numPr>
        <w:spacing w:after="120" w:line="360"/>
        <w:ind w:left="420" w:hanging="24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编辑和调试：Jupyter Notebook、命令行或已有代码编辑器；</w:t>
      </w:r>
    </w:p>
    <w:p>
      <w:pPr>
        <w:pStyle w:val="ListParagraph"/>
        <w:numPr>
          <w:ilvl w:val="0"/>
          <w:numId w:val="2"/>
        </w:numPr>
        <w:spacing w:after="120" w:line="360"/>
        <w:ind w:left="420" w:hanging="24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运行环境：安装 Python 的个人电脑，通过浏览器访问 Streamlit 页面；</w:t>
      </w:r>
    </w:p>
    <w:p>
      <w:pPr>
        <w:pStyle w:val="ListParagraph"/>
        <w:numPr>
          <w:ilvl w:val="0"/>
          <w:numId w:val="2"/>
        </w:numPr>
        <w:spacing w:after="120" w:line="360"/>
        <w:ind w:left="420" w:hanging="24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项目管理：飞书群沟通，</w:t>
      </w:r>
      <w:r>
        <w:rPr>
          <w:rFonts w:ascii="Arial Unicode MS" w:cs="Arial Unicode MS" w:eastAsia="Arial Unicode MS" w:hAnsi="Arial Unicode MS"/>
          <w:sz w:val="22"/>
          <w:szCs w:val="22"/>
        </w:rPr>
        <w:t xml:space="preserve">AGENTS.md</w:t>
      </w:r>
      <w:r>
        <w:rPr>
          <w:rFonts w:ascii="Arial Unicode MS" w:cs="Arial Unicode MS" w:eastAsia="Arial Unicode MS" w:hAnsi="Arial Unicode MS"/>
          <w:sz w:val="22"/>
          <w:szCs w:val="22"/>
        </w:rPr>
        <w:t xml:space="preserve"> 约束协作和代码范围，《五人任务分工与验收清单》记录任务状态；</w:t>
      </w:r>
    </w:p>
    <w:p>
      <w:pPr>
        <w:pStyle w:val="ListParagraph"/>
        <w:numPr>
          <w:ilvl w:val="0"/>
          <w:numId w:val="2"/>
        </w:numPr>
        <w:spacing w:after="120" w:line="360"/>
        <w:ind w:left="420" w:hanging="24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源代码管理：每人使用个人 Git 分支，</w:t>
      </w:r>
      <w:r>
        <w:rPr>
          <w:rFonts w:ascii="Arial Unicode MS" w:cs="Arial Unicode MS" w:eastAsia="Arial Unicode MS" w:hAnsi="Arial Unicode MS"/>
          <w:sz w:val="22"/>
          <w:szCs w:val="22"/>
        </w:rPr>
        <w:t xml:space="preserve">main</w:t>
      </w:r>
      <w:r>
        <w:rPr>
          <w:rFonts w:ascii="Arial Unicode MS" w:cs="Arial Unicode MS" w:eastAsia="Arial Unicode MS" w:hAnsi="Arial Unicode MS"/>
          <w:sz w:val="22"/>
          <w:szCs w:val="22"/>
        </w:rPr>
        <w:t xml:space="preserve"> 分支只保留可以运行和演示的版本；</w:t>
      </w:r>
    </w:p>
    <w:p>
      <w:pPr>
        <w:pStyle w:val="ListParagraph"/>
        <w:numPr>
          <w:ilvl w:val="0"/>
          <w:numId w:val="2"/>
        </w:numPr>
        <w:spacing w:after="120" w:line="360"/>
        <w:ind w:left="420" w:hanging="24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代码审查：任务完成后先查看 </w:t>
      </w:r>
      <w:r>
        <w:rPr>
          <w:rFonts w:ascii="Arial Unicode MS" w:cs="Arial Unicode MS" w:eastAsia="Arial Unicode MS" w:hAnsi="Arial Unicode MS"/>
          <w:sz w:val="22"/>
          <w:szCs w:val="22"/>
        </w:rPr>
        <w:t xml:space="preserve">git diff</w:t>
      </w:r>
      <w:r>
        <w:rPr>
          <w:rFonts w:ascii="Arial Unicode MS" w:cs="Arial Unicode MS" w:eastAsia="Arial Unicode MS" w:hAnsi="Arial Unicode MS"/>
          <w:sz w:val="22"/>
          <w:szCs w:val="22"/>
        </w:rPr>
        <w:t xml:space="preserve">，由组长或指定验收人检查后合并。</w:t>
      </w:r>
    </w:p>
    <w:p>
      <w:pPr>
        <w:pStyle w:val="Heading1"/>
        <w:spacing w:after="140" w:before="320"/>
      </w:pPr>
      <w:r>
        <w:rPr>
          <w:rFonts w:ascii="Arial Unicode MS" w:cs="Arial Unicode MS" w:eastAsia="Arial Unicode MS" w:hAnsi="Arial Unicode MS"/>
          <w:b/>
          <w:bCs/>
          <w:sz w:val="30"/>
          <w:szCs w:val="30"/>
        </w:rPr>
        <w:t xml:space="preserve">六、团队分工与任务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000"/>
        <w:gridCol w:w="2900"/>
        <w:gridCol w:w="1856"/>
      </w:tblGrid>
      <w:tr>
        <w:tc>
          <w:tcPr>
            <w:tcW w:type="dxa" w:w="155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EAF2F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/>
                <w:bCs/>
                <w:sz w:val="19"/>
                <w:szCs w:val="19"/>
              </w:rPr>
              <w:t xml:space="preserve">成员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EAF2F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/>
                <w:bCs/>
                <w:sz w:val="19"/>
                <w:szCs w:val="19"/>
              </w:rPr>
              <w:t xml:space="preserve">团队角色</w:t>
            </w:r>
          </w:p>
        </w:tc>
        <w:tc>
          <w:tcPr>
            <w:tcW w:type="dxa" w:w="2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EAF2F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/>
                <w:bCs/>
                <w:sz w:val="19"/>
                <w:szCs w:val="19"/>
              </w:rPr>
              <w:t xml:space="preserve">任务列表</w:t>
            </w:r>
          </w:p>
        </w:tc>
        <w:tc>
          <w:tcPr>
            <w:tcW w:type="dxa" w:w="1856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EAF2F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/>
                <w:bCs/>
                <w:sz w:val="19"/>
                <w:szCs w:val="19"/>
              </w:rPr>
              <w:t xml:space="preserve">主要交付物</w:t>
            </w:r>
          </w:p>
        </w:tc>
      </w:tr>
      <w:tr>
        <w:tc>
          <w:tcPr>
            <w:tcW w:type="dxa" w:w="155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卢世豪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算法负责人</w:t>
            </w:r>
          </w:p>
        </w:tc>
        <w:tc>
          <w:tcPr>
            <w:tcW w:type="dxa" w:w="2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负责岗位特征处理、KMeans 岗位聚类、随机森林薪资预测、模型指标和算法模块联调</w:t>
            </w:r>
          </w:p>
        </w:tc>
        <w:tc>
          <w:tcPr>
            <w:tcW w:type="dxa" w:w="1856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聚类与回归代码、训练结果、评价指标、结果说明</w:t>
            </w:r>
          </w:p>
        </w:tc>
      </w:tr>
      <w:tr>
        <w:tc>
          <w:tcPr>
            <w:tcW w:type="dxa" w:w="155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丁伟哲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算法成员</w:t>
            </w:r>
          </w:p>
        </w:tc>
        <w:tc>
          <w:tcPr>
            <w:tcW w:type="dxa" w:w="2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负责学生画像、TF-IDF 文本向量化、余弦相似度推荐、匹配技能和缺失技能解释</w:t>
            </w:r>
          </w:p>
        </w:tc>
        <w:tc>
          <w:tcPr>
            <w:tcW w:type="dxa" w:w="1856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推荐代码、3 个测试画像、Top-K 结果、推荐说明</w:t>
            </w:r>
          </w:p>
        </w:tc>
      </w:tr>
      <w:tr>
        <w:tc>
          <w:tcPr>
            <w:tcW w:type="dxa" w:w="155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郑维豪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后端成员</w:t>
            </w:r>
          </w:p>
        </w:tc>
        <w:tc>
          <w:tcPr>
            <w:tcW w:type="dxa" w:w="2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负责公开数据导入、数据采集说明、去重、缺失值处理、薪资和地区标准化、数据字典</w:t>
            </w:r>
          </w:p>
        </w:tc>
        <w:tc>
          <w:tcPr>
            <w:tcW w:type="dxa" w:w="1856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数据清洗脚本、清洗后数据、数据字典、处理记录</w:t>
            </w:r>
          </w:p>
        </w:tc>
      </w:tr>
      <w:tr>
        <w:tc>
          <w:tcPr>
            <w:tcW w:type="dxa" w:w="155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徐挚凌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后端成员</w:t>
            </w:r>
          </w:p>
        </w:tc>
        <w:tc>
          <w:tcPr>
            <w:tcW w:type="dxa" w:w="2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负责数据读取、岗位筛选、统计函数、模型调用和前后端联调，整理启动说明</w:t>
            </w:r>
          </w:p>
        </w:tc>
        <w:tc>
          <w:tcPr>
            <w:tcW w:type="dxa" w:w="1856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数据服务模块、调用说明、联调记录、README 启动步骤</w:t>
            </w:r>
          </w:p>
        </w:tc>
      </w:tr>
      <w:tr>
        <w:tc>
          <w:tcPr>
            <w:tcW w:type="dxa" w:w="155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王宇杰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前端成员</w:t>
            </w:r>
          </w:p>
        </w:tc>
        <w:tc>
          <w:tcPr>
            <w:tcW w:type="dxa" w:w="2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负责 Streamlit 页面、岗位检索、数据仪表盘、算法结果、个性化推荐和图表展示</w:t>
            </w:r>
          </w:p>
        </w:tc>
        <w:tc>
          <w:tcPr>
            <w:tcW w:type="dxa" w:w="1856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页面代码、交互控件、可视化图表、演示路径</w:t>
            </w:r>
          </w:p>
        </w:tc>
      </w:tr>
    </w:tbl>
    <w:p>
      <w:pPr>
        <w:spacing w:after="80"/>
      </w:pPr>
    </w:p>
    <w:p>
      <w:pPr>
        <w:spacing w:after="120" w:line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每名成员都要完成一个可以独立说明和演示的任务。任务完成前必须有正常案例、异常或空数据案例、运行步骤和最小验证结果。AI Agent 生成的代码由任务负责人运行、阅读和解释，不能只提交生成结果。</w:t>
      </w:r>
    </w:p>
    <w:p>
      <w:pPr>
        <w:spacing w:after="120" w:line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组长由五人协商确定，负责进度同步、README、分支合并和最终演示，不替代其他成员完成算法、后端或前端任务。</w:t>
      </w:r>
    </w:p>
    <w:p>
      <w:pPr>
        <w:pStyle w:val="Heading1"/>
        <w:spacing w:after="140" w:before="320"/>
      </w:pPr>
      <w:r>
        <w:rPr>
          <w:rFonts w:ascii="Arial Unicode MS" w:cs="Arial Unicode MS" w:eastAsia="Arial Unicode MS" w:hAnsi="Arial Unicode MS"/>
          <w:b/>
          <w:bCs/>
          <w:sz w:val="30"/>
          <w:szCs w:val="30"/>
        </w:rPr>
        <w:t xml:space="preserve">七、项目开发计划</w:t>
      </w:r>
    </w:p>
    <w:p>
      <w:pPr>
        <w:spacing w:after="120" w:line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项目按 V0.1 至 V1.0 逐步发布，每个版本都以可以运行和演示为准。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000"/>
        <w:gridCol w:w="2900"/>
        <w:gridCol w:w="1856"/>
      </w:tblGrid>
      <w:tr>
        <w:tc>
          <w:tcPr>
            <w:tcW w:type="dxa" w:w="155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EAF2F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/>
                <w:bCs/>
                <w:sz w:val="19"/>
                <w:szCs w:val="19"/>
              </w:rPr>
              <w:t xml:space="preserve">版本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EAF2F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/>
                <w:bCs/>
                <w:sz w:val="19"/>
                <w:szCs w:val="19"/>
              </w:rPr>
              <w:t xml:space="preserve">时间</w:t>
            </w:r>
          </w:p>
        </w:tc>
        <w:tc>
          <w:tcPr>
            <w:tcW w:type="dxa" w:w="2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EAF2F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/>
                <w:bCs/>
                <w:sz w:val="19"/>
                <w:szCs w:val="19"/>
              </w:rPr>
              <w:t xml:space="preserve">主要内容</w:t>
            </w:r>
          </w:p>
        </w:tc>
        <w:tc>
          <w:tcPr>
            <w:tcW w:type="dxa" w:w="1856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EAF2F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/>
                <w:bCs/>
                <w:sz w:val="19"/>
                <w:szCs w:val="19"/>
              </w:rPr>
              <w:t xml:space="preserve">检查点和交付物</w:t>
            </w:r>
          </w:p>
        </w:tc>
      </w:tr>
      <w:tr>
        <w:tc>
          <w:tcPr>
            <w:tcW w:type="dxa" w:w="155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V0.1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第1天</w:t>
            </w:r>
          </w:p>
        </w:tc>
        <w:tc>
          <w:tcPr>
            <w:tcW w:type="dxa" w:w="2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确定题目、数据字段、三类算法和页面草图；用一小份数据跑通一次读取和分析</w:t>
            </w:r>
          </w:p>
        </w:tc>
        <w:tc>
          <w:tcPr>
            <w:tcW w:type="dxa" w:w="1856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概念验证：能说明数据从哪里来，算法输入输出是什么，页面流程可以演示</w:t>
            </w:r>
          </w:p>
        </w:tc>
      </w:tr>
      <w:tr>
        <w:tc>
          <w:tcPr>
            <w:tcW w:type="dxa" w:w="155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V0.2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第2天</w:t>
            </w:r>
          </w:p>
        </w:tc>
        <w:tc>
          <w:tcPr>
            <w:tcW w:type="dxa" w:w="2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完成数据导入、清洗脚本和 Streamlit 页面骨架；三类算法确定函数输入输出</w:t>
            </w:r>
          </w:p>
        </w:tc>
        <w:tc>
          <w:tcPr>
            <w:tcW w:type="dxa" w:w="1856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数据清洗结果、数据字典、页面原型、算法接口说明</w:t>
            </w:r>
          </w:p>
        </w:tc>
      </w:tr>
      <w:tr>
        <w:tc>
          <w:tcPr>
            <w:tcW w:type="dxa" w:w="155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V0.4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第3天</w:t>
            </w:r>
          </w:p>
        </w:tc>
        <w:tc>
          <w:tcPr>
            <w:tcW w:type="dxa" w:w="2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KMeans、随机森林和 TF-IDF 推荐分别跑通正常案例，完成基本统计图表</w:t>
            </w:r>
          </w:p>
        </w:tc>
        <w:tc>
          <w:tcPr>
            <w:tcW w:type="dxa" w:w="1856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三类算法样例结果、基础仪表盘和至少一条完整链路</w:t>
            </w:r>
          </w:p>
        </w:tc>
      </w:tr>
      <w:tr>
        <w:tc>
          <w:tcPr>
            <w:tcW w:type="dxa" w:w="155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V0.6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第4天</w:t>
            </w:r>
          </w:p>
        </w:tc>
        <w:tc>
          <w:tcPr>
            <w:tcW w:type="dxa" w:w="2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完成前后端联调、模型评价和异常处理，整理每名成员的阶段成果</w:t>
            </w:r>
          </w:p>
        </w:tc>
        <w:tc>
          <w:tcPr>
            <w:tcW w:type="dxa" w:w="1856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中期检查：现场能运行个人负责功能，能说明代码、数据和验证方法</w:t>
            </w:r>
          </w:p>
        </w:tc>
      </w:tr>
      <w:tr>
        <w:tc>
          <w:tcPr>
            <w:tcW w:type="dxa" w:w="155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V0.8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第5天</w:t>
            </w:r>
          </w:p>
        </w:tc>
        <w:tc>
          <w:tcPr>
            <w:tcW w:type="dxa" w:w="2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完成推荐解释、页面整理、测试案例、README 和演示流程</w:t>
            </w:r>
          </w:p>
        </w:tc>
        <w:tc>
          <w:tcPr>
            <w:tcW w:type="dxa" w:w="1856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验收前版本：从导入数据到页面结果的流程连续可运行</w:t>
            </w:r>
          </w:p>
        </w:tc>
      </w:tr>
      <w:tr>
        <w:tc>
          <w:tcPr>
            <w:tcW w:type="dxa" w:w="155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V1.0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第6天</w:t>
            </w:r>
          </w:p>
        </w:tc>
        <w:tc>
          <w:tcPr>
            <w:tcW w:type="dxa" w:w="2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修复阻塞问题，确认数据来源和版本记录，完成演示和材料整理</w:t>
            </w:r>
          </w:p>
        </w:tc>
        <w:tc>
          <w:tcPr>
            <w:tcW w:type="dxa" w:w="1856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19"/>
                <w:szCs w:val="19"/>
              </w:rPr>
              <w:t xml:space="preserve">项目验收：项目可运行、功能可演示、三类算法有输入输出、五人能说明个人贡献</w:t>
            </w:r>
          </w:p>
        </w:tc>
      </w:tr>
    </w:tbl>
    <w:p>
      <w:pPr>
        <w:spacing w:after="80"/>
      </w:pPr>
    </w:p>
    <w:p>
      <w:pPr>
        <w:pStyle w:val="Heading1"/>
        <w:spacing w:after="140" w:before="320"/>
      </w:pPr>
      <w:r>
        <w:rPr>
          <w:rFonts w:ascii="Arial Unicode MS" w:cs="Arial Unicode MS" w:eastAsia="Arial Unicode MS" w:hAnsi="Arial Unicode MS"/>
          <w:b/>
          <w:bCs/>
          <w:sz w:val="30"/>
          <w:szCs w:val="30"/>
        </w:rPr>
        <w:t xml:space="preserve">八、可行性分析</w:t>
      </w:r>
    </w:p>
    <w:p>
      <w:pPr>
        <w:pStyle w:val="Heading2"/>
        <w:spacing w:after="140" w:before="180"/>
      </w:pPr>
      <w:r>
        <w:rPr>
          <w:rFonts w:ascii="Arial Unicode MS" w:cs="Arial Unicode MS" w:eastAsia="Arial Unicode MS" w:hAnsi="Arial Unicode MS"/>
          <w:b/>
          <w:bCs/>
          <w:sz w:val="24"/>
          <w:szCs w:val="24"/>
        </w:rPr>
        <w:t xml:space="preserve">1. 技术可行性</w:t>
      </w:r>
    </w:p>
    <w:p>
      <w:pPr>
        <w:spacing w:after="120" w:line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项目技术选择控制在课程已经涉及或容易掌握的范围内。Python 负责主要开发，pandas 负责表格数据处理，scikit-learn 提供聚类、回归和文本特征处理工具，Streamlit 可以把 Python 分析结果直接做成网页页面。项目不依赖复杂的前端框架、商业接口或实时登录，因此六天内能够先完成可运行版本，再逐步补充图表和推荐解释。</w:t>
      </w:r>
    </w:p>
    <w:p>
      <w:pPr>
        <w:spacing w:after="120" w:line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数据方面，项目使用公开岗位数据集，字段包括岗位标题、描述、地点、经验、技能和薪资等，可以支持清洗、统计、聚类、预测和推荐。对于缺失薪资、空描述和数据量不足的情况，系统保留缺失标记并提示，不通过伪造数据保证结果。</w:t>
      </w:r>
    </w:p>
    <w:p>
      <w:pPr>
        <w:spacing w:after="120" w:line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团队按算法、后端和前端分工。算法成员负责模型，后端成员负责数据和模块联调，前端成员负责页面和图表。每个模块都有明确的输入、输出和交付物，减少重复开发。AI Agent 只作为编码辅助工具，生成的代码必须由负责人运行和解释，技术方案仍由团队决定。</w:t>
      </w:r>
    </w:p>
    <w:p>
      <w:pPr>
        <w:pStyle w:val="Heading2"/>
        <w:spacing w:after="140" w:before="180"/>
      </w:pPr>
      <w:r>
        <w:rPr>
          <w:rFonts w:ascii="Arial Unicode MS" w:cs="Arial Unicode MS" w:eastAsia="Arial Unicode MS" w:hAnsi="Arial Unicode MS"/>
          <w:b/>
          <w:bCs/>
          <w:sz w:val="24"/>
          <w:szCs w:val="24"/>
        </w:rPr>
        <w:t xml:space="preserve">2. 团队可行性</w:t>
      </w:r>
    </w:p>
    <w:p>
      <w:pPr>
        <w:spacing w:after="120" w:line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团队使用 </w:t>
      </w:r>
      <w:r>
        <w:rPr>
          <w:rFonts w:ascii="Arial Unicode MS" w:cs="Arial Unicode MS" w:eastAsia="Arial Unicode MS" w:hAnsi="Arial Unicode MS"/>
          <w:sz w:val="22"/>
          <w:szCs w:val="22"/>
        </w:rPr>
        <w:t xml:space="preserve">AGENTS.md</w:t>
      </w:r>
      <w:r>
        <w:rPr>
          <w:rFonts w:ascii="Arial Unicode MS" w:cs="Arial Unicode MS" w:eastAsia="Arial Unicode MS" w:hAnsi="Arial Unicode MS"/>
          <w:sz w:val="22"/>
          <w:szCs w:val="22"/>
        </w:rPr>
        <w:t xml:space="preserve"> 建立统一的项目和代码规范。所有成员开工前先阅读规范和任务清单，只修改自己的任务范围；需求不确定时先记录待确认事项，不让 AI Agent 自行扩大需求。</w:t>
      </w:r>
    </w:p>
    <w:p>
      <w:pPr>
        <w:spacing w:after="120" w:line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源代码使用 Git 管理。每名成员从个人分支开发，分支命名为 </w:t>
      </w:r>
      <w:r>
        <w:rPr>
          <w:rFonts w:ascii="Arial Unicode MS" w:cs="Arial Unicode MS" w:eastAsia="Arial Unicode MS" w:hAnsi="Arial Unicode MS"/>
          <w:sz w:val="22"/>
          <w:szCs w:val="22"/>
        </w:rPr>
        <w:t xml:space="preserve">feat/&lt;姓名&gt;-&lt;任务简称&gt;</w:t>
      </w:r>
      <w:r>
        <w:rPr>
          <w:rFonts w:ascii="Arial Unicode MS" w:cs="Arial Unicode MS" w:eastAsia="Arial Unicode MS" w:hAnsi="Arial Unicode MS"/>
          <w:sz w:val="22"/>
          <w:szCs w:val="22"/>
        </w:rPr>
        <w:t xml:space="preserve">，每次提交只完成一件事，提交前检查 </w:t>
      </w:r>
      <w:r>
        <w:rPr>
          <w:rFonts w:ascii="Arial Unicode MS" w:cs="Arial Unicode MS" w:eastAsia="Arial Unicode MS" w:hAnsi="Arial Unicode MS"/>
          <w:sz w:val="22"/>
          <w:szCs w:val="22"/>
        </w:rPr>
        <w:t xml:space="preserve">git diff</w:t>
      </w:r>
      <w:r>
        <w:rPr>
          <w:rFonts w:ascii="Arial Unicode MS" w:cs="Arial Unicode MS" w:eastAsia="Arial Unicode MS" w:hAnsi="Arial Unicode MS"/>
          <w:sz w:val="22"/>
          <w:szCs w:val="22"/>
        </w:rPr>
        <w:t xml:space="preserve"> 和 </w:t>
      </w:r>
      <w:r>
        <w:rPr>
          <w:rFonts w:ascii="Arial Unicode MS" w:cs="Arial Unicode MS" w:eastAsia="Arial Unicode MS" w:hAnsi="Arial Unicode MS"/>
          <w:sz w:val="22"/>
          <w:szCs w:val="22"/>
        </w:rPr>
        <w:t xml:space="preserve">git status</w:t>
      </w:r>
      <w:r>
        <w:rPr>
          <w:rFonts w:ascii="Arial Unicode MS" w:cs="Arial Unicode MS" w:eastAsia="Arial Unicode MS" w:hAnsi="Arial Unicode MS"/>
          <w:sz w:val="22"/>
          <w:szCs w:val="22"/>
        </w:rPr>
        <w:t xml:space="preserve">。</w:t>
      </w:r>
      <w:r>
        <w:rPr>
          <w:rFonts w:ascii="Arial Unicode MS" w:cs="Arial Unicode MS" w:eastAsia="Arial Unicode MS" w:hAnsi="Arial Unicode MS"/>
          <w:sz w:val="22"/>
          <w:szCs w:val="22"/>
        </w:rPr>
        <w:t xml:space="preserve">main</w:t>
      </w:r>
      <w:r>
        <w:rPr>
          <w:rFonts w:ascii="Arial Unicode MS" w:cs="Arial Unicode MS" w:eastAsia="Arial Unicode MS" w:hAnsi="Arial Unicode MS"/>
          <w:sz w:val="22"/>
          <w:szCs w:val="22"/>
        </w:rPr>
        <w:t xml:space="preserve"> 分支只保留能够运行和演示的版本，任务完成后由组长或指定验收人检查，再合并到 </w:t>
      </w:r>
      <w:r>
        <w:rPr>
          <w:rFonts w:ascii="Arial Unicode MS" w:cs="Arial Unicode MS" w:eastAsia="Arial Unicode MS" w:hAnsi="Arial Unicode MS"/>
          <w:sz w:val="22"/>
          <w:szCs w:val="22"/>
        </w:rPr>
        <w:t xml:space="preserve">main</w:t>
      </w:r>
      <w:r>
        <w:rPr>
          <w:rFonts w:ascii="Arial Unicode MS" w:cs="Arial Unicode MS" w:eastAsia="Arial Unicode MS" w:hAnsi="Arial Unicode MS"/>
          <w:sz w:val="22"/>
          <w:szCs w:val="22"/>
        </w:rPr>
        <w:t xml:space="preserve">。</w:t>
      </w:r>
    </w:p>
    <w:p>
      <w:pPr>
        <w:spacing w:after="120" w:line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团队每天同步一次进展，说明已经完成的内容、当前问题和下一步安排。代码合并前至少检查一次正常案例和一次异常或空数据案例，并确认有运行命令、截图或命令输出。遇到数据获取、依赖安装或模型训练阻塞时，记录已经尝试的办法、具体错误和需要协助的成员，不把失败结果写成完成。</w:t>
      </w:r>
    </w:p>
    <w:p>
      <w:pPr>
        <w:spacing w:after="120" w:line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通过任务清单、Git 分支、代码审查和运行证据，能够明确每个人的实际贡献，也能保证项目在时间不足时保留一个可以运行、可以解释的最小版本。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 Unicode MS" w:cs="Arial Unicode MS" w:eastAsia="Arial Unicode MS" w:hAnsi="Arial Unicode MS"/>
        <w:sz w:val="16"/>
        <w:szCs w:val="16"/>
      </w:rPr>
      <w:t xml:space="preserve">软件开发实践一立项报告  |  </w:t>
    </w:r>
    <w:r>
      <w:rPr>
        <w:rFonts w:ascii="Arial Unicode MS" w:cs="Arial Unicode MS" w:eastAsia="Arial Unicode MS" w:hAnsi="Arial Unicode MS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 Unicode MS" w:cs="Arial Unicode MS" w:eastAsia="Arial Unicode MS" w:hAnsi="Arial Unicode MS"/>
        <w:sz w:val="22"/>
        <w:szCs w:val="22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 Unicode MS" w:cs="Arial Unicode MS" w:eastAsia="Arial Unicode MS" w:hAnsi="Arial Unicode MS"/>
      <w:b/>
      <w:bCs/>
      <w:color w:val="1F1F1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180"/>
      <w:outlineLvl w:val="1"/>
    </w:pPr>
    <w:rPr>
      <w:rFonts w:ascii="Arial Unicode MS" w:cs="Arial Unicode MS" w:eastAsia="Arial Unicode MS" w:hAnsi="Arial Unicode MS"/>
      <w:b/>
      <w:bCs/>
      <w:color w:val="1F1F1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zk6gdvorbqxxsrieomdt4" Type="http://schemas.openxmlformats.org/officeDocument/2006/relationships/hyperlink" Target="https://www.zhipin.com/" TargetMode="External"/><Relationship Id="rIdvefdorkiyf4xwc7crpy7h" Type="http://schemas.openxmlformats.org/officeDocument/2006/relationships/hyperlink" Target="https://xiaoyuan.zhaopin.com/" TargetMode="External"/><Relationship Id="rIdpovqqt77u0jdhbl0i8tav" Type="http://schemas.openxmlformats.org/officeDocument/2006/relationships/hyperlink" Target="https://www.liepin.com/" TargetMode="External"/><Relationship Id="rId1ity0lj7hvsglbfyinp_z" Type="http://schemas.openxmlformats.org/officeDocument/2006/relationships/hyperlink" Target="https://www.kaggle.com/datasets/arshkon/linkedin-job-postings/data" TargetMode="External"/><Relationship Id="rIdqp5fdilomm9mo05lk7vgc" Type="http://schemas.openxmlformats.org/officeDocument/2006/relationships/hyperlink" Target="https://scikit-learn.org/stable/modules/feature_extraction.html" TargetMode="External"/><Relationship Id="rIdinc4ncyr9g7wdegffdy0o" Type="http://schemas.openxmlformats.org/officeDocument/2006/relationships/hyperlink" Target="https://scikit-learn.org/stable/modules/clustering.html" TargetMode="External"/><Relationship Id="rId9th4fekqmhwvksftdrpc9" Type="http://schemas.openxmlformats.org/officeDocument/2006/relationships/hyperlink" Target="https://scikit-learn.org/stable/modules/ensemble.html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2026-08-31T13:14:09.898Z</dcterms:created>
  <dcterms:modified xsi:type="dcterms:W3CDTF">2026-08-31T13:14:09.902Z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