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8"/>
        </w:rPr>
        <w:t>《程序设计课程实践》</w:t>
        <w:br/>
        <w:t>综合项目实验报告</w:t>
      </w:r>
    </w:p>
    <w:p/>
    <w:p>
      <w:pPr>
        <w:jc w:val="center"/>
      </w:pPr>
      <w:r>
        <w:rPr>
          <w:sz w:val="28"/>
        </w:rPr>
        <w:t>项目名称：工厂工具管理信息系统</w:t>
      </w:r>
    </w:p>
    <w:p>
      <w:pPr>
        <w:jc w:val="center"/>
      </w:pPr>
      <w:r>
        <w:rPr>
          <w:sz w:val="28"/>
        </w:rPr>
        <w:t>团队成员：25051408 卢世豪，25051415 丁伟哲</w:t>
      </w:r>
    </w:p>
    <w:p>
      <w:pPr>
        <w:jc w:val="center"/>
      </w:pPr>
      <w:r>
        <w:rPr>
          <w:sz w:val="28"/>
        </w:rPr>
        <w:t>完成时间：2026 年 6 月</w:t>
      </w:r>
    </w:p>
    <w:p>
      <w:pPr>
        <w:jc w:val="center"/>
      </w:pPr>
      <w:r>
        <w:drawing>
          <wp:inline xmlns:a="http://schemas.openxmlformats.org/drawingml/2006/main" xmlns:pic="http://schemas.openxmlformats.org/drawingml/2006/picture">
            <wp:extent cx="4500000" cy="3000000"/>
            <wp:docPr id="1" name="Picture 1"/>
            <wp:cNvGraphicFramePr>
              <a:graphicFrameLocks noChangeAspect="1"/>
            </wp:cNvGraphicFramePr>
            <a:graphic>
              <a:graphicData uri="http://schemas.openxmlformats.org/drawingml/2006/picture">
                <pic:pic>
                  <pic:nvPicPr>
                    <pic:cNvPr id="0" name="cover_factory_tool_system.png"/>
                    <pic:cNvPicPr/>
                  </pic:nvPicPr>
                  <pic:blipFill>
                    <a:blip r:embed="rId9"/>
                    <a:stretch>
                      <a:fillRect/>
                    </a:stretch>
                  </pic:blipFill>
                  <pic:spPr>
                    <a:xfrm>
                      <a:off x="0" y="0"/>
                      <a:ext cx="4500000" cy="3000000"/>
                    </a:xfrm>
                    <a:prstGeom prst="rect"/>
                  </pic:spPr>
                </pic:pic>
              </a:graphicData>
            </a:graphic>
          </wp:inline>
        </w:drawing>
      </w:r>
    </w:p>
    <w:p>
      <w:r>
        <w:br w:type="page"/>
      </w:r>
    </w:p>
    <w:p>
      <w:pPr>
        <w:pStyle w:val="Heading1"/>
        <w:jc w:val="center"/>
      </w:pPr>
      <w:r>
        <w:t>工厂工具管理信息系统项目实验报告</w:t>
      </w:r>
    </w:p>
    <w:p>
      <w:pPr>
        <w:pStyle w:val="Heading2"/>
      </w:pPr>
      <w:r>
        <w:t>1. 团队成员组成及分工</w:t>
      </w:r>
    </w:p>
    <w:tbl>
      <w:tblPr>
        <w:tblStyle w:val="TableGrid"/>
        <w:tblW w:type="auto" w:w="0"/>
        <w:jc w:val="center"/>
        <w:tblLook w:firstColumn="1" w:firstRow="1" w:lastColumn="0" w:lastRow="0" w:noHBand="0" w:noVBand="1" w:val="04A0"/>
      </w:tblPr>
      <w:tblGrid>
        <w:gridCol w:w="2929"/>
        <w:gridCol w:w="2929"/>
        <w:gridCol w:w="2929"/>
      </w:tblGrid>
      <w:tr>
        <w:tc>
          <w:tcPr>
            <w:tcW w:type="dxa" w:w="1701"/>
            <w:shd w:fill="DDEBF7"/>
            <w:vAlign w:val="center"/>
          </w:tcPr>
          <w:p>
            <w:r>
              <w:t>学号</w:t>
            </w:r>
          </w:p>
        </w:tc>
        <w:tc>
          <w:tcPr>
            <w:tcW w:type="dxa" w:w="1701"/>
            <w:shd w:fill="DDEBF7"/>
            <w:vAlign w:val="center"/>
          </w:tcPr>
          <w:p>
            <w:r>
              <w:t>姓名</w:t>
            </w:r>
          </w:p>
        </w:tc>
        <w:tc>
          <w:tcPr>
            <w:tcW w:type="dxa" w:w="5669"/>
            <w:shd w:fill="DDEBF7"/>
            <w:vAlign w:val="center"/>
          </w:tcPr>
          <w:p>
            <w:r>
              <w:t>详细任务分工</w:t>
            </w:r>
          </w:p>
        </w:tc>
      </w:tr>
      <w:tr>
        <w:tc>
          <w:tcPr>
            <w:tcW w:type="dxa" w:w="1701"/>
            <w:vAlign w:val="center"/>
          </w:tcPr>
          <w:p>
            <w:r>
              <w:t>25051408</w:t>
            </w:r>
          </w:p>
        </w:tc>
        <w:tc>
          <w:tcPr>
            <w:tcW w:type="dxa" w:w="1701"/>
            <w:vAlign w:val="center"/>
          </w:tcPr>
          <w:p>
            <w:r>
              <w:t>卢世豪</w:t>
            </w:r>
          </w:p>
        </w:tc>
        <w:tc>
          <w:tcPr>
            <w:tcW w:type="dxa" w:w="5669"/>
            <w:vAlign w:val="center"/>
          </w:tcPr>
          <w:p>
            <w:r>
              <w:t>组长。负责系统总体设计、工具基础信息管理、工具数据保存加载、登录与主菜单调度、代码整合、可执行文件生成、实验报告统稿。</w:t>
            </w:r>
          </w:p>
        </w:tc>
      </w:tr>
      <w:tr>
        <w:tc>
          <w:tcPr>
            <w:tcW w:type="dxa" w:w="1701"/>
            <w:vAlign w:val="center"/>
          </w:tcPr>
          <w:p>
            <w:r>
              <w:t>25051415</w:t>
            </w:r>
          </w:p>
        </w:tc>
        <w:tc>
          <w:tcPr>
            <w:tcW w:type="dxa" w:w="1701"/>
            <w:vAlign w:val="center"/>
          </w:tcPr>
          <w:p>
            <w:r>
              <w:t>丁伟哲</w:t>
            </w:r>
          </w:p>
        </w:tc>
        <w:tc>
          <w:tcPr>
            <w:tcW w:type="dxa" w:w="5669"/>
            <w:vAlign w:val="center"/>
          </w:tcPr>
          <w:p>
            <w:r>
              <w:t>负责工具借还管理、借还记录管理、库存统计分析、低库存预警、借用次数排行、测试数据整理与答辩 PPT 制作。</w:t>
            </w:r>
          </w:p>
        </w:tc>
      </w:tr>
    </w:tbl>
    <w:p>
      <w:pPr>
        <w:pStyle w:val="Heading2"/>
      </w:pPr>
      <w:r>
        <w:t>2. 开发背景</w:t>
      </w:r>
    </w:p>
    <w:p>
      <w:pPr>
        <w:spacing w:line="400" w:lineRule="exact"/>
        <w:ind w:firstLine="420"/>
      </w:pPr>
      <w:r>
        <w:t>在工厂生产和设备维护过程中，工具种类多、借用频繁，如果仅依靠纸质登记或人工记忆，容易出现工具库存不清、借还状态混乱、低库存无法及时发现等问题。为提高工具管理效率，本项目使用 C 语言设计并实现一个工厂工具管理信息系统。</w:t>
      </w:r>
    </w:p>
    <w:p>
      <w:pPr>
        <w:spacing w:line="400" w:lineRule="exact"/>
        <w:ind w:firstLine="420"/>
      </w:pPr>
      <w:r>
        <w:t>系统围绕工具基础信息和借还记录两类核心数据展开，提供工具增删改查、借用归还、历史记录查看、库存统计、低库存预警和借用排行等功能，并通过文件读写实现数据持久化保存。项目综合运用了结构体、数组、函数模块化、字符串处理、指针参数、文件读写和排序等 C 语言知识。</w:t>
      </w:r>
    </w:p>
    <w:p>
      <w:pPr>
        <w:pStyle w:val="Heading2"/>
      </w:pPr>
      <w:r>
        <w:t>3. 系统功能设计</w:t>
      </w:r>
    </w:p>
    <w:p>
      <w:pPr>
        <w:pStyle w:val="Heading3"/>
      </w:pPr>
      <w:r>
        <w:t>3.1 系统功能模块设计</w:t>
      </w:r>
    </w:p>
    <w:p>
      <w:pPr>
        <w:spacing w:line="400" w:lineRule="exact"/>
        <w:ind w:firstLine="420"/>
      </w:pPr>
      <w:r>
        <w:t>系统采用模块化设计。主程序负责登录、数据加载、菜单调度和退出保存；工具信息管理模块负责工具记录的增删改查；借还管理模块负责借用、归还和记录展示；统计分析模块负责库存汇总、低库存预警和借用次数排行；数据持久化模块负责工具数据和借还记录的本地文件读写。</w:t>
      </w:r>
    </w:p>
    <w:p>
      <w:pPr>
        <w:jc w:val="center"/>
      </w:pPr>
      <w:r>
        <w:drawing>
          <wp:inline xmlns:a="http://schemas.openxmlformats.org/drawingml/2006/main" xmlns:pic="http://schemas.openxmlformats.org/drawingml/2006/picture">
            <wp:extent cx="5472000" cy="3420000"/>
            <wp:docPr id="2" name="Picture 2"/>
            <wp:cNvGraphicFramePr>
              <a:graphicFrameLocks noChangeAspect="1"/>
            </wp:cNvGraphicFramePr>
            <a:graphic>
              <a:graphicData uri="http://schemas.openxmlformats.org/drawingml/2006/picture">
                <pic:pic>
                  <pic:nvPicPr>
                    <pic:cNvPr id="0" name="system_module_diagram.png"/>
                    <pic:cNvPicPr/>
                  </pic:nvPicPr>
                  <pic:blipFill>
                    <a:blip r:embed="rId10"/>
                    <a:stretch>
                      <a:fillRect/>
                    </a:stretch>
                  </pic:blipFill>
                  <pic:spPr>
                    <a:xfrm>
                      <a:off x="0" y="0"/>
                      <a:ext cx="5472000" cy="3420000"/>
                    </a:xfrm>
                    <a:prstGeom prst="rect"/>
                  </pic:spPr>
                </pic:pic>
              </a:graphicData>
            </a:graphic>
          </wp:inline>
        </w:drawing>
      </w:r>
    </w:p>
    <w:p>
      <w:pPr>
        <w:jc w:val="center"/>
      </w:pPr>
      <w:r>
        <w:t>图1 系统功能模块图</w:t>
      </w:r>
    </w:p>
    <w:p>
      <w:pPr>
        <w:pStyle w:val="Heading3"/>
      </w:pPr>
      <w:r>
        <w:t>3.2 系统业务流程设计</w:t>
      </w:r>
    </w:p>
    <w:p>
      <w:pPr>
        <w:spacing w:line="400" w:lineRule="exact"/>
        <w:ind w:firstLine="420"/>
      </w:pPr>
      <w:r>
        <w:t>系统启动后，用户首先进行登录验证。登录成功后，程序从本地数据文件中加载工具信息和借还记录，然后进入主菜单循环。用户根据菜单选择工具管理、借还管理或统计分析功能。退出系统时，程序自动保存全部工具信息和借还记录，确保下次启动时数据仍然存在。</w:t>
      </w:r>
    </w:p>
    <w:p>
      <w:pPr>
        <w:jc w:val="center"/>
      </w:pPr>
      <w:r>
        <w:drawing>
          <wp:inline xmlns:a="http://schemas.openxmlformats.org/drawingml/2006/main" xmlns:pic="http://schemas.openxmlformats.org/drawingml/2006/picture">
            <wp:extent cx="5472000" cy="3420000"/>
            <wp:docPr id="3" name="Picture 3"/>
            <wp:cNvGraphicFramePr>
              <a:graphicFrameLocks noChangeAspect="1"/>
            </wp:cNvGraphicFramePr>
            <a:graphic>
              <a:graphicData uri="http://schemas.openxmlformats.org/drawingml/2006/picture">
                <pic:pic>
                  <pic:nvPicPr>
                    <pic:cNvPr id="0" name="business_flow_diagram.png"/>
                    <pic:cNvPicPr/>
                  </pic:nvPicPr>
                  <pic:blipFill>
                    <a:blip r:embed="rId11"/>
                    <a:stretch>
                      <a:fillRect/>
                    </a:stretch>
                  </pic:blipFill>
                  <pic:spPr>
                    <a:xfrm>
                      <a:off x="0" y="0"/>
                      <a:ext cx="5472000" cy="3420000"/>
                    </a:xfrm>
                    <a:prstGeom prst="rect"/>
                  </pic:spPr>
                </pic:pic>
              </a:graphicData>
            </a:graphic>
          </wp:inline>
        </w:drawing>
      </w:r>
    </w:p>
    <w:p>
      <w:pPr>
        <w:jc w:val="center"/>
      </w:pPr>
      <w:r>
        <w:t>图2 业务流程图</w:t>
      </w:r>
    </w:p>
    <w:p>
      <w:pPr>
        <w:pStyle w:val="Heading2"/>
      </w:pPr>
      <w:r>
        <w:t>4. 项目创建</w:t>
      </w:r>
    </w:p>
    <w:p>
      <w:pPr>
        <w:pStyle w:val="Heading3"/>
      </w:pPr>
      <w:r>
        <w:t>4.1 系统开发环境要求</w:t>
      </w:r>
    </w:p>
    <w:tbl>
      <w:tblPr>
        <w:tblStyle w:val="TableGrid"/>
        <w:tblW w:type="auto" w:w="0"/>
        <w:jc w:val="center"/>
        <w:tblLook w:firstColumn="1" w:firstRow="1" w:lastColumn="0" w:lastRow="0" w:noHBand="0" w:noVBand="1" w:val="04A0"/>
      </w:tblPr>
      <w:tblGrid>
        <w:gridCol w:w="4394"/>
        <w:gridCol w:w="4394"/>
      </w:tblGrid>
      <w:tr>
        <w:tc>
          <w:tcPr>
            <w:tcW w:type="dxa" w:w="2268"/>
            <w:shd w:fill="DDEBF7"/>
            <w:vAlign w:val="center"/>
          </w:tcPr>
          <w:p>
            <w:r>
              <w:t>项目</w:t>
            </w:r>
          </w:p>
        </w:tc>
        <w:tc>
          <w:tcPr>
            <w:tcW w:type="dxa" w:w="6236"/>
            <w:shd w:fill="DDEBF7"/>
            <w:vAlign w:val="center"/>
          </w:tcPr>
          <w:p>
            <w:r>
              <w:t>内容</w:t>
            </w:r>
          </w:p>
        </w:tc>
      </w:tr>
      <w:tr>
        <w:tc>
          <w:tcPr>
            <w:tcW w:type="dxa" w:w="2268"/>
            <w:vAlign w:val="center"/>
          </w:tcPr>
          <w:p>
            <w:r>
              <w:t>操作系统</w:t>
            </w:r>
          </w:p>
        </w:tc>
        <w:tc>
          <w:tcPr>
            <w:tcW w:type="dxa" w:w="6236"/>
            <w:vAlign w:val="center"/>
          </w:tcPr>
          <w:p>
            <w:r>
              <w:t>macOS</w:t>
            </w:r>
          </w:p>
        </w:tc>
      </w:tr>
      <w:tr>
        <w:tc>
          <w:tcPr>
            <w:tcW w:type="dxa" w:w="2268"/>
            <w:vAlign w:val="center"/>
          </w:tcPr>
          <w:p>
            <w:r>
              <w:t>开发工具</w:t>
            </w:r>
          </w:p>
        </w:tc>
        <w:tc>
          <w:tcPr>
            <w:tcW w:type="dxa" w:w="6236"/>
            <w:vAlign w:val="center"/>
          </w:tcPr>
          <w:p>
            <w:r>
              <w:t>Visual Studio Code</w:t>
            </w:r>
          </w:p>
        </w:tc>
      </w:tr>
      <w:tr>
        <w:tc>
          <w:tcPr>
            <w:tcW w:type="dxa" w:w="2268"/>
            <w:vAlign w:val="center"/>
          </w:tcPr>
          <w:p>
            <w:r>
              <w:t>开发语言</w:t>
            </w:r>
          </w:p>
        </w:tc>
        <w:tc>
          <w:tcPr>
            <w:tcW w:type="dxa" w:w="6236"/>
            <w:vAlign w:val="center"/>
          </w:tcPr>
          <w:p>
            <w:r>
              <w:t>C 语言</w:t>
            </w:r>
          </w:p>
        </w:tc>
      </w:tr>
      <w:tr>
        <w:tc>
          <w:tcPr>
            <w:tcW w:type="dxa" w:w="2268"/>
            <w:vAlign w:val="center"/>
          </w:tcPr>
          <w:p>
            <w:r>
              <w:t>编译器</w:t>
            </w:r>
          </w:p>
        </w:tc>
        <w:tc>
          <w:tcPr>
            <w:tcW w:type="dxa" w:w="6236"/>
            <w:vAlign w:val="center"/>
          </w:tcPr>
          <w:p>
            <w:r>
              <w:t>Apple clang / gcc</w:t>
            </w:r>
          </w:p>
        </w:tc>
      </w:tr>
      <w:tr>
        <w:tc>
          <w:tcPr>
            <w:tcW w:type="dxa" w:w="2268"/>
            <w:vAlign w:val="center"/>
          </w:tcPr>
          <w:p>
            <w:r>
              <w:t>调试工具</w:t>
            </w:r>
          </w:p>
        </w:tc>
        <w:tc>
          <w:tcPr>
            <w:tcW w:type="dxa" w:w="6236"/>
            <w:vAlign w:val="center"/>
          </w:tcPr>
          <w:p>
            <w:r>
              <w:t>CodeLLDB</w:t>
            </w:r>
          </w:p>
        </w:tc>
      </w:tr>
    </w:tbl>
    <w:p>
      <w:pPr>
        <w:pStyle w:val="Heading3"/>
      </w:pPr>
      <w:r>
        <w:t>4.2 项目创建过程</w:t>
      </w:r>
    </w:p>
    <w:p>
      <w:pPr>
        <w:spacing w:line="400" w:lineRule="exact"/>
        <w:ind w:firstLine="420"/>
      </w:pPr>
      <w:r>
        <w:t>项目采用标准 C 语言多文件组织方式，包含 `src`、`include`、`data`、`docs`、`report`、`ppt` 和 `build` 等目录。其中 `src` 保存源文件，`include` 保存头文件，`data` 保存工具和借还记录数据，`build` 保存可执行文件。</w:t>
      </w:r>
    </w:p>
    <w:p>
      <w:pPr>
        <w:pStyle w:val="Heading2"/>
      </w:pPr>
      <w:r>
        <w:t>5. 预处理模块设计</w:t>
      </w:r>
    </w:p>
    <w:p>
      <w:pPr>
        <w:spacing w:line="400" w:lineRule="exact"/>
        <w:ind w:firstLine="420"/>
      </w:pPr>
      <w:r>
        <w:t>项目主要引用 `stdio.h`、`string.h`、`stdlib.h` 等标准头文件，并通过自定义头文件 `tool.h`、`borrow.h`、`storage.h`、`statistics.h`、`menu.h` 声明结构体和函数接口。</w:t>
      </w:r>
    </w:p>
    <w:tbl>
      <w:tblPr>
        <w:tblStyle w:val="TableGrid"/>
        <w:tblW w:type="auto" w:w="0"/>
        <w:jc w:val="center"/>
        <w:tblLook w:firstColumn="1" w:firstRow="1" w:lastColumn="0" w:lastRow="0" w:noHBand="0" w:noVBand="1" w:val="04A0"/>
      </w:tblPr>
      <w:tblGrid>
        <w:gridCol w:w="4394"/>
        <w:gridCol w:w="4394"/>
      </w:tblGrid>
      <w:tr>
        <w:tc>
          <w:tcPr>
            <w:tcW w:type="dxa" w:w="2268"/>
            <w:shd w:fill="DDEBF7"/>
            <w:vAlign w:val="center"/>
          </w:tcPr>
          <w:p>
            <w:r>
              <w:t>头文件</w:t>
            </w:r>
          </w:p>
        </w:tc>
        <w:tc>
          <w:tcPr>
            <w:tcW w:type="dxa" w:w="6236"/>
            <w:shd w:fill="DDEBF7"/>
            <w:vAlign w:val="center"/>
          </w:tcPr>
          <w:p>
            <w:r>
              <w:t>作用</w:t>
            </w:r>
          </w:p>
        </w:tc>
      </w:tr>
      <w:tr>
        <w:tc>
          <w:tcPr>
            <w:tcW w:type="dxa" w:w="2268"/>
            <w:vAlign w:val="center"/>
          </w:tcPr>
          <w:p>
            <w:r>
              <w:t>tool.h</w:t>
            </w:r>
          </w:p>
        </w:tc>
        <w:tc>
          <w:tcPr>
            <w:tcW w:type="dxa" w:w="6236"/>
            <w:vAlign w:val="center"/>
          </w:tcPr>
          <w:p>
            <w:r>
              <w:t>定义 Tool 结构体和工具管理函数接口</w:t>
            </w:r>
          </w:p>
        </w:tc>
      </w:tr>
      <w:tr>
        <w:tc>
          <w:tcPr>
            <w:tcW w:type="dxa" w:w="2268"/>
            <w:vAlign w:val="center"/>
          </w:tcPr>
          <w:p>
            <w:r>
              <w:t>borrow.h</w:t>
            </w:r>
          </w:p>
        </w:tc>
        <w:tc>
          <w:tcPr>
            <w:tcW w:type="dxa" w:w="6236"/>
            <w:vAlign w:val="center"/>
          </w:tcPr>
          <w:p>
            <w:r>
              <w:t>定义 BorrowRecord 结构体和借还管理函数接口</w:t>
            </w:r>
          </w:p>
        </w:tc>
      </w:tr>
      <w:tr>
        <w:tc>
          <w:tcPr>
            <w:tcW w:type="dxa" w:w="2268"/>
            <w:vAlign w:val="center"/>
          </w:tcPr>
          <w:p>
            <w:r>
              <w:t>storage.h</w:t>
            </w:r>
          </w:p>
        </w:tc>
        <w:tc>
          <w:tcPr>
            <w:tcW w:type="dxa" w:w="6236"/>
            <w:vAlign w:val="center"/>
          </w:tcPr>
          <w:p>
            <w:r>
              <w:t>声明工具数据保存和加载接口</w:t>
            </w:r>
          </w:p>
        </w:tc>
      </w:tr>
      <w:tr>
        <w:tc>
          <w:tcPr>
            <w:tcW w:type="dxa" w:w="2268"/>
            <w:vAlign w:val="center"/>
          </w:tcPr>
          <w:p>
            <w:r>
              <w:t>statistics.h</w:t>
            </w:r>
          </w:p>
        </w:tc>
        <w:tc>
          <w:tcPr>
            <w:tcW w:type="dxa" w:w="6236"/>
            <w:vAlign w:val="center"/>
          </w:tcPr>
          <w:p>
            <w:r>
              <w:t>声明库存统计、低库存预警和排行榜接口</w:t>
            </w:r>
          </w:p>
        </w:tc>
      </w:tr>
      <w:tr>
        <w:tc>
          <w:tcPr>
            <w:tcW w:type="dxa" w:w="2268"/>
            <w:vAlign w:val="center"/>
          </w:tcPr>
          <w:p>
            <w:r>
              <w:t>menu.h</w:t>
            </w:r>
          </w:p>
        </w:tc>
        <w:tc>
          <w:tcPr>
            <w:tcW w:type="dxa" w:w="6236"/>
            <w:vAlign w:val="center"/>
          </w:tcPr>
          <w:p>
            <w:r>
              <w:t>声明登录、菜单显示和系统主循环接口</w:t>
            </w:r>
          </w:p>
        </w:tc>
      </w:tr>
    </w:tbl>
    <w:p>
      <w:pPr>
        <w:pStyle w:val="Heading2"/>
      </w:pPr>
      <w:r>
        <w:t>6. 工具信息管理模块设计</w:t>
      </w:r>
    </w:p>
    <w:p>
      <w:pPr>
        <w:spacing w:line="400" w:lineRule="exact"/>
        <w:ind w:firstLine="420"/>
      </w:pPr>
      <w:r>
        <w:t>工具信息使用 `Tool` 结构体表示，包括工具编号、名称、类型、库存、状态、已借出数量、仓库存放位置和单价。工具编号作为主键，添加工具时必须保证唯一。</w:t>
      </w:r>
    </w:p>
    <w:tbl>
      <w:tblPr>
        <w:tblStyle w:val="TableGrid"/>
        <w:tblW w:type="auto" w:w="0"/>
        <w:jc w:val="center"/>
        <w:tblLook w:firstColumn="1" w:firstRow="1" w:lastColumn="0" w:lastRow="0" w:noHBand="0" w:noVBand="1" w:val="04A0"/>
      </w:tblPr>
      <w:tblGrid>
        <w:gridCol w:w="2929"/>
        <w:gridCol w:w="2929"/>
        <w:gridCol w:w="2929"/>
      </w:tblGrid>
      <w:tr>
        <w:tc>
          <w:tcPr>
            <w:tcW w:type="dxa" w:w="2494"/>
            <w:shd w:fill="DDEBF7"/>
            <w:vAlign w:val="center"/>
          </w:tcPr>
          <w:p>
            <w:r>
              <w:t>函数</w:t>
            </w:r>
          </w:p>
        </w:tc>
        <w:tc>
          <w:tcPr>
            <w:tcW w:type="dxa" w:w="4876"/>
            <w:shd w:fill="DDEBF7"/>
            <w:vAlign w:val="center"/>
          </w:tcPr>
          <w:p>
            <w:r>
              <w:t>实现功能</w:t>
            </w:r>
          </w:p>
        </w:tc>
        <w:tc>
          <w:tcPr>
            <w:tcW w:type="dxa" w:w="1247"/>
            <w:shd w:fill="DDEBF7"/>
            <w:vAlign w:val="center"/>
          </w:tcPr>
          <w:p>
            <w:r>
              <w:t>负责人</w:t>
            </w:r>
          </w:p>
        </w:tc>
      </w:tr>
      <w:tr>
        <w:tc>
          <w:tcPr>
            <w:tcW w:type="dxa" w:w="2494"/>
            <w:vAlign w:val="center"/>
          </w:tcPr>
          <w:p>
            <w:r>
              <w:t>find_tool_index_by_id</w:t>
            </w:r>
          </w:p>
        </w:tc>
        <w:tc>
          <w:tcPr>
            <w:tcW w:type="dxa" w:w="4876"/>
            <w:vAlign w:val="center"/>
          </w:tcPr>
          <w:p>
            <w:r>
              <w:t>按编号查找工具下标，未找到返回 -1</w:t>
            </w:r>
          </w:p>
        </w:tc>
        <w:tc>
          <w:tcPr>
            <w:tcW w:type="dxa" w:w="1247"/>
            <w:vAlign w:val="center"/>
          </w:tcPr>
          <w:p>
            <w:r>
              <w:t>卢世豪</w:t>
            </w:r>
          </w:p>
        </w:tc>
      </w:tr>
      <w:tr>
        <w:tc>
          <w:tcPr>
            <w:tcW w:type="dxa" w:w="2494"/>
            <w:vAlign w:val="center"/>
          </w:tcPr>
          <w:p>
            <w:r>
              <w:t>show_all_tools</w:t>
            </w:r>
          </w:p>
        </w:tc>
        <w:tc>
          <w:tcPr>
            <w:tcW w:type="dxa" w:w="4876"/>
            <w:vAlign w:val="center"/>
          </w:tcPr>
          <w:p>
            <w:r>
              <w:t>列表展示全部工具信息</w:t>
            </w:r>
          </w:p>
        </w:tc>
        <w:tc>
          <w:tcPr>
            <w:tcW w:type="dxa" w:w="1247"/>
            <w:vAlign w:val="center"/>
          </w:tcPr>
          <w:p>
            <w:r>
              <w:t>卢世豪</w:t>
            </w:r>
          </w:p>
        </w:tc>
      </w:tr>
      <w:tr>
        <w:tc>
          <w:tcPr>
            <w:tcW w:type="dxa" w:w="2494"/>
            <w:vAlign w:val="center"/>
          </w:tcPr>
          <w:p>
            <w:r>
              <w:t>add_tool</w:t>
            </w:r>
          </w:p>
        </w:tc>
        <w:tc>
          <w:tcPr>
            <w:tcW w:type="dxa" w:w="4876"/>
            <w:vAlign w:val="center"/>
          </w:tcPr>
          <w:p>
            <w:r>
              <w:t>添加工具并校验编号、库存、状态和单价</w:t>
            </w:r>
          </w:p>
        </w:tc>
        <w:tc>
          <w:tcPr>
            <w:tcW w:type="dxa" w:w="1247"/>
            <w:vAlign w:val="center"/>
          </w:tcPr>
          <w:p>
            <w:r>
              <w:t>卢世豪</w:t>
            </w:r>
          </w:p>
        </w:tc>
      </w:tr>
      <w:tr>
        <w:tc>
          <w:tcPr>
            <w:tcW w:type="dxa" w:w="2494"/>
            <w:vAlign w:val="center"/>
          </w:tcPr>
          <w:p>
            <w:r>
              <w:t>delete_tool</w:t>
            </w:r>
          </w:p>
        </w:tc>
        <w:tc>
          <w:tcPr>
            <w:tcW w:type="dxa" w:w="4876"/>
            <w:vAlign w:val="center"/>
          </w:tcPr>
          <w:p>
            <w:r>
              <w:t>删除工具，已借出工具禁止删除，删除前二次确认</w:t>
            </w:r>
          </w:p>
        </w:tc>
        <w:tc>
          <w:tcPr>
            <w:tcW w:type="dxa" w:w="1247"/>
            <w:vAlign w:val="center"/>
          </w:tcPr>
          <w:p>
            <w:r>
              <w:t>卢世豪</w:t>
            </w:r>
          </w:p>
        </w:tc>
      </w:tr>
      <w:tr>
        <w:tc>
          <w:tcPr>
            <w:tcW w:type="dxa" w:w="2494"/>
            <w:vAlign w:val="center"/>
          </w:tcPr>
          <w:p>
            <w:r>
              <w:t>update_tool</w:t>
            </w:r>
          </w:p>
        </w:tc>
        <w:tc>
          <w:tcPr>
            <w:tcW w:type="dxa" w:w="4876"/>
            <w:vAlign w:val="center"/>
          </w:tcPr>
          <w:p>
            <w:r>
              <w:t>修改除编号外的工具信息，支持回车保留原值</w:t>
            </w:r>
          </w:p>
        </w:tc>
        <w:tc>
          <w:tcPr>
            <w:tcW w:type="dxa" w:w="1247"/>
            <w:vAlign w:val="center"/>
          </w:tcPr>
          <w:p>
            <w:r>
              <w:t>卢世豪</w:t>
            </w:r>
          </w:p>
        </w:tc>
      </w:tr>
      <w:tr>
        <w:tc>
          <w:tcPr>
            <w:tcW w:type="dxa" w:w="2494"/>
            <w:vAlign w:val="center"/>
          </w:tcPr>
          <w:p>
            <w:r>
              <w:t>search_tools</w:t>
            </w:r>
          </w:p>
        </w:tc>
        <w:tc>
          <w:tcPr>
            <w:tcW w:type="dxa" w:w="4876"/>
            <w:vAlign w:val="center"/>
          </w:tcPr>
          <w:p>
            <w:r>
              <w:t>按编号精准查询，按名称或类型模糊查询</w:t>
            </w:r>
          </w:p>
        </w:tc>
        <w:tc>
          <w:tcPr>
            <w:tcW w:type="dxa" w:w="1247"/>
            <w:vAlign w:val="center"/>
          </w:tcPr>
          <w:p>
            <w:r>
              <w:t>卢世豪</w:t>
            </w:r>
          </w:p>
        </w:tc>
      </w:tr>
    </w:tbl>
    <w:p>
      <w:pPr>
        <w:pStyle w:val="Heading2"/>
      </w:pPr>
      <w:r>
        <w:t>7. 工具借还管理模块设计</w:t>
      </w:r>
    </w:p>
    <w:p>
      <w:pPr>
        <w:spacing w:line="400" w:lineRule="exact"/>
        <w:ind w:firstLine="420"/>
      </w:pPr>
      <w:r>
        <w:t>借还记录使用 `BorrowRecord` 结构体表示，记录编号自动生成，工具编号用于关联工具信息。借用时系统会检查工具是否存在、是否损坏、借用数量是否超过库存；归还时根据记录编号定位借用记录，防止重复归还。</w:t>
      </w:r>
    </w:p>
    <w:tbl>
      <w:tblPr>
        <w:tblStyle w:val="TableGrid"/>
        <w:tblW w:type="auto" w:w="0"/>
        <w:jc w:val="center"/>
        <w:tblLook w:firstColumn="1" w:firstRow="1" w:lastColumn="0" w:lastRow="0" w:noHBand="0" w:noVBand="1" w:val="04A0"/>
      </w:tblPr>
      <w:tblGrid>
        <w:gridCol w:w="2929"/>
        <w:gridCol w:w="2929"/>
        <w:gridCol w:w="2929"/>
      </w:tblGrid>
      <w:tr>
        <w:tc>
          <w:tcPr>
            <w:tcW w:type="dxa" w:w="2494"/>
            <w:shd w:fill="DDEBF7"/>
            <w:vAlign w:val="center"/>
          </w:tcPr>
          <w:p>
            <w:r>
              <w:t>函数</w:t>
            </w:r>
          </w:p>
        </w:tc>
        <w:tc>
          <w:tcPr>
            <w:tcW w:type="dxa" w:w="4876"/>
            <w:shd w:fill="DDEBF7"/>
            <w:vAlign w:val="center"/>
          </w:tcPr>
          <w:p>
            <w:r>
              <w:t>实现功能</w:t>
            </w:r>
          </w:p>
        </w:tc>
        <w:tc>
          <w:tcPr>
            <w:tcW w:type="dxa" w:w="1247"/>
            <w:shd w:fill="DDEBF7"/>
            <w:vAlign w:val="center"/>
          </w:tcPr>
          <w:p>
            <w:r>
              <w:t>负责人</w:t>
            </w:r>
          </w:p>
        </w:tc>
      </w:tr>
      <w:tr>
        <w:tc>
          <w:tcPr>
            <w:tcW w:type="dxa" w:w="2494"/>
            <w:vAlign w:val="center"/>
          </w:tcPr>
          <w:p>
            <w:r>
              <w:t>generate_record_id</w:t>
            </w:r>
          </w:p>
        </w:tc>
        <w:tc>
          <w:tcPr>
            <w:tcW w:type="dxa" w:w="4876"/>
            <w:vAlign w:val="center"/>
          </w:tcPr>
          <w:p>
            <w:r>
              <w:t>生成自增且唯一的借还记录编号</w:t>
            </w:r>
          </w:p>
        </w:tc>
        <w:tc>
          <w:tcPr>
            <w:tcW w:type="dxa" w:w="1247"/>
            <w:vAlign w:val="center"/>
          </w:tcPr>
          <w:p>
            <w:r>
              <w:t>丁伟哲</w:t>
            </w:r>
          </w:p>
        </w:tc>
      </w:tr>
      <w:tr>
        <w:tc>
          <w:tcPr>
            <w:tcW w:type="dxa" w:w="2494"/>
            <w:vAlign w:val="center"/>
          </w:tcPr>
          <w:p>
            <w:r>
              <w:t>borrow_tool</w:t>
            </w:r>
          </w:p>
        </w:tc>
        <w:tc>
          <w:tcPr>
            <w:tcW w:type="dxa" w:w="4876"/>
            <w:vAlign w:val="center"/>
          </w:tcPr>
          <w:p>
            <w:r>
              <w:t>借用工具，生成记录并同步扣减库存</w:t>
            </w:r>
          </w:p>
        </w:tc>
        <w:tc>
          <w:tcPr>
            <w:tcW w:type="dxa" w:w="1247"/>
            <w:vAlign w:val="center"/>
          </w:tcPr>
          <w:p>
            <w:r>
              <w:t>丁伟哲</w:t>
            </w:r>
          </w:p>
        </w:tc>
      </w:tr>
      <w:tr>
        <w:tc>
          <w:tcPr>
            <w:tcW w:type="dxa" w:w="2494"/>
            <w:vAlign w:val="center"/>
          </w:tcPr>
          <w:p>
            <w:r>
              <w:t>return_tool</w:t>
            </w:r>
          </w:p>
        </w:tc>
        <w:tc>
          <w:tcPr>
            <w:tcW w:type="dxa" w:w="4876"/>
            <w:vAlign w:val="center"/>
          </w:tcPr>
          <w:p>
            <w:r>
              <w:t>归还工具，恢复库存并修改记录状态</w:t>
            </w:r>
          </w:p>
        </w:tc>
        <w:tc>
          <w:tcPr>
            <w:tcW w:type="dxa" w:w="1247"/>
            <w:vAlign w:val="center"/>
          </w:tcPr>
          <w:p>
            <w:r>
              <w:t>丁伟哲</w:t>
            </w:r>
          </w:p>
        </w:tc>
      </w:tr>
      <w:tr>
        <w:tc>
          <w:tcPr>
            <w:tcW w:type="dxa" w:w="2494"/>
            <w:vAlign w:val="center"/>
          </w:tcPr>
          <w:p>
            <w:r>
              <w:t>show_all_records</w:t>
            </w:r>
          </w:p>
        </w:tc>
        <w:tc>
          <w:tcPr>
            <w:tcW w:type="dxa" w:w="4876"/>
            <w:vAlign w:val="center"/>
          </w:tcPr>
          <w:p>
            <w:r>
              <w:t>列表展示全部历史借还记录</w:t>
            </w:r>
          </w:p>
        </w:tc>
        <w:tc>
          <w:tcPr>
            <w:tcW w:type="dxa" w:w="1247"/>
            <w:vAlign w:val="center"/>
          </w:tcPr>
          <w:p>
            <w:r>
              <w:t>丁伟哲</w:t>
            </w:r>
          </w:p>
        </w:tc>
      </w:tr>
      <w:tr>
        <w:tc>
          <w:tcPr>
            <w:tcW w:type="dxa" w:w="2494"/>
            <w:vAlign w:val="center"/>
          </w:tcPr>
          <w:p>
            <w:r>
              <w:t>load_records / save_records</w:t>
            </w:r>
          </w:p>
        </w:tc>
        <w:tc>
          <w:tcPr>
            <w:tcW w:type="dxa" w:w="4876"/>
            <w:vAlign w:val="center"/>
          </w:tcPr>
          <w:p>
            <w:r>
              <w:t>借还记录文件加载和保存</w:t>
            </w:r>
          </w:p>
        </w:tc>
        <w:tc>
          <w:tcPr>
            <w:tcW w:type="dxa" w:w="1247"/>
            <w:vAlign w:val="center"/>
          </w:tcPr>
          <w:p>
            <w:r>
              <w:t>丁伟哲</w:t>
            </w:r>
          </w:p>
        </w:tc>
      </w:tr>
    </w:tbl>
    <w:p>
      <w:pPr>
        <w:pStyle w:val="Heading2"/>
      </w:pPr>
      <w:r>
        <w:t>8. 统计分析模块设计</w:t>
      </w:r>
    </w:p>
    <w:p>
      <w:pPr>
        <w:spacing w:line="400" w:lineRule="exact"/>
        <w:ind w:firstLine="420"/>
      </w:pPr>
      <w:r>
        <w:t>统计分析模块基于工具数组和借还记录数组实现。库存整体统计计算工具种类数、库存总数量、在库数量、已借出数量和总价值；低库存预警根据用户输入阈值筛选当前库存不足的工具；借用排行榜统计各工具在历史借还记录中出现的次数，并使用 `qsort` 降序排序。</w:t>
      </w:r>
    </w:p>
    <w:tbl>
      <w:tblPr>
        <w:tblStyle w:val="TableGrid"/>
        <w:tblW w:type="auto" w:w="0"/>
        <w:jc w:val="center"/>
        <w:tblLook w:firstColumn="1" w:firstRow="1" w:lastColumn="0" w:lastRow="0" w:noHBand="0" w:noVBand="1" w:val="04A0"/>
      </w:tblPr>
      <w:tblGrid>
        <w:gridCol w:w="2929"/>
        <w:gridCol w:w="2929"/>
        <w:gridCol w:w="2929"/>
      </w:tblGrid>
      <w:tr>
        <w:tc>
          <w:tcPr>
            <w:tcW w:type="dxa" w:w="2551"/>
            <w:shd w:fill="DDEBF7"/>
            <w:vAlign w:val="center"/>
          </w:tcPr>
          <w:p>
            <w:r>
              <w:t>统计功能</w:t>
            </w:r>
          </w:p>
        </w:tc>
        <w:tc>
          <w:tcPr>
            <w:tcW w:type="dxa" w:w="4819"/>
            <w:shd w:fill="DDEBF7"/>
            <w:vAlign w:val="center"/>
          </w:tcPr>
          <w:p>
            <w:r>
              <w:t>计算方式</w:t>
            </w:r>
          </w:p>
        </w:tc>
        <w:tc>
          <w:tcPr>
            <w:tcW w:type="dxa" w:w="1247"/>
            <w:shd w:fill="DDEBF7"/>
            <w:vAlign w:val="center"/>
          </w:tcPr>
          <w:p>
            <w:r>
              <w:t>负责人</w:t>
            </w:r>
          </w:p>
        </w:tc>
      </w:tr>
      <w:tr>
        <w:tc>
          <w:tcPr>
            <w:tcW w:type="dxa" w:w="2551"/>
            <w:vAlign w:val="center"/>
          </w:tcPr>
          <w:p>
            <w:r>
              <w:t>库存整体统计</w:t>
            </w:r>
          </w:p>
        </w:tc>
        <w:tc>
          <w:tcPr>
            <w:tcW w:type="dxa" w:w="4819"/>
            <w:vAlign w:val="center"/>
          </w:tcPr>
          <w:p>
            <w:r>
              <w:t>汇总 stock、borrowed_count 和 price</w:t>
            </w:r>
          </w:p>
        </w:tc>
        <w:tc>
          <w:tcPr>
            <w:tcW w:type="dxa" w:w="1247"/>
            <w:vAlign w:val="center"/>
          </w:tcPr>
          <w:p>
            <w:r>
              <w:t>丁伟哲</w:t>
            </w:r>
          </w:p>
        </w:tc>
      </w:tr>
      <w:tr>
        <w:tc>
          <w:tcPr>
            <w:tcW w:type="dxa" w:w="2551"/>
            <w:vAlign w:val="center"/>
          </w:tcPr>
          <w:p>
            <w:r>
              <w:t>低库存预警</w:t>
            </w:r>
          </w:p>
        </w:tc>
        <w:tc>
          <w:tcPr>
            <w:tcW w:type="dxa" w:w="4819"/>
            <w:vAlign w:val="center"/>
          </w:tcPr>
          <w:p>
            <w:r>
              <w:t>筛选 stock 小于安全库存阈值的工具</w:t>
            </w:r>
          </w:p>
        </w:tc>
        <w:tc>
          <w:tcPr>
            <w:tcW w:type="dxa" w:w="1247"/>
            <w:vAlign w:val="center"/>
          </w:tcPr>
          <w:p>
            <w:r>
              <w:t>丁伟哲</w:t>
            </w:r>
          </w:p>
        </w:tc>
      </w:tr>
      <w:tr>
        <w:tc>
          <w:tcPr>
            <w:tcW w:type="dxa" w:w="2551"/>
            <w:vAlign w:val="center"/>
          </w:tcPr>
          <w:p>
            <w:r>
              <w:t>借用次数排行</w:t>
            </w:r>
          </w:p>
        </w:tc>
        <w:tc>
          <w:tcPr>
            <w:tcW w:type="dxa" w:w="4819"/>
            <w:vAlign w:val="center"/>
          </w:tcPr>
          <w:p>
            <w:r>
              <w:t>遍历借还记录累计次数，并按次数降序排序</w:t>
            </w:r>
          </w:p>
        </w:tc>
        <w:tc>
          <w:tcPr>
            <w:tcW w:type="dxa" w:w="1247"/>
            <w:vAlign w:val="center"/>
          </w:tcPr>
          <w:p>
            <w:r>
              <w:t>丁伟哲</w:t>
            </w:r>
          </w:p>
        </w:tc>
      </w:tr>
    </w:tbl>
    <w:p>
      <w:pPr>
        <w:pStyle w:val="Heading2"/>
      </w:pPr>
      <w:r>
        <w:t>9. 数据文件保存与加载</w:t>
      </w:r>
    </w:p>
    <w:p>
      <w:pPr>
        <w:spacing w:line="400" w:lineRule="exact"/>
        <w:ind w:firstLine="420"/>
      </w:pPr>
      <w:r>
        <w:t>本系统使用二进制文件保存数据。工具信息保存到 `data/tools.dat`，借还记录保存到 `data/borrow_records.dat`。保存时先写入记录数量，再逐条写入结构体；加载时按相同顺序读取，并通过最大容量参数防止数组越界。</w:t>
      </w:r>
    </w:p>
    <w:p>
      <w:pPr>
        <w:pStyle w:val="Heading2"/>
      </w:pPr>
      <w:r>
        <w:t>10. 项目运行效果</w:t>
      </w:r>
    </w:p>
    <w:p>
      <w:pPr>
        <w:spacing w:line="400" w:lineRule="exact"/>
        <w:ind w:firstLine="420"/>
      </w:pPr>
      <w:r>
        <w:t>程序支持登录、菜单导航、工具列表展示、库存统计、低库存预警和借用排行榜等功能。下图为终端运行效果示例。</w:t>
      </w:r>
    </w:p>
    <w:p>
      <w:pPr>
        <w:jc w:val="center"/>
      </w:pPr>
      <w:r>
        <w:drawing>
          <wp:inline xmlns:a="http://schemas.openxmlformats.org/drawingml/2006/main" xmlns:pic="http://schemas.openxmlformats.org/drawingml/2006/picture">
            <wp:extent cx="5472000" cy="3420000"/>
            <wp:docPr id="4" name="Picture 4"/>
            <wp:cNvGraphicFramePr>
              <a:graphicFrameLocks noChangeAspect="1"/>
            </wp:cNvGraphicFramePr>
            <a:graphic>
              <a:graphicData uri="http://schemas.openxmlformats.org/drawingml/2006/picture">
                <pic:pic>
                  <pic:nvPicPr>
                    <pic:cNvPr id="0" name="run_effect_screenshot.png"/>
                    <pic:cNvPicPr/>
                  </pic:nvPicPr>
                  <pic:blipFill>
                    <a:blip r:embed="rId12"/>
                    <a:stretch>
                      <a:fillRect/>
                    </a:stretch>
                  </pic:blipFill>
                  <pic:spPr>
                    <a:xfrm>
                      <a:off x="0" y="0"/>
                      <a:ext cx="5472000" cy="3420000"/>
                    </a:xfrm>
                    <a:prstGeom prst="rect"/>
                  </pic:spPr>
                </pic:pic>
              </a:graphicData>
            </a:graphic>
          </wp:inline>
        </w:drawing>
      </w:r>
    </w:p>
    <w:p>
      <w:pPr>
        <w:jc w:val="center"/>
      </w:pPr>
      <w:r>
        <w:t>图3 项目运行效果截图</w:t>
      </w:r>
    </w:p>
    <w:p>
      <w:pPr>
        <w:pStyle w:val="Heading2"/>
      </w:pPr>
      <w:r>
        <w:t>11. 项目创新点</w:t>
      </w:r>
    </w:p>
    <w:p>
      <w:pPr>
        <w:spacing w:line="400" w:lineRule="exact"/>
        <w:ind w:firstLine="420"/>
      </w:pPr>
      <w:r>
        <w:t>第一，系统实现了低库存预警，用户可以输入安全库存阈值，系统自动筛选当前库存不足的工具，提醒管理员及时补货。</w:t>
      </w:r>
    </w:p>
    <w:p>
      <w:pPr>
        <w:spacing w:line="400" w:lineRule="exact"/>
        <w:ind w:firstLine="420"/>
      </w:pPr>
      <w:r>
        <w:t>第二，系统实现了工具借用次数排行榜，能够根据历史借还记录分析常用工具，为采购、维护和仓库管理提供参考。</w:t>
      </w:r>
    </w:p>
    <w:p>
      <w:pPr>
        <w:spacing w:line="400" w:lineRule="exact"/>
        <w:ind w:firstLine="420"/>
      </w:pPr>
      <w:r>
        <w:t>第三，查询功能支持名称和类型模糊查询，用户不需要完整输入工具名称即可快速定位相关工具。</w:t>
      </w:r>
    </w:p>
    <w:p>
      <w:pPr>
        <w:spacing w:line="400" w:lineRule="exact"/>
        <w:ind w:firstLine="420"/>
      </w:pPr>
      <w:r>
        <w:t>第四，系统实现启动自动加载和退出自动保存，保证程序重启后工具和借还记录数据不丢失。</w:t>
      </w:r>
    </w:p>
    <w:p>
      <w:pPr>
        <w:pStyle w:val="Heading2"/>
      </w:pPr>
      <w:r>
        <w:t>12. 收获和建议</w:t>
      </w:r>
    </w:p>
    <w:p>
      <w:pPr>
        <w:pStyle w:val="Heading3"/>
      </w:pPr>
      <w:r>
        <w:t>组长 卢世豪：</w:t>
      </w:r>
    </w:p>
    <w:p>
      <w:pPr>
        <w:spacing w:line="400" w:lineRule="exact"/>
        <w:ind w:firstLine="420"/>
      </w:pPr>
      <w:r>
        <w:t>通过本次课程实践，我更加系统地理解了 C 语言程序从单文件练习到多文件项目的组织方式。以前写程序时更多关注某一个函数是否能运行，这次作为组长，需要考虑结构体字段设计、函数接口划分、模块之间如何传递数据、文件读写如何保证数据不丢失等问题。我主要负责工具信息管理、菜单调度和数据保存加载，在实现过程中对数组、结构体、字符串比较、指针参数等知识有了更深的理解。例如添加工具时，工具数量需要在函数内部改变，因此必须传入 `int *tool_count`；删除工具时需要把数组后面的元素前移，才能保证数据连续。开发中遇到的主要困难是如何让工具管理模块和借还模块共享同一份库存数据。最终我们通过主程序统一维护 `Tool tools[]` 数组，借还模块通过工具编号查找下标并修改库存，避免了数据不一致。团队协作方面，我负责确定接口和整合代码，同伴根据接口实现借还和统计功能，最后一起测试登录、添加、借用、归还、统计等流程。通过这个项目，我认识到软件产品研发不仅要能实现功能，还要考虑边界情况、用户误操作和数据安全。未来如果继续完善，我希望增加 CSV 导出、用户权限管理和图形化界面，让系统更接近真实仓库管理软件。</w:t>
      </w:r>
    </w:p>
    <w:p>
      <w:pPr>
        <w:pStyle w:val="Heading3"/>
      </w:pPr>
      <w:r>
        <w:t>成员 丁伟哲：</w:t>
      </w:r>
    </w:p>
    <w:p>
      <w:pPr>
        <w:spacing w:line="400" w:lineRule="exact"/>
        <w:ind w:firstLine="420"/>
      </w:pPr>
      <w:r>
        <w:t>在本次课程实践中，我主要负责工具借还管理和统计分析模块。借还管理看起来只是简单的借出和归还，但真正实现时需要考虑很多细节，例如工具编号是否存在、工具状态是否损坏、借用数量是否超过库存、同一条记录是否已经归还等。如果这些条件没有处理好，就会导致库存变成负数或者重复归还造成库存虚增。通过实现 `borrow_tool` 和 `return_tool`，我更加理解了结构体数组在业务数据管理中的作用，也掌握了如何通过一个字段建立两类数据之间的关联关系。借还记录中只保存 `tool_id`，需要时再通过工具编号到工具数组中查找对应工具，这种设计减少了重复数据，也让库存更新更集中。统计分析模块让我进一步练习了循环统计、动态内存申请和排序函数的使用。借用排行榜中使用 `malloc` 根据工具数量创建临时数组，统计完成后使用 `qsort` 排序，最后用 `free` 释放内存。项目协作过程中，我根据组长定义的工具结构体和查找接口完成借还模块，再与工具管理模块联调，逐步修正库存同步和记录状态的问题。这个过程让我认识到团队项目中接口约定非常重要，只有函数参数、返回值和数据含义提前明确，后续开发才能顺利合并。未来可以继续改进日期校验、逾期提醒和统计图表，让系统具备更高的实用价值。</w:t>
      </w:r>
    </w:p>
    <w:p>
      <w:pPr>
        <w:pStyle w:val="Heading2"/>
      </w:pPr>
      <w:r>
        <w:t>附：源代码清单</w:t>
      </w:r>
    </w:p>
    <w:tbl>
      <w:tblPr>
        <w:tblStyle w:val="TableGrid"/>
        <w:tblW w:type="auto" w:w="0"/>
        <w:jc w:val="center"/>
        <w:tblLook w:firstColumn="1" w:firstRow="1" w:lastColumn="0" w:lastRow="0" w:noHBand="0" w:noVBand="1" w:val="04A0"/>
      </w:tblPr>
      <w:tblGrid>
        <w:gridCol w:w="2929"/>
        <w:gridCol w:w="2929"/>
        <w:gridCol w:w="2929"/>
      </w:tblGrid>
      <w:tr>
        <w:tc>
          <w:tcPr>
            <w:tcW w:type="dxa" w:w="2551"/>
            <w:shd w:fill="DDEBF7"/>
            <w:vAlign w:val="center"/>
          </w:tcPr>
          <w:p>
            <w:r>
              <w:t>文件</w:t>
            </w:r>
          </w:p>
        </w:tc>
        <w:tc>
          <w:tcPr>
            <w:tcW w:type="dxa" w:w="4819"/>
            <w:shd w:fill="DDEBF7"/>
            <w:vAlign w:val="center"/>
          </w:tcPr>
          <w:p>
            <w:r>
              <w:t>主要内容</w:t>
            </w:r>
          </w:p>
        </w:tc>
        <w:tc>
          <w:tcPr>
            <w:tcW w:type="dxa" w:w="1247"/>
            <w:shd w:fill="DDEBF7"/>
            <w:vAlign w:val="center"/>
          </w:tcPr>
          <w:p>
            <w:r>
              <w:t>完成人</w:t>
            </w:r>
          </w:p>
        </w:tc>
      </w:tr>
      <w:tr>
        <w:tc>
          <w:tcPr>
            <w:tcW w:type="dxa" w:w="2551"/>
            <w:vAlign w:val="center"/>
          </w:tcPr>
          <w:p>
            <w:r>
              <w:t>src/main.c</w:t>
            </w:r>
          </w:p>
        </w:tc>
        <w:tc>
          <w:tcPr>
            <w:tcW w:type="dxa" w:w="4819"/>
            <w:vAlign w:val="center"/>
          </w:tcPr>
          <w:p>
            <w:r>
              <w:t>程序入口，调用系统主循环</w:t>
            </w:r>
          </w:p>
        </w:tc>
        <w:tc>
          <w:tcPr>
            <w:tcW w:type="dxa" w:w="1247"/>
            <w:vAlign w:val="center"/>
          </w:tcPr>
          <w:p>
            <w:r>
              <w:t>卢世豪</w:t>
            </w:r>
          </w:p>
        </w:tc>
      </w:tr>
      <w:tr>
        <w:tc>
          <w:tcPr>
            <w:tcW w:type="dxa" w:w="2551"/>
            <w:vAlign w:val="center"/>
          </w:tcPr>
          <w:p>
            <w:r>
              <w:t>src/menu.c</w:t>
            </w:r>
          </w:p>
        </w:tc>
        <w:tc>
          <w:tcPr>
            <w:tcW w:type="dxa" w:w="4819"/>
            <w:vAlign w:val="center"/>
          </w:tcPr>
          <w:p>
            <w:r>
              <w:t>登录验证、主菜单、功能调度、退出保存</w:t>
            </w:r>
          </w:p>
        </w:tc>
        <w:tc>
          <w:tcPr>
            <w:tcW w:type="dxa" w:w="1247"/>
            <w:vAlign w:val="center"/>
          </w:tcPr>
          <w:p>
            <w:r>
              <w:t>卢世豪</w:t>
            </w:r>
          </w:p>
        </w:tc>
      </w:tr>
      <w:tr>
        <w:tc>
          <w:tcPr>
            <w:tcW w:type="dxa" w:w="2551"/>
            <w:vAlign w:val="center"/>
          </w:tcPr>
          <w:p>
            <w:r>
              <w:t>src/tool.c</w:t>
            </w:r>
          </w:p>
        </w:tc>
        <w:tc>
          <w:tcPr>
            <w:tcW w:type="dxa" w:w="4819"/>
            <w:vAlign w:val="center"/>
          </w:tcPr>
          <w:p>
            <w:r>
              <w:t>工具信息增删改查</w:t>
            </w:r>
          </w:p>
        </w:tc>
        <w:tc>
          <w:tcPr>
            <w:tcW w:type="dxa" w:w="1247"/>
            <w:vAlign w:val="center"/>
          </w:tcPr>
          <w:p>
            <w:r>
              <w:t>卢世豪</w:t>
            </w:r>
          </w:p>
        </w:tc>
      </w:tr>
      <w:tr>
        <w:tc>
          <w:tcPr>
            <w:tcW w:type="dxa" w:w="2551"/>
            <w:vAlign w:val="center"/>
          </w:tcPr>
          <w:p>
            <w:r>
              <w:t>src/storage.c</w:t>
            </w:r>
          </w:p>
        </w:tc>
        <w:tc>
          <w:tcPr>
            <w:tcW w:type="dxa" w:w="4819"/>
            <w:vAlign w:val="center"/>
          </w:tcPr>
          <w:p>
            <w:r>
              <w:t>工具数据文件保存和加载</w:t>
            </w:r>
          </w:p>
        </w:tc>
        <w:tc>
          <w:tcPr>
            <w:tcW w:type="dxa" w:w="1247"/>
            <w:vAlign w:val="center"/>
          </w:tcPr>
          <w:p>
            <w:r>
              <w:t>卢世豪</w:t>
            </w:r>
          </w:p>
        </w:tc>
      </w:tr>
      <w:tr>
        <w:tc>
          <w:tcPr>
            <w:tcW w:type="dxa" w:w="2551"/>
            <w:vAlign w:val="center"/>
          </w:tcPr>
          <w:p>
            <w:r>
              <w:t>src/borrow.c</w:t>
            </w:r>
          </w:p>
        </w:tc>
        <w:tc>
          <w:tcPr>
            <w:tcW w:type="dxa" w:w="4819"/>
            <w:vAlign w:val="center"/>
          </w:tcPr>
          <w:p>
            <w:r>
              <w:t>借用、归还、借还记录和记录文件读写</w:t>
            </w:r>
          </w:p>
        </w:tc>
        <w:tc>
          <w:tcPr>
            <w:tcW w:type="dxa" w:w="1247"/>
            <w:vAlign w:val="center"/>
          </w:tcPr>
          <w:p>
            <w:r>
              <w:t>丁伟哲</w:t>
            </w:r>
          </w:p>
        </w:tc>
      </w:tr>
      <w:tr>
        <w:tc>
          <w:tcPr>
            <w:tcW w:type="dxa" w:w="2551"/>
            <w:vAlign w:val="center"/>
          </w:tcPr>
          <w:p>
            <w:r>
              <w:t>src/statistics.c</w:t>
            </w:r>
          </w:p>
        </w:tc>
        <w:tc>
          <w:tcPr>
            <w:tcW w:type="dxa" w:w="4819"/>
            <w:vAlign w:val="center"/>
          </w:tcPr>
          <w:p>
            <w:r>
              <w:t>库存统计、低库存预警、借用排行榜</w:t>
            </w:r>
          </w:p>
        </w:tc>
        <w:tc>
          <w:tcPr>
            <w:tcW w:type="dxa" w:w="1247"/>
            <w:vAlign w:val="center"/>
          </w:tcPr>
          <w:p>
            <w:r>
              <w:t>丁伟哲</w:t>
            </w:r>
          </w:p>
        </w:tc>
      </w:tr>
      <w:tr>
        <w:tc>
          <w:tcPr>
            <w:tcW w:type="dxa" w:w="2551"/>
            <w:vAlign w:val="center"/>
          </w:tcPr>
          <w:p>
            <w:r>
              <w:t>include/*.h</w:t>
            </w:r>
          </w:p>
        </w:tc>
        <w:tc>
          <w:tcPr>
            <w:tcW w:type="dxa" w:w="4819"/>
            <w:vAlign w:val="center"/>
          </w:tcPr>
          <w:p>
            <w:r>
              <w:t>结构体定义和函数声明</w:t>
            </w:r>
          </w:p>
        </w:tc>
        <w:tc>
          <w:tcPr>
            <w:tcW w:type="dxa" w:w="1247"/>
            <w:vAlign w:val="center"/>
          </w:tcPr>
          <w:p>
            <w:r>
              <w:t>卢世豪、丁伟哲</w:t>
            </w:r>
          </w:p>
        </w:tc>
      </w:tr>
      <w:tr>
        <w:tc>
          <w:tcPr>
            <w:tcW w:type="dxa" w:w="2551"/>
            <w:vAlign w:val="center"/>
          </w:tcPr>
          <w:p>
            <w:r>
              <w:t>scripts/generate_data.c</w:t>
            </w:r>
          </w:p>
        </w:tc>
        <w:tc>
          <w:tcPr>
            <w:tcW w:type="dxa" w:w="4819"/>
            <w:vAlign w:val="center"/>
          </w:tcPr>
          <w:p>
            <w:r>
              <w:t>生成样例工具数据</w:t>
            </w:r>
          </w:p>
        </w:tc>
        <w:tc>
          <w:tcPr>
            <w:tcW w:type="dxa" w:w="1247"/>
            <w:vAlign w:val="center"/>
          </w:tcPr>
          <w:p>
            <w:r>
              <w:t>卢世豪</w:t>
            </w:r>
          </w:p>
        </w:tc>
      </w:tr>
      <w:tr>
        <w:tc>
          <w:tcPr>
            <w:tcW w:type="dxa" w:w="2551"/>
            <w:vAlign w:val="center"/>
          </w:tcPr>
          <w:p>
            <w:r>
              <w:t>scripts/generate_records.c</w:t>
            </w:r>
          </w:p>
        </w:tc>
        <w:tc>
          <w:tcPr>
            <w:tcW w:type="dxa" w:w="4819"/>
            <w:vAlign w:val="center"/>
          </w:tcPr>
          <w:p>
            <w:r>
              <w:t>生成样例借还记录</w:t>
            </w:r>
          </w:p>
        </w:tc>
        <w:tc>
          <w:tcPr>
            <w:tcW w:type="dxa" w:w="1247"/>
            <w:vAlign w:val="center"/>
          </w:tcPr>
          <w:p>
            <w:r>
              <w:t>丁伟哲</w:t>
            </w:r>
          </w:p>
        </w:tc>
      </w:tr>
    </w:tbl>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00" w:lineRule="exact"/>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line="400" w:lineRule="exact"/>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400" w:lineRule="exact"/>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