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AE3D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b/>
          <w:sz w:val="44"/>
        </w:rPr>
        <w:t>第十五届全国大学生软件创新大赛</w:t>
      </w:r>
    </w:p>
    <w:p w14:paraId="7C254C46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6"/>
        </w:rPr>
        <w:t>文档编号：</w:t>
      </w:r>
      <w:r>
        <w:rPr>
          <w:rFonts w:ascii="Times New Roman" w:hAnsi="Times New Roman" w:cs="Times New Roman" w:eastAsia="宋体"/>
          <w:sz w:val="26"/>
        </w:rPr>
        <w:t>SWC2022-T20220001-</w:t>
      </w:r>
      <w:r>
        <w:rPr>
          <w:rFonts w:ascii="Times New Roman" w:hAnsi="Times New Roman" w:cs="Times New Roman" w:eastAsia="宋体"/>
          <w:sz w:val="26"/>
        </w:rPr>
        <w:t>代码一定队</w:t>
      </w:r>
    </w:p>
    <w:p w14:paraId="3DEC0BD8" w14:textId="77777777" w:rsidR="00F64954" w:rsidRDefault="00F64954">
      <w:pPr>
        <w:rPr>
          <w:lang w:eastAsia="zh-CN"/>
        </w:rPr>
      </w:pPr>
    </w:p>
    <w:p w14:paraId="238F4565" w14:textId="77777777" w:rsidR="00F64954" w:rsidRDefault="00000000">
      <w:pPr>
        <w:ind w:firstLine="0"/>
        <w:jc w:val="center"/>
      </w:pPr>
      <w:r>
        <w:rPr>
          <w:rFonts w:ascii="Times New Roman" w:hAnsi="Times New Roman" w:cs="Times New Roman" w:eastAsia="宋体"/>
          <w:b/>
          <w:sz w:val="64"/>
        </w:rPr>
        <w:t>灵犀智影</w:t>
      </w:r>
    </w:p>
    <w:p w14:paraId="4A660B0F" w14:textId="77777777" w:rsidR="00F64954" w:rsidRDefault="00000000">
      <w:pPr>
        <w:ind w:firstLine="0"/>
        <w:jc w:val="center"/>
      </w:pPr>
      <w:r>
        <w:rPr>
          <w:rFonts w:ascii="Times New Roman" w:hAnsi="Times New Roman" w:cs="Times New Roman" w:eastAsia="宋体"/>
          <w:b/>
          <w:sz w:val="36"/>
        </w:rPr>
        <w:t>NeoVision</w:t>
      </w:r>
    </w:p>
    <w:p w14:paraId="47C31058" w14:textId="77777777" w:rsidR="00F64954" w:rsidRDefault="00F64954"/>
    <w:p w14:paraId="2156EE44" w14:textId="77777777" w:rsidR="00F64954" w:rsidRDefault="00000000">
      <w:pPr>
        <w:ind w:firstLine="0"/>
        <w:jc w:val="center"/>
      </w:pPr>
      <w:r>
        <w:rPr>
          <w:rFonts w:ascii="Times New Roman" w:hAnsi="Times New Roman" w:cs="Times New Roman" w:eastAsia="宋体"/>
          <w:b/>
          <w:sz w:val="44"/>
        </w:rPr>
        <w:t>项目开发文档</w:t>
      </w:r>
    </w:p>
    <w:p w14:paraId="1EFF6891" w14:textId="77777777" w:rsidR="00F64954" w:rsidRDefault="00000000">
      <w:pPr>
        <w:ind w:firstLine="0"/>
        <w:jc w:val="center"/>
      </w:pPr>
      <w:r>
        <w:rPr>
          <w:rFonts w:ascii="Times New Roman" w:hAnsi="Times New Roman" w:cs="Times New Roman" w:eastAsia="宋体"/>
          <w:sz w:val="26"/>
        </w:rPr>
        <w:t>Version: 4.0.1</w:t>
      </w:r>
    </w:p>
    <w:p w14:paraId="475B4F8D" w14:textId="77777777" w:rsidR="00F64954" w:rsidRDefault="00F64954"/>
    <w:p w14:paraId="1507BC00" w14:textId="77777777" w:rsidR="00F64954" w:rsidRDefault="00F64954"/>
    <w:p w14:paraId="64C4156E" w14:textId="77777777" w:rsidR="00F64954" w:rsidRDefault="00F64954"/>
    <w:p w14:paraId="5176F719" w14:textId="77777777" w:rsidR="00F64954" w:rsidRDefault="00F64954"/>
    <w:p w14:paraId="5BF267A0" w14:textId="77777777" w:rsidR="00F64954" w:rsidRDefault="00F64954"/>
    <w:p w14:paraId="7D7E5464" w14:textId="77777777" w:rsidR="00F64954" w:rsidRDefault="00F64954"/>
    <w:p w14:paraId="7278766A" w14:textId="77777777" w:rsidR="00F64954" w:rsidRDefault="00F64954"/>
    <w:p w14:paraId="1263A48A" w14:textId="77777777" w:rsidR="00F64954" w:rsidRDefault="00F64954"/>
    <w:p w14:paraId="13AC087E" w14:textId="77777777" w:rsidR="00F64954" w:rsidRDefault="00000000">
      <w:pPr>
        <w:ind w:firstLine="0"/>
        <w:jc w:val="center"/>
      </w:pPr>
      <w:r>
        <w:rPr>
          <w:rFonts w:ascii="Times New Roman" w:hAnsi="Times New Roman" w:cs="Times New Roman" w:eastAsia="宋体"/>
          <w:sz w:val="26"/>
        </w:rPr>
        <w:t>代码一定队</w:t>
      </w:r>
    </w:p>
    <w:p w14:paraId="49CE92C1" w14:textId="77777777" w:rsidR="00F64954" w:rsidRDefault="00000000">
      <w:pPr>
        <w:ind w:firstLine="0"/>
        <w:jc w:val="center"/>
      </w:pPr>
      <w:r>
        <w:rPr>
          <w:rFonts w:ascii="Times New Roman" w:hAnsi="Times New Roman" w:cs="Times New Roman" w:eastAsia="宋体"/>
          <w:sz w:val="26"/>
        </w:rPr>
        <w:t>2022-3-21</w:t>
      </w:r>
    </w:p>
    <w:p w14:paraId="14E0CCCF" w14:textId="77777777" w:rsidR="00F64954" w:rsidRDefault="00000000">
      <w:pPr>
        <w:ind w:firstLine="0"/>
        <w:jc w:val="center"/>
      </w:pPr>
      <w:r>
        <w:rPr>
          <w:rFonts w:ascii="Times New Roman" w:hAnsi="Times New Roman" w:cs="Times New Roman" w:eastAsia="宋体"/>
          <w:sz w:val="24"/>
        </w:rPr>
        <w:t>All Rights Reserved</w:t>
      </w:r>
    </w:p>
    <w:p w14:paraId="0F1DDABF" w14:textId="77777777" w:rsidR="00F64954" w:rsidRDefault="00000000">
      <w:r>
        <w:br w:type="page"/>
      </w:r>
    </w:p>
    <w:p w14:paraId="075D980C" w14:textId="77777777" w:rsidR="00F64954" w:rsidRDefault="00000000">
      <w:pPr>
        <w:ind w:firstLine="0"/>
        <w:jc w:val="center"/>
      </w:pPr>
      <w:r>
        <w:rPr>
          <w:rFonts w:ascii="Times New Roman" w:hAnsi="Times New Roman" w:cs="Times New Roman" w:eastAsia="宋体"/>
          <w:b/>
          <w:sz w:val="36"/>
        </w:rPr>
        <w:lastRenderedPageBreak/>
        <w:t>目录</w:t>
      </w:r>
    </w:p>
    <w:p w14:paraId="2C9EC2DA" w14:textId="77777777" w:rsidR="00F64954" w:rsidRDefault="00000000">
      <w:pPr>
        <w:ind w:firstLine="0"/>
      </w:pPr>
      <w:r>
        <w:rPr>
          <w:rFonts w:ascii="Times New Roman" w:hAnsi="Times New Roman" w:cs="Times New Roman" w:eastAsia="宋体"/>
          <w:sz w:val="24"/>
        </w:rPr>
        <w:t xml:space="preserve">4 </w:t>
      </w:r>
      <w:r>
        <w:rPr>
          <w:rFonts w:ascii="Times New Roman" w:hAnsi="Times New Roman" w:cs="Times New Roman" w:eastAsia="宋体"/>
          <w:sz w:val="24"/>
        </w:rPr>
        <w:t>需求分析</w:t>
      </w:r>
    </w:p>
    <w:p w14:paraId="61A5EB67" w14:textId="77777777" w:rsidR="00F64954" w:rsidRDefault="00000000">
      <w:pPr>
        <w:ind w:left="454" w:firstLine="0"/>
      </w:pPr>
      <w:r>
        <w:rPr>
          <w:rFonts w:ascii="Times New Roman" w:hAnsi="Times New Roman" w:cs="Times New Roman" w:eastAsia="宋体"/>
          <w:sz w:val="24"/>
        </w:rPr>
        <w:t xml:space="preserve">4.1 </w:t>
      </w:r>
      <w:r>
        <w:rPr>
          <w:rFonts w:ascii="Times New Roman" w:hAnsi="Times New Roman" w:cs="Times New Roman" w:eastAsia="宋体"/>
          <w:sz w:val="24"/>
        </w:rPr>
        <w:t>数据需求</w:t>
      </w:r>
    </w:p>
    <w:p w14:paraId="3544AFD3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4.1.1 </w:t>
      </w:r>
      <w:r>
        <w:rPr>
          <w:rFonts w:ascii="Times New Roman" w:hAnsi="Times New Roman" w:cs="Times New Roman" w:eastAsia="宋体"/>
          <w:sz w:val="24"/>
        </w:rPr>
        <w:t>静态数据</w:t>
      </w:r>
    </w:p>
    <w:p w14:paraId="271A1097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4.1.2 </w:t>
      </w:r>
      <w:r>
        <w:rPr>
          <w:rFonts w:ascii="Times New Roman" w:hAnsi="Times New Roman" w:cs="Times New Roman" w:eastAsia="宋体"/>
          <w:sz w:val="24"/>
        </w:rPr>
        <w:t>动态数据</w:t>
      </w:r>
    </w:p>
    <w:p w14:paraId="2DFB29A7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4.1.3 </w:t>
      </w:r>
      <w:r>
        <w:rPr>
          <w:rFonts w:ascii="Times New Roman" w:hAnsi="Times New Roman" w:cs="Times New Roman" w:eastAsia="宋体"/>
          <w:sz w:val="24"/>
        </w:rPr>
        <w:t>数据词典</w:t>
      </w:r>
    </w:p>
    <w:p w14:paraId="1779B95F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4.1.4 </w:t>
      </w:r>
      <w:r>
        <w:rPr>
          <w:rFonts w:ascii="Times New Roman" w:hAnsi="Times New Roman" w:cs="Times New Roman" w:eastAsia="宋体"/>
          <w:sz w:val="24"/>
        </w:rPr>
        <w:t>数据采集</w:t>
      </w:r>
    </w:p>
    <w:p w14:paraId="33C932DA" w14:textId="77777777" w:rsidR="00F64954" w:rsidRDefault="00000000">
      <w:pPr>
        <w:ind w:left="454" w:firstLine="0"/>
      </w:pPr>
      <w:r>
        <w:rPr>
          <w:rFonts w:ascii="Times New Roman" w:hAnsi="Times New Roman" w:cs="Times New Roman" w:eastAsia="宋体"/>
          <w:sz w:val="24"/>
        </w:rPr>
        <w:t xml:space="preserve">4.2 </w:t>
      </w:r>
      <w:r>
        <w:rPr>
          <w:rFonts w:ascii="Times New Roman" w:hAnsi="Times New Roman" w:cs="Times New Roman" w:eastAsia="宋体"/>
          <w:sz w:val="24"/>
        </w:rPr>
        <w:t>功能需求</w:t>
      </w:r>
    </w:p>
    <w:p w14:paraId="48B097A8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4.2.1 </w:t>
      </w:r>
      <w:r>
        <w:rPr>
          <w:rFonts w:ascii="Times New Roman" w:hAnsi="Times New Roman" w:cs="Times New Roman" w:eastAsia="宋体"/>
          <w:sz w:val="24"/>
        </w:rPr>
        <w:t>项目功能用例图</w:t>
      </w:r>
    </w:p>
    <w:p w14:paraId="39B6E64B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4.2.2 </w:t>
      </w:r>
      <w:r>
        <w:rPr>
          <w:rFonts w:ascii="Times New Roman" w:hAnsi="Times New Roman" w:cs="Times New Roman" w:eastAsia="宋体"/>
          <w:sz w:val="24"/>
        </w:rPr>
        <w:t>功能模块结构图</w:t>
      </w:r>
    </w:p>
    <w:p w14:paraId="38AD920E" w14:textId="77777777" w:rsidR="00F64954" w:rsidRDefault="00000000">
      <w:pPr>
        <w:ind w:left="454" w:firstLine="0"/>
      </w:pPr>
      <w:r>
        <w:rPr>
          <w:rFonts w:ascii="Times New Roman" w:hAnsi="Times New Roman" w:cs="Times New Roman" w:eastAsia="宋体"/>
          <w:sz w:val="24"/>
        </w:rPr>
        <w:t xml:space="preserve">4.3 </w:t>
      </w:r>
      <w:r>
        <w:rPr>
          <w:rFonts w:ascii="Times New Roman" w:hAnsi="Times New Roman" w:cs="Times New Roman" w:eastAsia="宋体"/>
          <w:sz w:val="24"/>
        </w:rPr>
        <w:t>性能需求</w:t>
      </w:r>
    </w:p>
    <w:p w14:paraId="75C8EF83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4.3.1 </w:t>
      </w:r>
      <w:r>
        <w:rPr>
          <w:rFonts w:ascii="Times New Roman" w:hAnsi="Times New Roman" w:cs="Times New Roman" w:eastAsia="宋体"/>
          <w:sz w:val="24"/>
        </w:rPr>
        <w:t>时间特性</w:t>
      </w:r>
    </w:p>
    <w:p w14:paraId="389958EB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4.3.2 </w:t>
      </w:r>
      <w:r>
        <w:rPr>
          <w:rFonts w:ascii="Times New Roman" w:hAnsi="Times New Roman" w:cs="Times New Roman" w:eastAsia="宋体"/>
          <w:sz w:val="24"/>
        </w:rPr>
        <w:t>适应性</w:t>
      </w:r>
    </w:p>
    <w:p w14:paraId="6DF51199" w14:textId="77777777" w:rsidR="00F64954" w:rsidRDefault="00000000">
      <w:pPr>
        <w:ind w:left="454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 </w:t>
      </w:r>
      <w:r>
        <w:rPr>
          <w:rFonts w:ascii="Times New Roman" w:hAnsi="Times New Roman" w:cs="Times New Roman" w:eastAsia="宋体"/>
          <w:sz w:val="24"/>
        </w:rPr>
        <w:t>界面需求</w:t>
      </w:r>
    </w:p>
    <w:p w14:paraId="6DB11FCD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4.4.1 </w:t>
      </w:r>
      <w:r>
        <w:rPr>
          <w:rFonts w:ascii="Times New Roman" w:hAnsi="Times New Roman" w:cs="Times New Roman" w:eastAsia="宋体"/>
          <w:sz w:val="24"/>
        </w:rPr>
        <w:t>登录与身份认证界面</w:t>
      </w:r>
    </w:p>
    <w:p w14:paraId="3F1DFA2D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4.4.2 </w:t>
      </w:r>
      <w:r>
        <w:rPr>
          <w:rFonts w:ascii="Times New Roman" w:hAnsi="Times New Roman" w:cs="Times New Roman" w:eastAsia="宋体"/>
          <w:sz w:val="24"/>
        </w:rPr>
        <w:t>患者列表与检索界面</w:t>
      </w:r>
    </w:p>
    <w:p w14:paraId="7C13702D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4.4.3 </w:t>
      </w:r>
      <w:r>
        <w:rPr>
          <w:rFonts w:ascii="Times New Roman" w:hAnsi="Times New Roman" w:cs="Times New Roman" w:eastAsia="宋体"/>
          <w:sz w:val="24"/>
        </w:rPr>
        <w:t>患者详情与影像序列界面</w:t>
      </w:r>
    </w:p>
    <w:p w14:paraId="10C37AC4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4.4.4 GTV/CTV </w:t>
      </w:r>
      <w:r>
        <w:rPr>
          <w:rFonts w:ascii="Times New Roman" w:hAnsi="Times New Roman" w:cs="Times New Roman" w:eastAsia="宋体"/>
          <w:sz w:val="24"/>
        </w:rPr>
        <w:t>标注与结果审核界面</w:t>
      </w:r>
    </w:p>
    <w:p w14:paraId="364973F7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4.4.5 CTV </w:t>
      </w:r>
      <w:r>
        <w:rPr>
          <w:rFonts w:ascii="Times New Roman" w:hAnsi="Times New Roman" w:cs="Times New Roman" w:eastAsia="宋体"/>
          <w:sz w:val="24"/>
        </w:rPr>
        <w:t>外扩与热力图校核界面</w:t>
      </w:r>
    </w:p>
    <w:p w14:paraId="3AF29E80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4.4.6 </w:t>
      </w:r>
      <w:r>
        <w:rPr>
          <w:rFonts w:ascii="Times New Roman" w:hAnsi="Times New Roman" w:cs="Times New Roman" w:eastAsia="宋体"/>
          <w:sz w:val="24"/>
        </w:rPr>
        <w:t>三维模型浏览界面</w:t>
      </w:r>
    </w:p>
    <w:p w14:paraId="08B77131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4.4.7 </w:t>
      </w:r>
      <w:r>
        <w:rPr>
          <w:rFonts w:ascii="Times New Roman" w:hAnsi="Times New Roman" w:cs="Times New Roman" w:eastAsia="宋体"/>
          <w:sz w:val="24"/>
        </w:rPr>
        <w:t>联合会诊与消息协作界面</w:t>
      </w:r>
    </w:p>
    <w:p w14:paraId="007E0C5E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4.4.8 </w:t>
      </w:r>
      <w:r>
        <w:rPr>
          <w:rFonts w:ascii="Times New Roman" w:hAnsi="Times New Roman" w:cs="Times New Roman" w:eastAsia="宋体"/>
          <w:sz w:val="24"/>
        </w:rPr>
        <w:t>个人中心与系统设置界面</w:t>
      </w:r>
    </w:p>
    <w:p w14:paraId="7EAD2206" w14:textId="77777777" w:rsidR="00F64954" w:rsidRDefault="00000000">
      <w:pPr>
        <w:ind w:left="454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4.5 </w:t>
      </w:r>
      <w:r>
        <w:rPr>
          <w:rFonts w:ascii="Times New Roman" w:hAnsi="Times New Roman" w:cs="Times New Roman" w:eastAsia="宋体"/>
          <w:sz w:val="24"/>
        </w:rPr>
        <w:t>接口需求</w:t>
      </w:r>
    </w:p>
    <w:p w14:paraId="52FF4301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4.5.1 </w:t>
      </w:r>
      <w:r>
        <w:rPr>
          <w:rFonts w:ascii="Times New Roman" w:hAnsi="Times New Roman" w:cs="Times New Roman" w:eastAsia="宋体"/>
          <w:sz w:val="24"/>
        </w:rPr>
        <w:t>硬件接口</w:t>
      </w:r>
    </w:p>
    <w:p w14:paraId="25BA684A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4.5.2 </w:t>
      </w:r>
      <w:r>
        <w:rPr>
          <w:rFonts w:ascii="Times New Roman" w:hAnsi="Times New Roman" w:cs="Times New Roman" w:eastAsia="宋体"/>
          <w:sz w:val="24"/>
        </w:rPr>
        <w:t>软件接口</w:t>
      </w:r>
    </w:p>
    <w:p w14:paraId="7B3F9A13" w14:textId="77777777" w:rsidR="00F64954" w:rsidRDefault="00000000">
      <w:pPr>
        <w:ind w:left="454" w:firstLine="0"/>
      </w:pPr>
      <w:r>
        <w:rPr>
          <w:rFonts w:ascii="Times New Roman" w:hAnsi="Times New Roman" w:cs="Times New Roman" w:eastAsia="宋体"/>
          <w:sz w:val="24"/>
        </w:rPr>
        <w:t xml:space="preserve">4.6 </w:t>
      </w:r>
      <w:r>
        <w:rPr>
          <w:rFonts w:ascii="Times New Roman" w:hAnsi="Times New Roman" w:cs="Times New Roman" w:eastAsia="宋体"/>
          <w:sz w:val="24"/>
        </w:rPr>
        <w:t>其他需求</w:t>
      </w:r>
    </w:p>
    <w:p w14:paraId="5206B7C6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t xml:space="preserve">4.6.1 </w:t>
      </w:r>
      <w:r>
        <w:rPr>
          <w:rFonts w:ascii="Times New Roman" w:hAnsi="Times New Roman" w:cs="Times New Roman" w:eastAsia="宋体"/>
          <w:sz w:val="24"/>
        </w:rPr>
        <w:t>可使用性</w:t>
      </w:r>
    </w:p>
    <w:p w14:paraId="66C4FDEB" w14:textId="77777777" w:rsidR="00F64954" w:rsidRDefault="00000000">
      <w:pPr>
        <w:ind w:left="907" w:firstLine="0"/>
      </w:pPr>
      <w:r>
        <w:rPr>
          <w:rFonts w:ascii="Times New Roman" w:hAnsi="Times New Roman" w:cs="Times New Roman" w:eastAsia="宋体"/>
          <w:sz w:val="24"/>
        </w:rPr>
        <w:lastRenderedPageBreak/>
        <w:t xml:space="preserve">4.6.2 </w:t>
      </w:r>
      <w:r>
        <w:rPr>
          <w:rFonts w:ascii="Times New Roman" w:hAnsi="Times New Roman" w:cs="Times New Roman" w:eastAsia="宋体"/>
          <w:sz w:val="24"/>
        </w:rPr>
        <w:t>安全性</w:t>
      </w:r>
    </w:p>
    <w:p w14:paraId="2E4E1C27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4.6.3 </w:t>
      </w:r>
      <w:r>
        <w:rPr>
          <w:rFonts w:ascii="Times New Roman" w:hAnsi="Times New Roman" w:cs="Times New Roman" w:eastAsia="宋体"/>
          <w:sz w:val="24"/>
        </w:rPr>
        <w:t>可维护性</w:t>
      </w:r>
    </w:p>
    <w:p w14:paraId="059AE0B5" w14:textId="77777777" w:rsidR="00F64954" w:rsidRDefault="00000000">
      <w:pPr>
        <w:ind w:left="907"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4.6.4 </w:t>
      </w:r>
      <w:r>
        <w:rPr>
          <w:rFonts w:ascii="Times New Roman" w:hAnsi="Times New Roman" w:cs="Times New Roman" w:eastAsia="宋体"/>
          <w:sz w:val="24"/>
        </w:rPr>
        <w:t>可移植性</w:t>
      </w:r>
    </w:p>
    <w:p w14:paraId="21AB3FBF" w14:textId="77777777" w:rsidR="00F649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1B93A82" w14:textId="77777777" w:rsidR="00F64954" w:rsidRDefault="00000000">
      <w:pPr>
        <w:pStyle w:val="1"/>
        <w:rPr>
          <w:lang w:eastAsia="zh-CN"/>
        </w:rPr>
      </w:pPr>
      <w:r>
        <w:rPr>
          <w:rFonts w:ascii="Times New Roman" w:hAnsi="Times New Roman" w:cs="Times New Roman" w:eastAsia="黑体"/>
          <w:sz w:val="32"/>
        </w:rPr>
        <w:lastRenderedPageBreak/>
        <w:t xml:space="preserve">4 </w:t>
      </w:r>
      <w:r>
        <w:rPr>
          <w:rFonts w:ascii="Times New Roman" w:hAnsi="Times New Roman" w:cs="Times New Roman" w:eastAsia="黑体"/>
          <w:sz w:val="32"/>
        </w:rPr>
        <w:t>需求分析</w:t>
      </w:r>
    </w:p>
    <w:p w14:paraId="7A0668F0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本章为灵犀智影（</w:t>
      </w:r>
      <w:r>
        <w:rPr>
          <w:rFonts w:ascii="Times New Roman" w:hAnsi="Times New Roman" w:cs="Times New Roman" w:eastAsia="宋体"/>
          <w:sz w:val="24"/>
        </w:rPr>
        <w:t>NeoVision</w:t>
      </w:r>
      <w:r>
        <w:rPr>
          <w:rFonts w:ascii="Times New Roman" w:hAnsi="Times New Roman" w:cs="Times New Roman" w:eastAsia="宋体"/>
          <w:sz w:val="24"/>
        </w:rPr>
        <w:t>）项目在初赛阶段形成的需求分析结果，围绕数据、功能、性能、界面、接口及其他质量属性展开，覆盖系统当前版本的核心业务边界与实现约束。</w:t>
      </w:r>
    </w:p>
    <w:p w14:paraId="62F4A59D" w14:textId="77777777" w:rsidR="00F64954" w:rsidRDefault="00000000">
      <w:pPr>
        <w:pStyle w:val="21"/>
      </w:pPr>
      <w:r>
        <w:rPr>
          <w:rFonts w:ascii="Times New Roman" w:hAnsi="Times New Roman" w:cs="Times New Roman" w:eastAsia="黑体"/>
          <w:sz w:val="28"/>
        </w:rPr>
        <w:t xml:space="preserve">4.1 </w:t>
      </w:r>
      <w:r>
        <w:rPr>
          <w:rFonts w:ascii="Times New Roman" w:hAnsi="Times New Roman" w:cs="Times New Roman" w:eastAsia="黑体"/>
          <w:sz w:val="28"/>
        </w:rPr>
        <w:t>数据需求</w:t>
      </w:r>
    </w:p>
    <w:p w14:paraId="5E825D90" w14:textId="77777777" w:rsidR="00F64954" w:rsidRDefault="00000000">
      <w:pPr>
        <w:pStyle w:val="31"/>
      </w:pPr>
      <w:r>
        <w:rPr>
          <w:rFonts w:ascii="Times New Roman" w:hAnsi="Times New Roman" w:cs="Times New Roman" w:eastAsia="黑体"/>
          <w:sz w:val="24"/>
        </w:rPr>
        <w:t xml:space="preserve">4.1.1 </w:t>
      </w:r>
      <w:r>
        <w:rPr>
          <w:rFonts w:ascii="Times New Roman" w:hAnsi="Times New Roman" w:cs="Times New Roman" w:eastAsia="黑体"/>
          <w:sz w:val="24"/>
        </w:rPr>
        <w:t>静态数据</w:t>
      </w:r>
    </w:p>
    <w:p w14:paraId="4A4C3BDF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静态数据包括系统运行期相对稳定的数据与配置项，主要由数据库结构定义（如</w:t>
      </w:r>
      <w:r>
        <w:rPr>
          <w:rFonts w:ascii="Times New Roman" w:hAnsi="Times New Roman" w:cs="Times New Roman" w:eastAsia="宋体"/>
          <w:sz w:val="24"/>
        </w:rPr>
        <w:t xml:space="preserve"> doctor_user</w:t>
      </w:r>
      <w:r>
        <w:rPr>
          <w:rFonts w:ascii="Times New Roman" w:hAnsi="Times New Roman" w:cs="Times New Roman" w:eastAsia="宋体"/>
          <w:sz w:val="24"/>
        </w:rPr>
        <w:t>、</w:t>
      </w:r>
      <w:r>
        <w:rPr>
          <w:rFonts w:ascii="Times New Roman" w:hAnsi="Times New Roman" w:cs="Times New Roman" w:eastAsia="宋体"/>
          <w:sz w:val="24"/>
        </w:rPr>
        <w:t>patient</w:t>
      </w:r>
      <w:r>
        <w:rPr>
          <w:rFonts w:ascii="Times New Roman" w:hAnsi="Times New Roman" w:cs="Times New Roman" w:eastAsia="宋体"/>
          <w:sz w:val="24"/>
        </w:rPr>
        <w:t>、</w:t>
      </w:r>
      <w:r>
        <w:rPr>
          <w:rFonts w:ascii="Times New Roman" w:hAnsi="Times New Roman" w:cs="Times New Roman" w:eastAsia="宋体"/>
          <w:sz w:val="24"/>
        </w:rPr>
        <w:t>patient_study</w:t>
      </w:r>
      <w:r>
        <w:rPr>
          <w:rFonts w:ascii="Times New Roman" w:hAnsi="Times New Roman" w:cs="Times New Roman" w:eastAsia="宋体"/>
          <w:sz w:val="24"/>
        </w:rPr>
        <w:t>、</w:t>
      </w:r>
      <w:r>
        <w:rPr>
          <w:rFonts w:ascii="Times New Roman" w:hAnsi="Times New Roman" w:cs="Times New Roman" w:eastAsia="宋体"/>
          <w:sz w:val="24"/>
        </w:rPr>
        <w:t xml:space="preserve">contour_result </w:t>
      </w:r>
      <w:r>
        <w:rPr>
          <w:rFonts w:ascii="Times New Roman" w:hAnsi="Times New Roman" w:cs="Times New Roman" w:eastAsia="宋体"/>
          <w:sz w:val="24"/>
        </w:rPr>
        <w:t>等表结构）、环境配置文件（</w:t>
      </w:r>
      <w:r>
        <w:rPr>
          <w:rFonts w:ascii="Times New Roman" w:hAnsi="Times New Roman" w:cs="Times New Roman" w:eastAsia="宋体"/>
          <w:sz w:val="24"/>
        </w:rPr>
        <w:t>.env</w:t>
      </w:r>
      <w:r>
        <w:rPr>
          <w:rFonts w:ascii="Times New Roman" w:hAnsi="Times New Roman" w:cs="Times New Roman" w:eastAsia="宋体"/>
          <w:sz w:val="24"/>
        </w:rPr>
        <w:t>、服务地址、存储桶配置）、模型参数文件（如分割模型权重）及界面字典配置组成。</w:t>
      </w:r>
      <w:r>
        <w:rPr>
          <w:rFonts w:ascii="Times New Roman" w:hAnsi="Times New Roman" w:cs="Times New Roman" w:eastAsia="宋体"/>
          <w:sz w:val="24"/>
        </w:rPr>
        <w:t>该类数据变更频率低，主要在部署、升级或运维阶段调整。</w:t>
      </w:r>
    </w:p>
    <w:p w14:paraId="69A1BCB1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4.1.2 </w:t>
      </w:r>
      <w:r>
        <w:rPr>
          <w:rFonts w:ascii="Times New Roman" w:hAnsi="Times New Roman" w:cs="Times New Roman" w:eastAsia="黑体"/>
          <w:sz w:val="24"/>
        </w:rPr>
        <w:t>动态数据</w:t>
      </w:r>
    </w:p>
    <w:p w14:paraId="7CD0B49A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系统动态数据包括但不限于以下类别：</w:t>
      </w:r>
    </w:p>
    <w:p w14:paraId="6DAD8422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医生与账号数据：登录状态、权限令牌、会话缓存、设备登录记录。</w:t>
      </w:r>
    </w:p>
    <w:p w14:paraId="34B306DC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患者业务数据：患者基本信息、诊断分期、主治医生关联、病程更新信息。</w:t>
      </w:r>
    </w:p>
    <w:p w14:paraId="531AFF29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影像与算法数据：</w:t>
      </w:r>
      <w:r>
        <w:rPr>
          <w:rFonts w:ascii="Times New Roman" w:hAnsi="Times New Roman" w:cs="Times New Roman" w:eastAsia="宋体"/>
          <w:sz w:val="24"/>
        </w:rPr>
        <w:t xml:space="preserve">DICOM/NIfTI </w:t>
      </w:r>
      <w:r>
        <w:rPr>
          <w:rFonts w:ascii="Times New Roman" w:hAnsi="Times New Roman" w:cs="Times New Roman" w:eastAsia="宋体"/>
          <w:sz w:val="24"/>
        </w:rPr>
        <w:t>序列上传记录、</w:t>
      </w:r>
      <w:r>
        <w:rPr>
          <w:rFonts w:ascii="Times New Roman" w:hAnsi="Times New Roman" w:cs="Times New Roman" w:eastAsia="宋体"/>
          <w:sz w:val="24"/>
        </w:rPr>
        <w:t xml:space="preserve">GTV/CTV/OAR </w:t>
      </w:r>
      <w:r>
        <w:rPr>
          <w:rFonts w:ascii="Times New Roman" w:hAnsi="Times New Roman" w:cs="Times New Roman" w:eastAsia="宋体"/>
          <w:sz w:val="24"/>
        </w:rPr>
        <w:t>轮廓版本、置信度热力图与</w:t>
      </w:r>
      <w:r>
        <w:rPr>
          <w:rFonts w:ascii="Times New Roman" w:hAnsi="Times New Roman" w:cs="Times New Roman" w:eastAsia="宋体"/>
          <w:sz w:val="24"/>
        </w:rPr>
        <w:t xml:space="preserve"> CPDM </w:t>
      </w:r>
      <w:r>
        <w:rPr>
          <w:rFonts w:ascii="Times New Roman" w:hAnsi="Times New Roman" w:cs="Times New Roman" w:eastAsia="宋体"/>
          <w:sz w:val="24"/>
        </w:rPr>
        <w:t>结果。</w:t>
      </w:r>
    </w:p>
    <w:p w14:paraId="4DBBAE8C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协同会诊数据：会诊会话、成员角色、文本消息、附件索引与交互时间轴。</w:t>
      </w:r>
    </w:p>
    <w:p w14:paraId="342404DB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审计与监控数据：关键操作日志、异常日志、接口耗时与任务执行状态。</w:t>
      </w:r>
    </w:p>
    <w:p w14:paraId="64DB10C9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4.1.3 </w:t>
      </w:r>
      <w:r>
        <w:rPr>
          <w:rFonts w:ascii="Times New Roman" w:hAnsi="Times New Roman" w:cs="Times New Roman" w:eastAsia="黑体"/>
          <w:sz w:val="24"/>
        </w:rPr>
        <w:t>数据词典</w:t>
      </w:r>
    </w:p>
    <w:p w14:paraId="431FD6F2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表</w:t>
      </w:r>
      <w:r>
        <w:rPr>
          <w:rFonts w:ascii="Times New Roman" w:hAnsi="Times New Roman" w:cs="Times New Roman" w:eastAsia="宋体"/>
          <w:sz w:val="22"/>
        </w:rPr>
        <w:t xml:space="preserve"> 4.1 </w:t>
      </w:r>
      <w:r>
        <w:rPr>
          <w:rFonts w:ascii="Times New Roman" w:hAnsi="Times New Roman" w:cs="Times New Roman" w:eastAsia="宋体"/>
          <w:sz w:val="22"/>
        </w:rPr>
        <w:t>项目数据词典</w:t>
      </w:r>
    </w:p>
    <w:tbl>
      <w:tblPr>
        <w:tblStyle w:val="aff1"/>
        <w:tblW w:w="9807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154"/>
        <w:gridCol w:w="4422"/>
        <w:gridCol w:w="1870"/>
      </w:tblGrid>
      <w:tr w:rsidR="00F64954" w14:paraId="65EB9B16" w14:textId="77777777" w:rsidTr="00194F9C">
        <w:trPr>
          <w:jc w:val="center"/>
        </w:trPr>
        <w:tc>
          <w:tcPr>
            <w:tcW w:w="1361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85D94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22"/>
              </w:rPr>
              <w:t>分类</w:t>
            </w:r>
          </w:p>
        </w:tc>
        <w:tc>
          <w:tcPr>
            <w:tcW w:w="2154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ED710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22"/>
              </w:rPr>
              <w:t>名称</w:t>
            </w:r>
          </w:p>
        </w:tc>
        <w:tc>
          <w:tcPr>
            <w:tcW w:w="4422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16EE0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22"/>
              </w:rPr>
              <w:t>定义</w:t>
            </w:r>
          </w:p>
        </w:tc>
        <w:tc>
          <w:tcPr>
            <w:tcW w:w="1870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EB5F7A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22"/>
              </w:rPr>
              <w:t>类型</w:t>
            </w:r>
          </w:p>
        </w:tc>
      </w:tr>
      <w:tr w:rsidR="00F64954" w14:paraId="60ADBE18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982C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账号数据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A88F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doctor_user.id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678C6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医生用户唯一标识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4318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BIGINT</w:t>
            </w:r>
          </w:p>
        </w:tc>
      </w:tr>
      <w:tr w:rsidR="00F64954" w14:paraId="782AD7FF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290D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账号数据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B2DB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doctor_user.mobile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5CCBA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登录账号（手机号）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BD01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VARCHAR(20)</w:t>
            </w:r>
          </w:p>
        </w:tc>
      </w:tr>
      <w:tr w:rsidR="00F64954" w14:paraId="22FA44AF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D431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账号数据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3306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doctor_user.password_hash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4CCF7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加密存储的密码摘要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7E8C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VARCHAR(255)</w:t>
            </w:r>
          </w:p>
        </w:tc>
      </w:tr>
      <w:tr w:rsidR="00F64954" w14:paraId="6492E50E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9A2F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患者数据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EFE0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patient.patient_no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45A3C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患者编号（业务唯一）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6AE2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VARCHAR(32)</w:t>
            </w:r>
          </w:p>
        </w:tc>
      </w:tr>
      <w:tr w:rsidR="00F64954" w14:paraId="55C943F5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A255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患者数据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7AA4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patient.name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D96F5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患者姓名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4EB0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VARCHAR(64)</w:t>
            </w:r>
          </w:p>
        </w:tc>
      </w:tr>
      <w:tr w:rsidR="00F64954" w14:paraId="42AA3182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0F4B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lastRenderedPageBreak/>
              <w:t>患者数据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984E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patient.stage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C32A9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肿瘤分期信息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065B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VARCHAR(32)</w:t>
            </w:r>
          </w:p>
        </w:tc>
      </w:tr>
      <w:tr w:rsidR="00F64954" w14:paraId="706D2AEA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A2BE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患者数据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246E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patient.diagnosis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708E6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诊断信息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D387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VARCHAR(128)</w:t>
            </w:r>
          </w:p>
        </w:tc>
      </w:tr>
      <w:tr w:rsidR="00F64954" w14:paraId="35FC0176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4377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影像数据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1803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patient_study.study_uid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09499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影像检查唯一号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18A8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VARCHAR(128)</w:t>
            </w:r>
          </w:p>
        </w:tc>
      </w:tr>
      <w:tr w:rsidR="00F64954" w14:paraId="1AF463F1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0C9F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影像数据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1924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patient_study.modality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57D72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影像模态（</w:t>
            </w:r>
            <w:r>
              <w:rPr>
                <w:rFonts w:ascii="Times New Roman" w:hAnsi="Times New Roman" w:cs="Times New Roman" w:eastAsia="宋体"/>
                <w:sz w:val="21"/>
              </w:rPr>
              <w:t>CT/MR/PET-CT</w:t>
            </w:r>
            <w:r>
              <w:rPr>
                <w:rFonts w:ascii="Times New Roman" w:hAnsi="Times New Roman" w:cs="Times New Roman" w:eastAsia="宋体"/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A351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VARCHAR(16)</w:t>
            </w:r>
          </w:p>
        </w:tc>
      </w:tr>
      <w:tr w:rsidR="00F64954" w14:paraId="5F5B6E27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AD63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影像数据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7CDC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patient_study.status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DF2B5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影像处理状态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4D20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VARCHAR(32)</w:t>
            </w:r>
          </w:p>
        </w:tc>
      </w:tr>
      <w:tr w:rsidR="00F64954" w14:paraId="0A191DF3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DACC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B1E2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contour_result.type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F6972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轮廓类型（</w:t>
            </w:r>
            <w:r>
              <w:rPr>
                <w:rFonts w:ascii="Times New Roman" w:hAnsi="Times New Roman" w:cs="Times New Roman" w:eastAsia="宋体"/>
                <w:sz w:val="21"/>
              </w:rPr>
              <w:t>GTV/CTV/OAR</w:t>
            </w:r>
            <w:r>
              <w:rPr>
                <w:rFonts w:ascii="Times New Roman" w:hAnsi="Times New Roman" w:cs="Times New Roman" w:eastAsia="宋体"/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D209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ENUM</w:t>
            </w:r>
          </w:p>
        </w:tc>
      </w:tr>
      <w:tr w:rsidR="00F64954" w14:paraId="4EBC4FA9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EB0F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6FA3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contour_result.version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9388B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轮廓版本号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AEC6A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INT</w:t>
            </w:r>
          </w:p>
        </w:tc>
      </w:tr>
      <w:tr w:rsidR="00F64954" w14:paraId="7ED1B125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8E63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5251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contour_result.status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DFF3C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轮廓审核状态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58D1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VARCHAR(32)</w:t>
            </w:r>
          </w:p>
        </w:tc>
      </w:tr>
      <w:tr w:rsidR="00F64954" w14:paraId="3F965B24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5CED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C748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contour_result.storage_path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047BF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轮廓文件存储地址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D544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VARCHAR(255)</w:t>
            </w:r>
          </w:p>
        </w:tc>
      </w:tr>
      <w:tr w:rsidR="00F64954" w14:paraId="77E4759C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354E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C560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contour_result.confidence_map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CB137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置信度热力图路径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77C3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VARCHAR(255)</w:t>
            </w:r>
          </w:p>
        </w:tc>
      </w:tr>
      <w:tr w:rsidR="00F64954" w14:paraId="555E6FB3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0CDC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文件数据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3C2C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file_upload.file_type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44AEB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文件类型（</w:t>
            </w:r>
            <w:r>
              <w:rPr>
                <w:rFonts w:ascii="Times New Roman" w:hAnsi="Times New Roman" w:cs="Times New Roman" w:eastAsia="宋体"/>
                <w:sz w:val="21"/>
              </w:rPr>
              <w:t>dicom/nii/mesh/rtstruct</w:t>
            </w:r>
            <w:r>
              <w:rPr>
                <w:rFonts w:ascii="Times New Roman" w:hAnsi="Times New Roman" w:cs="Times New Roman" w:eastAsia="宋体"/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B18A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VARCHAR(32)</w:t>
            </w:r>
          </w:p>
        </w:tc>
      </w:tr>
      <w:tr w:rsidR="00F64954" w14:paraId="069C38BC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0117A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文件数据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B3AE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file_upload.file_path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08C7B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文件存储路径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A4A9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VARCHAR(255)</w:t>
            </w:r>
          </w:p>
        </w:tc>
      </w:tr>
      <w:tr w:rsidR="00F64954" w14:paraId="436F0AB4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9286A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会诊数据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0331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consultation_session.title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5B9C0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会诊标题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3C8E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VARCHAR(128)</w:t>
            </w:r>
          </w:p>
        </w:tc>
      </w:tr>
      <w:tr w:rsidR="00F64954" w14:paraId="462B62E5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A6B7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会诊数据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A7AE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consultation_member.role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A616A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会诊角色（</w:t>
            </w:r>
            <w:r>
              <w:rPr>
                <w:rFonts w:ascii="Times New Roman" w:hAnsi="Times New Roman" w:cs="Times New Roman" w:eastAsia="宋体"/>
                <w:sz w:val="21"/>
              </w:rPr>
              <w:t>OWNER/MEMBER</w:t>
            </w:r>
            <w:r>
              <w:rPr>
                <w:rFonts w:ascii="Times New Roman" w:hAnsi="Times New Roman" w:cs="Times New Roman" w:eastAsia="宋体"/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7E36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VARCHAR(32)</w:t>
            </w:r>
          </w:p>
        </w:tc>
      </w:tr>
      <w:tr w:rsidR="00F64954" w14:paraId="022FC4AF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DD6C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会诊数据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5D6E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consultation_message.message_type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3303E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消息类型（</w:t>
            </w:r>
            <w:r>
              <w:rPr>
                <w:rFonts w:ascii="Times New Roman" w:hAnsi="Times New Roman" w:cs="Times New Roman" w:eastAsia="宋体"/>
                <w:sz w:val="21"/>
              </w:rPr>
              <w:t>TEXT/FILE/IMAGE/MODEL/LINK</w:t>
            </w:r>
            <w:r>
              <w:rPr>
                <w:rFonts w:ascii="Times New Roman" w:hAnsi="Times New Roman" w:cs="Times New Roman" w:eastAsia="宋体"/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E94D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VARCHAR(16)</w:t>
            </w:r>
          </w:p>
        </w:tc>
      </w:tr>
      <w:tr w:rsidR="00F64954" w14:paraId="6212DC73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92E3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会诊数据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FAAA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consultation_message.oss_path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1FCEB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附件对象存储地址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084C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VARCHAR(255)</w:t>
            </w:r>
          </w:p>
        </w:tc>
      </w:tr>
      <w:tr w:rsidR="00F64954" w14:paraId="78E27009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001E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系统数据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65B8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audit_log.action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31F7E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操作类型（</w:t>
            </w:r>
            <w:r>
              <w:rPr>
                <w:rFonts w:ascii="Times New Roman" w:hAnsi="Times New Roman" w:cs="Times New Roman" w:eastAsia="宋体"/>
                <w:sz w:val="21"/>
              </w:rPr>
              <w:t>login/review/export</w:t>
            </w:r>
            <w:r>
              <w:rPr>
                <w:rFonts w:ascii="Times New Roman" w:hAnsi="Times New Roman" w:cs="Times New Roman" w:eastAsia="宋体"/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BF49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VARCHAR(64)</w:t>
            </w:r>
          </w:p>
        </w:tc>
      </w:tr>
    </w:tbl>
    <w:p w14:paraId="21F0F1CC" w14:textId="77777777" w:rsidR="00F64954" w:rsidRDefault="00000000">
      <w:pPr>
        <w:pStyle w:val="31"/>
      </w:pPr>
      <w:r>
        <w:rPr>
          <w:rFonts w:ascii="Times New Roman" w:hAnsi="Times New Roman" w:cs="Times New Roman" w:eastAsia="黑体"/>
          <w:sz w:val="24"/>
        </w:rPr>
        <w:t xml:space="preserve">4.1.4 </w:t>
      </w:r>
      <w:r>
        <w:rPr>
          <w:rFonts w:ascii="Times New Roman" w:hAnsi="Times New Roman" w:cs="Times New Roman" w:eastAsia="黑体"/>
          <w:sz w:val="24"/>
        </w:rPr>
        <w:t>数据采集</w:t>
      </w:r>
    </w:p>
    <w:p w14:paraId="3378E192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项目数据采集路径如下：</w:t>
      </w:r>
    </w:p>
    <w:p w14:paraId="3F727C4D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临床业务数据：由医生在前端页面录入患者基础信息，影像序列通过系统上传接口接入，来源于院内检查系统导出的脱敏数据。</w:t>
      </w:r>
    </w:p>
    <w:p w14:paraId="26175CC8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算法训练</w:t>
      </w:r>
      <w:r>
        <w:rPr>
          <w:rFonts w:ascii="Times New Roman" w:hAnsi="Times New Roman" w:cs="Times New Roman" w:eastAsia="宋体"/>
          <w:sz w:val="24"/>
        </w:rPr>
        <w:t>/</w:t>
      </w:r>
      <w:r>
        <w:rPr>
          <w:rFonts w:ascii="Times New Roman" w:hAnsi="Times New Roman" w:cs="Times New Roman" w:eastAsia="宋体"/>
          <w:sz w:val="24"/>
        </w:rPr>
        <w:t>验证数据：使用公开医学影像数据集（如</w:t>
      </w:r>
      <w:r>
        <w:rPr>
          <w:rFonts w:ascii="Times New Roman" w:hAnsi="Times New Roman" w:cs="Times New Roman" w:eastAsia="宋体"/>
          <w:sz w:val="24"/>
        </w:rPr>
        <w:t xml:space="preserve"> BraTS </w:t>
      </w:r>
      <w:r>
        <w:rPr>
          <w:rFonts w:ascii="Times New Roman" w:hAnsi="Times New Roman" w:cs="Times New Roman" w:eastAsia="宋体"/>
          <w:sz w:val="24"/>
        </w:rPr>
        <w:t>系列）与项目内已有的脱敏样例（如</w:t>
      </w:r>
      <w:r>
        <w:rPr>
          <w:rFonts w:ascii="Times New Roman" w:hAnsi="Times New Roman" w:cs="Times New Roman" w:eastAsia="宋体"/>
          <w:sz w:val="24"/>
        </w:rPr>
        <w:t xml:space="preserve"> brats_2013_pat0001_1_Flair.mha</w:t>
      </w:r>
      <w:r>
        <w:rPr>
          <w:rFonts w:ascii="Times New Roman" w:hAnsi="Times New Roman" w:cs="Times New Roman" w:eastAsia="宋体"/>
          <w:sz w:val="24"/>
        </w:rPr>
        <w:t>）进行模型调参与验证。</w:t>
      </w:r>
    </w:p>
    <w:p w14:paraId="694F3115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轮廓标注数据：先由</w:t>
      </w:r>
      <w:r>
        <w:rPr>
          <w:rFonts w:ascii="Times New Roman" w:hAnsi="Times New Roman" w:cs="Times New Roman" w:eastAsia="宋体"/>
          <w:sz w:val="24"/>
        </w:rPr>
        <w:t xml:space="preserve"> AI </w:t>
      </w:r>
      <w:r>
        <w:rPr>
          <w:rFonts w:ascii="Times New Roman" w:hAnsi="Times New Roman" w:cs="Times New Roman" w:eastAsia="宋体"/>
          <w:sz w:val="24"/>
        </w:rPr>
        <w:t>生成初稿，再由放疗医生在</w:t>
      </w:r>
      <w:r>
        <w:rPr>
          <w:rFonts w:ascii="Times New Roman" w:hAnsi="Times New Roman" w:cs="Times New Roman" w:eastAsia="宋体"/>
          <w:sz w:val="24"/>
        </w:rPr>
        <w:t xml:space="preserve"> GTV/CTV </w:t>
      </w:r>
      <w:r>
        <w:rPr>
          <w:rFonts w:ascii="Times New Roman" w:hAnsi="Times New Roman" w:cs="Times New Roman" w:eastAsia="宋体"/>
          <w:sz w:val="24"/>
        </w:rPr>
        <w:t>页面精修，形成可追踪版本。</w:t>
      </w:r>
    </w:p>
    <w:p w14:paraId="1E1AD6F6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协同交互数据：会诊消息、附件与操作日志在业务流程执行时自动采集并持久化。</w:t>
      </w:r>
    </w:p>
    <w:p w14:paraId="06B5572A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lastRenderedPageBreak/>
        <w:t xml:space="preserve">⑤ </w:t>
      </w:r>
      <w:r>
        <w:rPr>
          <w:rFonts w:ascii="Times New Roman" w:hAnsi="Times New Roman" w:cs="Times New Roman" w:eastAsia="宋体"/>
          <w:sz w:val="24"/>
        </w:rPr>
        <w:t>数据治理要求：所有采集数据均需满足脱敏、最小权限与审计留痕要求。</w:t>
      </w:r>
    </w:p>
    <w:p w14:paraId="75DD97C8" w14:textId="77777777" w:rsidR="00F64954" w:rsidRDefault="00000000">
      <w:pPr>
        <w:pStyle w:val="21"/>
        <w:rPr>
          <w:lang w:eastAsia="zh-CN"/>
        </w:rPr>
      </w:pPr>
      <w:r>
        <w:rPr>
          <w:rFonts w:ascii="Times New Roman" w:hAnsi="Times New Roman" w:cs="Times New Roman" w:eastAsia="黑体"/>
          <w:sz w:val="28"/>
        </w:rPr>
        <w:t xml:space="preserve">4.2 </w:t>
      </w:r>
      <w:r>
        <w:rPr>
          <w:rFonts w:ascii="Times New Roman" w:hAnsi="Times New Roman" w:cs="Times New Roman" w:eastAsia="黑体"/>
          <w:sz w:val="28"/>
        </w:rPr>
        <w:t>功能需求</w:t>
      </w:r>
    </w:p>
    <w:p w14:paraId="5114D655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4.2.1 </w:t>
      </w:r>
      <w:r>
        <w:rPr>
          <w:rFonts w:ascii="Times New Roman" w:hAnsi="Times New Roman" w:cs="Times New Roman" w:eastAsia="黑体"/>
          <w:sz w:val="24"/>
        </w:rPr>
        <w:t>项目功能用例图</w:t>
      </w:r>
    </w:p>
    <w:p w14:paraId="276F4C54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系统核心参与者为放疗医生与会诊专家，外部协作对象包含模型推理服务与对象存储服务，业务用例如图</w:t>
      </w:r>
      <w:r>
        <w:rPr>
          <w:rFonts w:ascii="Times New Roman" w:hAnsi="Times New Roman" w:cs="Times New Roman" w:eastAsia="宋体"/>
          <w:sz w:val="24"/>
        </w:rPr>
        <w:t xml:space="preserve"> 4.1 </w:t>
      </w:r>
      <w:r>
        <w:rPr>
          <w:rFonts w:ascii="Times New Roman" w:hAnsi="Times New Roman" w:cs="Times New Roman" w:eastAsia="宋体"/>
          <w:sz w:val="24"/>
        </w:rPr>
        <w:t>所示。</w:t>
      </w:r>
    </w:p>
    <w:p w14:paraId="73CFF6FF" w14:textId="77777777" w:rsidR="00F64954" w:rsidRDefault="00000000">
      <w:pPr>
        <w:ind w:firstLine="0"/>
        <w:jc w:val="center"/>
      </w:pPr>
      <w:r>
        <w:rPr/>
        <w:drawing>
          <wp:inline distT="0" distB="0" distL="0" distR="0" wp14:anchorId="2B18BDA4" wp14:editId="6F2FFBAA">
            <wp:extent cx="5688000" cy="35753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_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597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图</w:t>
      </w:r>
      <w:r>
        <w:rPr>
          <w:rFonts w:ascii="Times New Roman" w:hAnsi="Times New Roman" w:cs="Times New Roman" w:eastAsia="宋体"/>
          <w:sz w:val="22"/>
        </w:rPr>
        <w:t xml:space="preserve"> 4.1 </w:t>
      </w:r>
      <w:r>
        <w:rPr>
          <w:rFonts w:ascii="Times New Roman" w:hAnsi="Times New Roman" w:cs="Times New Roman" w:eastAsia="宋体"/>
          <w:sz w:val="22"/>
        </w:rPr>
        <w:t>系统用例图</w:t>
      </w:r>
    </w:p>
    <w:p w14:paraId="17CE8C90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表</w:t>
      </w:r>
      <w:r>
        <w:rPr>
          <w:rFonts w:ascii="Times New Roman" w:hAnsi="Times New Roman" w:cs="Times New Roman" w:eastAsia="宋体"/>
          <w:sz w:val="22"/>
        </w:rPr>
        <w:t xml:space="preserve"> 4.2 </w:t>
      </w:r>
      <w:r>
        <w:rPr>
          <w:rFonts w:ascii="Times New Roman" w:hAnsi="Times New Roman" w:cs="Times New Roman" w:eastAsia="宋体"/>
          <w:sz w:val="22"/>
        </w:rPr>
        <w:t>功能模块描述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701"/>
        <w:gridCol w:w="4649"/>
        <w:gridCol w:w="907"/>
      </w:tblGrid>
      <w:tr w:rsidR="00F64954" w14:paraId="064405B2" w14:textId="77777777">
        <w:trPr>
          <w:jc w:val="center"/>
        </w:trPr>
        <w:tc>
          <w:tcPr>
            <w:tcW w:w="1587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F3277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22"/>
              </w:rPr>
              <w:t>功能模块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03DA7B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22"/>
              </w:rPr>
              <w:t>功能点</w:t>
            </w:r>
          </w:p>
        </w:tc>
        <w:tc>
          <w:tcPr>
            <w:tcW w:w="4649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580D1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22"/>
              </w:rPr>
              <w:t>功能描述</w:t>
            </w:r>
          </w:p>
        </w:tc>
        <w:tc>
          <w:tcPr>
            <w:tcW w:w="907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FC187A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22"/>
              </w:rPr>
              <w:t>优先级</w:t>
            </w:r>
          </w:p>
        </w:tc>
      </w:tr>
      <w:tr w:rsidR="00F64954" w14:paraId="5BE3B562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B3D6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账户权限模块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06E8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用户注册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D8C5C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录入姓名、医院、科室、手机号、密码并完成注册，校验账号唯一性。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E724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9</w:t>
            </w:r>
          </w:p>
        </w:tc>
      </w:tr>
      <w:tr w:rsidR="00F64954" w14:paraId="3B8D0B11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26065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8DCD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用户登录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C9E8F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账号密码鉴权成功后签发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Token</w:t>
            </w:r>
            <w:r>
              <w:rPr>
                <w:rFonts w:ascii="Times New Roman" w:hAnsi="Times New Roman" w:cs="Times New Roman" w:eastAsia="宋体"/>
                <w:sz w:val="21"/>
              </w:rPr>
              <w:t>，并返回医生基础信息。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BC33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10</w:t>
            </w:r>
          </w:p>
        </w:tc>
      </w:tr>
      <w:tr w:rsidR="00F64954" w14:paraId="418BCD26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E6F35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0A8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令牌校验与续签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A1226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对受保护接口执行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Bearer Token </w:t>
            </w:r>
            <w:r>
              <w:rPr>
                <w:rFonts w:ascii="Times New Roman" w:hAnsi="Times New Roman" w:cs="Times New Roman" w:eastAsia="宋体"/>
                <w:sz w:val="21"/>
              </w:rPr>
              <w:t>校验，支持会话续签。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6F04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9</w:t>
            </w:r>
          </w:p>
        </w:tc>
      </w:tr>
      <w:tr w:rsidR="00F64954" w14:paraId="3570A849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9F4FC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83AA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登出与权限收敛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E9047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清理本地凭据并回收服务端会话状态。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1C07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696C81C0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4CE5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患者管理模块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BAC1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患者建档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54D03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新增患者编号、诊断、分期、主治医生等核心信</w:t>
            </w:r>
            <w:r>
              <w:rPr>
                <w:rFonts w:ascii="Times New Roman" w:hAnsi="Times New Roman" w:cs="Times New Roman" w:eastAsia="宋体"/>
                <w:sz w:val="21"/>
              </w:rPr>
              <w:lastRenderedPageBreak/>
              <w:t>息。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84C8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lastRenderedPageBreak/>
              <w:t>10</w:t>
            </w:r>
          </w:p>
        </w:tc>
      </w:tr>
      <w:tr w:rsidR="00F64954" w14:paraId="04ADC262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A9120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E1B1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患者检索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2307B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按姓名、编号、诊断等条件模糊查询患者。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A911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10</w:t>
            </w:r>
          </w:p>
        </w:tc>
      </w:tr>
      <w:tr w:rsidR="00F64954" w14:paraId="23071C17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6C999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0BB9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患者详情编辑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85A01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维护患者基础信息并记录更新时间。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1B84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9</w:t>
            </w:r>
          </w:p>
        </w:tc>
      </w:tr>
      <w:tr w:rsidR="00F64954" w14:paraId="58003326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D5CE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影像序列模块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296E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影像上传</w:t>
            </w:r>
            <w:r>
              <w:rPr>
                <w:rFonts w:ascii="Times New Roman" w:hAnsi="Times New Roman" w:cs="Times New Roman" w:eastAsia="宋体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sz w:val="21"/>
              </w:rPr>
              <w:t>登记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445ED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上传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DICOM/NIfTI </w:t>
            </w:r>
            <w:r>
              <w:rPr>
                <w:rFonts w:ascii="Times New Roman" w:hAnsi="Times New Roman" w:cs="Times New Roman" w:eastAsia="宋体"/>
                <w:sz w:val="21"/>
              </w:rPr>
              <w:t>并建立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Study </w:t>
            </w:r>
            <w:r>
              <w:rPr>
                <w:rFonts w:ascii="Times New Roman" w:hAnsi="Times New Roman" w:cs="Times New Roman" w:eastAsia="宋体"/>
                <w:sz w:val="21"/>
              </w:rPr>
              <w:t>元数据记录。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B9AD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10</w:t>
            </w:r>
          </w:p>
        </w:tc>
      </w:tr>
      <w:tr w:rsidR="00F64954" w14:paraId="18F10939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71B1E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7FE0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序列维护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8375E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更新模态、描述、状态等序列信息。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0E43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5579D0D5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B9C5B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A484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体数据与标签下载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43B31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下载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volume </w:t>
            </w:r>
            <w:r>
              <w:rPr>
                <w:rFonts w:ascii="Times New Roman" w:hAnsi="Times New Roman" w:cs="Times New Roman" w:eastAsia="宋体"/>
                <w:sz w:val="21"/>
              </w:rPr>
              <w:t>与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label </w:t>
            </w:r>
            <w:r>
              <w:rPr>
                <w:rFonts w:ascii="Times New Roman" w:hAnsi="Times New Roman" w:cs="Times New Roman" w:eastAsia="宋体"/>
                <w:sz w:val="21"/>
              </w:rPr>
              <w:t>数据供算法或复核使用。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F876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4FB20435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D5C7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靶区分割模块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1EA7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多模态分割触发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CED3E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调用模型服务执行分割任务并回传轮廓结果。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6095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10</w:t>
            </w:r>
          </w:p>
        </w:tc>
      </w:tr>
      <w:tr w:rsidR="00F64954" w14:paraId="05B77EEB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853C5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2A9B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GTV </w:t>
            </w:r>
            <w:r>
              <w:rPr>
                <w:rFonts w:ascii="Times New Roman" w:hAnsi="Times New Roman" w:cs="Times New Roman" w:eastAsia="宋体"/>
                <w:sz w:val="21"/>
              </w:rPr>
              <w:t>初稿管理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4F8B1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查看并保存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AI </w:t>
            </w:r>
            <w:r>
              <w:rPr>
                <w:rFonts w:ascii="Times New Roman" w:hAnsi="Times New Roman" w:cs="Times New Roman" w:eastAsia="宋体"/>
                <w:sz w:val="21"/>
              </w:rPr>
              <w:t>生成的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GTV </w:t>
            </w:r>
            <w:r>
              <w:rPr>
                <w:rFonts w:ascii="Times New Roman" w:hAnsi="Times New Roman" w:cs="Times New Roman" w:eastAsia="宋体"/>
                <w:sz w:val="21"/>
              </w:rPr>
              <w:t>初稿版本。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56EC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9</w:t>
            </w:r>
          </w:p>
        </w:tc>
      </w:tr>
      <w:tr w:rsidR="00F64954" w14:paraId="5B119A58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CC0CE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D8AF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CTV </w:t>
            </w:r>
            <w:r>
              <w:rPr>
                <w:rFonts w:ascii="Times New Roman" w:hAnsi="Times New Roman" w:cs="Times New Roman" w:eastAsia="宋体"/>
                <w:sz w:val="21"/>
              </w:rPr>
              <w:t>精修审核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8B70B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医生修订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CTV </w:t>
            </w:r>
            <w:r>
              <w:rPr>
                <w:rFonts w:ascii="Times New Roman" w:hAnsi="Times New Roman" w:cs="Times New Roman" w:eastAsia="宋体"/>
                <w:sz w:val="21"/>
              </w:rPr>
              <w:t>并提交审核状态。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2D2E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10</w:t>
            </w:r>
          </w:p>
        </w:tc>
      </w:tr>
      <w:tr w:rsidR="00F64954" w14:paraId="68D554D1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B052C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255B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轮廓状态流转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EC9BD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支持待确认、待精修、已确认状态切换与追踪。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E07F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9</w:t>
            </w:r>
          </w:p>
        </w:tc>
      </w:tr>
      <w:tr w:rsidR="00F64954" w14:paraId="35A6BFA2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3CE6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CTV </w:t>
            </w:r>
            <w:r>
              <w:rPr>
                <w:rFonts w:ascii="Times New Roman" w:hAnsi="Times New Roman" w:cs="Times New Roman" w:eastAsia="宋体"/>
                <w:sz w:val="21"/>
              </w:rPr>
              <w:t>决策模块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26EF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 xml:space="preserve">CTV </w:t>
            </w:r>
            <w:r>
              <w:rPr>
                <w:rFonts w:ascii="Times New Roman" w:hAnsi="Times New Roman" w:cs="Times New Roman" w:eastAsia="宋体"/>
                <w:sz w:val="21"/>
              </w:rPr>
              <w:t>外扩计算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86F0B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根据参数执行几何外扩并生成候选轮廓。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8ED5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9</w:t>
            </w:r>
          </w:p>
        </w:tc>
      </w:tr>
      <w:tr w:rsidR="00F64954" w14:paraId="2D7D35D3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28231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9718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热力图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/CPDM </w:t>
            </w:r>
            <w:r>
              <w:rPr>
                <w:rFonts w:ascii="Times New Roman" w:hAnsi="Times New Roman" w:cs="Times New Roman" w:eastAsia="宋体"/>
                <w:sz w:val="21"/>
              </w:rPr>
              <w:t>校核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65A09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结合风险热图进行边界一致性分析。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8D20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3388C098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6A1BD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7B17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质量指标输出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F1777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输出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Dice</w:t>
            </w:r>
            <w:r>
              <w:rPr>
                <w:rFonts w:ascii="Times New Roman" w:hAnsi="Times New Roman" w:cs="Times New Roman" w:eastAsia="宋体"/>
                <w:sz w:val="21"/>
              </w:rPr>
              <w:t>、</w:t>
            </w:r>
            <w:r>
              <w:rPr>
                <w:rFonts w:ascii="Times New Roman" w:hAnsi="Times New Roman" w:cs="Times New Roman" w:eastAsia="宋体"/>
                <w:sz w:val="21"/>
              </w:rPr>
              <w:t>HD95</w:t>
            </w:r>
            <w:r>
              <w:rPr>
                <w:rFonts w:ascii="Times New Roman" w:hAnsi="Times New Roman" w:cs="Times New Roman" w:eastAsia="宋体"/>
                <w:sz w:val="21"/>
              </w:rPr>
              <w:t>、体积偏差等指标。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3FAC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06CA6472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15D5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三维可视化模块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5949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模型加载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2261D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rFonts w:ascii="Times New Roman" w:hAnsi="Times New Roman" w:cs="Times New Roman" w:eastAsia="宋体"/>
                <w:sz w:val="21"/>
              </w:rPr>
              <w:t>按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Study </w:t>
            </w:r>
            <w:r>
              <w:rPr>
                <w:rFonts w:ascii="Times New Roman" w:hAnsi="Times New Roman" w:cs="Times New Roman" w:eastAsia="宋体"/>
                <w:sz w:val="21"/>
              </w:rPr>
              <w:t>加载</w:t>
            </w:r>
            <w:r>
              <w:rPr>
                <w:rFonts w:ascii="Times New Roman" w:hAnsi="Times New Roman" w:cs="Times New Roman" w:eastAsia="宋体"/>
                <w:sz w:val="21"/>
              </w:rPr>
              <w:t xml:space="preserve"> GTV/CTV/OAR </w:t>
            </w:r>
            <w:r>
              <w:rPr>
                <w:rFonts w:ascii="Times New Roman" w:hAnsi="Times New Roman" w:cs="Times New Roman" w:eastAsia="宋体"/>
                <w:sz w:val="21"/>
              </w:rPr>
              <w:t>三维模型。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D2ED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57EDB45D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C0C55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1E51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图层与透明度控制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E260D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动态控制图层显隐、透明度与阈值。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6AF3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7</w:t>
            </w:r>
          </w:p>
        </w:tc>
      </w:tr>
      <w:tr w:rsidR="00F64954" w14:paraId="45528DD8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D41A1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BA24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剖切与测量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CF04E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提供剖切、距离与体积测量工具。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BC5D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7</w:t>
            </w:r>
          </w:p>
        </w:tc>
      </w:tr>
      <w:tr w:rsidR="00F64954" w14:paraId="4C62DEBC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87A2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会诊协作模块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2E61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会诊会话创建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2A601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创建会诊会话并关联患者与资料包。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7221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9</w:t>
            </w:r>
          </w:p>
        </w:tc>
      </w:tr>
      <w:tr w:rsidR="00F64954" w14:paraId="0A6A87CF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7C192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9A76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成员管理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7D816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按好友关系添加</w:t>
            </w:r>
            <w:r>
              <w:rPr>
                <w:rFonts w:ascii="Times New Roman" w:hAnsi="Times New Roman" w:cs="Times New Roman" w:eastAsia="宋体"/>
                <w:sz w:val="21"/>
              </w:rPr>
              <w:t>/</w:t>
            </w:r>
            <w:r>
              <w:rPr>
                <w:rFonts w:ascii="Times New Roman" w:hAnsi="Times New Roman" w:cs="Times New Roman" w:eastAsia="宋体"/>
                <w:sz w:val="21"/>
              </w:rPr>
              <w:t>移除会诊成员并控制角色。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98A4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026199BD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8C4A6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CF3D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消息与附件协作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34948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发送文本消息并上传图片、文件、模型链接。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F489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9</w:t>
            </w:r>
          </w:p>
        </w:tc>
      </w:tr>
      <w:tr w:rsidR="00F64954" w14:paraId="690460A7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38DF2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9762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会诊纪要导出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67CAD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导出会诊关键结论与附件索引。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9CFC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7</w:t>
            </w:r>
          </w:p>
        </w:tc>
      </w:tr>
      <w:tr w:rsidR="00F64954" w14:paraId="138E557D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CC75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智能助手模块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7A12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病例问答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D50FE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基于对话上下文与知识库回答临床问题。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9109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7</w:t>
            </w:r>
          </w:p>
        </w:tc>
      </w:tr>
      <w:tr w:rsidR="00F64954" w14:paraId="27737653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24DB6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C2CE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历史追溯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2DE47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查询历史对话与工具调用记录。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60D2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6</w:t>
            </w:r>
          </w:p>
        </w:tc>
      </w:tr>
      <w:tr w:rsidR="00F64954" w14:paraId="24BD8357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F0A0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系统支撑模块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040A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审计日志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E0509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记录登录、导出、审核等关键操作日志。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4228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72D2EDB0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46278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2627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任务监控与告警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87D5F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跟踪分割任务状态并触发异常告警。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E6EF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  <w:tr w:rsidR="00F64954" w14:paraId="7720E213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5667C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96C1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对象存储管理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4FF1B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1"/>
              </w:rPr>
              <w:t>统一管理影像、轮廓、会诊附件存储路径。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B8A9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sz w:val="21"/>
              </w:rPr>
              <w:t>8</w:t>
            </w:r>
          </w:p>
        </w:tc>
      </w:tr>
    </w:tbl>
    <w:p w14:paraId="438DF2A8" w14:textId="77777777" w:rsidR="00F64954" w:rsidRDefault="00000000">
      <w:pPr>
        <w:pStyle w:val="31"/>
      </w:pPr>
      <w:r>
        <w:rPr>
          <w:rFonts w:ascii="Times New Roman" w:hAnsi="Times New Roman" w:cs="Times New Roman" w:eastAsia="黑体"/>
          <w:sz w:val="24"/>
        </w:rPr>
        <w:t xml:space="preserve">4.2.2 </w:t>
      </w:r>
      <w:r>
        <w:rPr>
          <w:rFonts w:ascii="Times New Roman" w:hAnsi="Times New Roman" w:cs="Times New Roman" w:eastAsia="黑体"/>
          <w:sz w:val="24"/>
        </w:rPr>
        <w:t>功能模块结构图</w:t>
      </w:r>
    </w:p>
    <w:p w14:paraId="37A2E555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功能模块分层结构如图</w:t>
      </w:r>
      <w:r>
        <w:rPr>
          <w:rFonts w:ascii="Times New Roman" w:hAnsi="Times New Roman" w:cs="Times New Roman" w:eastAsia="宋体"/>
          <w:sz w:val="24"/>
        </w:rPr>
        <w:t xml:space="preserve"> 4.2 </w:t>
      </w:r>
      <w:r>
        <w:rPr>
          <w:rFonts w:ascii="Times New Roman" w:hAnsi="Times New Roman" w:cs="Times New Roman" w:eastAsia="宋体"/>
          <w:sz w:val="24"/>
        </w:rPr>
        <w:t>所示，体现</w:t>
      </w:r>
      <w:r>
        <w:rPr>
          <w:rFonts w:ascii="Times New Roman" w:hAnsi="Times New Roman" w:cs="Times New Roman" w:eastAsia="宋体"/>
          <w:sz w:val="24"/>
        </w:rPr>
        <w:t>“</w:t>
      </w:r>
      <w:r>
        <w:rPr>
          <w:rFonts w:ascii="Times New Roman" w:hAnsi="Times New Roman" w:cs="Times New Roman" w:eastAsia="宋体"/>
          <w:sz w:val="24"/>
        </w:rPr>
        <w:t>基础账号层</w:t>
      </w:r>
      <w:r>
        <w:rPr>
          <w:rFonts w:ascii="Times New Roman" w:hAnsi="Times New Roman" w:cs="Times New Roman" w:eastAsia="宋体"/>
          <w:sz w:val="24"/>
        </w:rPr>
        <w:t>—</w:t>
      </w:r>
      <w:r>
        <w:rPr>
          <w:rFonts w:ascii="Times New Roman" w:hAnsi="Times New Roman" w:cs="Times New Roman" w:eastAsia="宋体"/>
          <w:sz w:val="24"/>
        </w:rPr>
        <w:t>核心业务层</w:t>
      </w:r>
      <w:r>
        <w:rPr>
          <w:rFonts w:ascii="Times New Roman" w:hAnsi="Times New Roman" w:cs="Times New Roman" w:eastAsia="宋体"/>
          <w:sz w:val="24"/>
        </w:rPr>
        <w:t>—</w:t>
      </w:r>
      <w:r>
        <w:rPr>
          <w:rFonts w:ascii="Times New Roman" w:hAnsi="Times New Roman" w:cs="Times New Roman" w:eastAsia="宋体"/>
          <w:sz w:val="24"/>
        </w:rPr>
        <w:t>协作智能层</w:t>
      </w:r>
      <w:r>
        <w:rPr>
          <w:rFonts w:ascii="Times New Roman" w:hAnsi="Times New Roman" w:cs="Times New Roman" w:eastAsia="宋体"/>
          <w:sz w:val="24"/>
        </w:rPr>
        <w:t>”</w:t>
      </w:r>
      <w:r>
        <w:rPr>
          <w:rFonts w:ascii="Times New Roman" w:hAnsi="Times New Roman" w:cs="Times New Roman" w:eastAsia="宋体"/>
          <w:sz w:val="24"/>
        </w:rPr>
        <w:t>的演进关系。</w:t>
      </w:r>
    </w:p>
    <w:p w14:paraId="7F44C099" w14:textId="77777777" w:rsidR="00F64954" w:rsidRDefault="00000000">
      <w:pPr>
        <w:ind w:firstLine="0"/>
        <w:jc w:val="center"/>
      </w:pPr>
      <w:r>
        <w:rPr/>
        <w:lastRenderedPageBreak/>
        <w:drawing>
          <wp:inline distT="0" distB="0" distL="0" distR="0" wp14:anchorId="1ED6A6B7" wp14:editId="2BC67AFF">
            <wp:extent cx="5688000" cy="3567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_module_stru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9BCE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图</w:t>
      </w:r>
      <w:r>
        <w:rPr>
          <w:rFonts w:ascii="Times New Roman" w:hAnsi="Times New Roman" w:cs="Times New Roman" w:eastAsia="宋体"/>
          <w:sz w:val="22"/>
        </w:rPr>
        <w:t xml:space="preserve"> 4.2 </w:t>
      </w:r>
      <w:r>
        <w:rPr>
          <w:rFonts w:ascii="Times New Roman" w:hAnsi="Times New Roman" w:cs="Times New Roman" w:eastAsia="宋体"/>
          <w:sz w:val="22"/>
        </w:rPr>
        <w:t>功能模块结构图</w:t>
      </w:r>
    </w:p>
    <w:p w14:paraId="386EE8CE" w14:textId="77777777" w:rsidR="00F64954" w:rsidRDefault="00000000">
      <w:pPr>
        <w:pStyle w:val="21"/>
        <w:rPr>
          <w:lang w:eastAsia="zh-CN"/>
        </w:rPr>
      </w:pPr>
      <w:r>
        <w:rPr>
          <w:rFonts w:ascii="Times New Roman" w:hAnsi="Times New Roman" w:cs="Times New Roman" w:eastAsia="黑体"/>
          <w:sz w:val="28"/>
        </w:rPr>
        <w:t xml:space="preserve">4.3 </w:t>
      </w:r>
      <w:r>
        <w:rPr>
          <w:rFonts w:ascii="Times New Roman" w:hAnsi="Times New Roman" w:cs="Times New Roman" w:eastAsia="黑体"/>
          <w:sz w:val="28"/>
        </w:rPr>
        <w:t>性能需求</w:t>
      </w:r>
    </w:p>
    <w:p w14:paraId="11E5FECE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4.3.1 </w:t>
      </w:r>
      <w:r>
        <w:rPr>
          <w:rFonts w:ascii="Times New Roman" w:hAnsi="Times New Roman" w:cs="Times New Roman" w:eastAsia="黑体"/>
          <w:sz w:val="24"/>
        </w:rPr>
        <w:t>时间特性</w:t>
      </w:r>
    </w:p>
    <w:p w14:paraId="3F6CE1C1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（</w:t>
      </w:r>
      <w:r>
        <w:rPr>
          <w:rFonts w:ascii="Times New Roman" w:hAnsi="Times New Roman" w:cs="Times New Roman" w:eastAsia="宋体"/>
          <w:sz w:val="24"/>
        </w:rPr>
        <w:t>1</w:t>
      </w:r>
      <w:r>
        <w:rPr>
          <w:rFonts w:ascii="Times New Roman" w:hAnsi="Times New Roman" w:cs="Times New Roman" w:eastAsia="宋体"/>
          <w:sz w:val="24"/>
        </w:rPr>
        <w:t>）响应时间</w:t>
      </w:r>
    </w:p>
    <w:p w14:paraId="4F1D7670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登录鉴权接口平均响应时间不高于</w:t>
      </w:r>
      <w:r>
        <w:rPr>
          <w:rFonts w:ascii="Times New Roman" w:hAnsi="Times New Roman" w:cs="Times New Roman" w:eastAsia="宋体"/>
          <w:sz w:val="24"/>
        </w:rPr>
        <w:t xml:space="preserve"> 2s</w:t>
      </w:r>
      <w:r>
        <w:rPr>
          <w:rFonts w:ascii="Times New Roman" w:hAnsi="Times New Roman" w:cs="Times New Roman" w:eastAsia="宋体"/>
          <w:sz w:val="24"/>
        </w:rPr>
        <w:t>，</w:t>
      </w:r>
      <w:r>
        <w:rPr>
          <w:rFonts w:ascii="Times New Roman" w:hAnsi="Times New Roman" w:cs="Times New Roman" w:eastAsia="宋体"/>
          <w:sz w:val="24"/>
        </w:rPr>
        <w:t xml:space="preserve">95 </w:t>
      </w:r>
      <w:r>
        <w:rPr>
          <w:rFonts w:ascii="Times New Roman" w:hAnsi="Times New Roman" w:cs="Times New Roman" w:eastAsia="宋体"/>
          <w:sz w:val="24"/>
        </w:rPr>
        <w:t>分位不高于</w:t>
      </w:r>
      <w:r>
        <w:rPr>
          <w:rFonts w:ascii="Times New Roman" w:hAnsi="Times New Roman" w:cs="Times New Roman" w:eastAsia="宋体"/>
          <w:sz w:val="24"/>
        </w:rPr>
        <w:t xml:space="preserve"> 3s</w:t>
      </w:r>
      <w:r>
        <w:rPr>
          <w:rFonts w:ascii="Times New Roman" w:hAnsi="Times New Roman" w:cs="Times New Roman" w:eastAsia="宋体"/>
          <w:sz w:val="24"/>
        </w:rPr>
        <w:t>。</w:t>
      </w:r>
    </w:p>
    <w:p w14:paraId="385591E9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患者列表与详情查询平均响应时间不高于</w:t>
      </w:r>
      <w:r>
        <w:rPr>
          <w:rFonts w:ascii="Times New Roman" w:hAnsi="Times New Roman" w:cs="Times New Roman" w:eastAsia="宋体"/>
          <w:sz w:val="24"/>
        </w:rPr>
        <w:t xml:space="preserve"> 2s</w:t>
      </w:r>
      <w:r>
        <w:rPr>
          <w:rFonts w:ascii="Times New Roman" w:hAnsi="Times New Roman" w:cs="Times New Roman" w:eastAsia="宋体"/>
          <w:sz w:val="24"/>
        </w:rPr>
        <w:t>，复杂条件检索不高于</w:t>
      </w:r>
      <w:r>
        <w:rPr>
          <w:rFonts w:ascii="Times New Roman" w:hAnsi="Times New Roman" w:cs="Times New Roman" w:eastAsia="宋体"/>
          <w:sz w:val="24"/>
        </w:rPr>
        <w:t xml:space="preserve"> 3s</w:t>
      </w:r>
      <w:r>
        <w:rPr>
          <w:rFonts w:ascii="Times New Roman" w:hAnsi="Times New Roman" w:cs="Times New Roman" w:eastAsia="宋体"/>
          <w:sz w:val="24"/>
        </w:rPr>
        <w:t>。</w:t>
      </w:r>
    </w:p>
    <w:p w14:paraId="45CB6EB6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会诊文本消息端到端到达时间不高于</w:t>
      </w:r>
      <w:r>
        <w:rPr>
          <w:rFonts w:ascii="Times New Roman" w:hAnsi="Times New Roman" w:cs="Times New Roman" w:eastAsia="宋体"/>
          <w:sz w:val="24"/>
        </w:rPr>
        <w:t xml:space="preserve"> 1s</w:t>
      </w:r>
      <w:r>
        <w:rPr>
          <w:rFonts w:ascii="Times New Roman" w:hAnsi="Times New Roman" w:cs="Times New Roman" w:eastAsia="宋体"/>
          <w:sz w:val="24"/>
        </w:rPr>
        <w:t>，附件消息应提供可视化上传进度。</w:t>
      </w:r>
    </w:p>
    <w:p w14:paraId="28631881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（</w:t>
      </w:r>
      <w:r>
        <w:rPr>
          <w:rFonts w:ascii="Times New Roman" w:hAnsi="Times New Roman" w:cs="Times New Roman" w:eastAsia="宋体"/>
          <w:sz w:val="24"/>
        </w:rPr>
        <w:t>2</w:t>
      </w:r>
      <w:r>
        <w:rPr>
          <w:rFonts w:ascii="Times New Roman" w:hAnsi="Times New Roman" w:cs="Times New Roman" w:eastAsia="宋体"/>
          <w:sz w:val="24"/>
        </w:rPr>
        <w:t>）更新处理时间</w:t>
      </w:r>
    </w:p>
    <w:p w14:paraId="7CAFE546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多模态分割任务（单个病例）在标准</w:t>
      </w:r>
      <w:r>
        <w:rPr>
          <w:rFonts w:ascii="Times New Roman" w:hAnsi="Times New Roman" w:cs="Times New Roman" w:eastAsia="宋体"/>
          <w:sz w:val="24"/>
        </w:rPr>
        <w:t xml:space="preserve"> GPU </w:t>
      </w:r>
      <w:r>
        <w:rPr>
          <w:rFonts w:ascii="Times New Roman" w:hAnsi="Times New Roman" w:cs="Times New Roman" w:eastAsia="宋体"/>
          <w:sz w:val="24"/>
        </w:rPr>
        <w:t>环境下处理时间不高于</w:t>
      </w:r>
      <w:r>
        <w:rPr>
          <w:rFonts w:ascii="Times New Roman" w:hAnsi="Times New Roman" w:cs="Times New Roman" w:eastAsia="宋体"/>
          <w:sz w:val="24"/>
        </w:rPr>
        <w:t xml:space="preserve"> 120s</w:t>
      </w:r>
      <w:r>
        <w:rPr>
          <w:rFonts w:ascii="Times New Roman" w:hAnsi="Times New Roman" w:cs="Times New Roman" w:eastAsia="宋体"/>
          <w:sz w:val="24"/>
        </w:rPr>
        <w:t>。</w:t>
      </w:r>
    </w:p>
    <w:p w14:paraId="02FBBB86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CTV </w:t>
      </w:r>
      <w:r>
        <w:rPr>
          <w:rFonts w:ascii="Times New Roman" w:hAnsi="Times New Roman" w:cs="Times New Roman" w:eastAsia="宋体"/>
          <w:sz w:val="24"/>
        </w:rPr>
        <w:t>外扩与热力图校核处理时间不高于</w:t>
      </w:r>
      <w:r>
        <w:rPr>
          <w:rFonts w:ascii="Times New Roman" w:hAnsi="Times New Roman" w:cs="Times New Roman" w:eastAsia="宋体"/>
          <w:sz w:val="24"/>
        </w:rPr>
        <w:t xml:space="preserve"> 30s</w:t>
      </w:r>
      <w:r>
        <w:rPr>
          <w:rFonts w:ascii="Times New Roman" w:hAnsi="Times New Roman" w:cs="Times New Roman" w:eastAsia="宋体"/>
          <w:sz w:val="24"/>
        </w:rPr>
        <w:t>。</w:t>
      </w:r>
    </w:p>
    <w:p w14:paraId="0E55B85C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轮廓状态更新与版本写回数据库时间不高于</w:t>
      </w:r>
      <w:r>
        <w:rPr>
          <w:rFonts w:ascii="Times New Roman" w:hAnsi="Times New Roman" w:cs="Times New Roman" w:eastAsia="宋体"/>
          <w:sz w:val="24"/>
        </w:rPr>
        <w:t xml:space="preserve"> 2s</w:t>
      </w:r>
      <w:r>
        <w:rPr>
          <w:rFonts w:ascii="Times New Roman" w:hAnsi="Times New Roman" w:cs="Times New Roman" w:eastAsia="宋体"/>
          <w:sz w:val="24"/>
        </w:rPr>
        <w:t>。</w:t>
      </w:r>
    </w:p>
    <w:p w14:paraId="098E4924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（</w:t>
      </w:r>
      <w:r>
        <w:rPr>
          <w:rFonts w:ascii="Times New Roman" w:hAnsi="Times New Roman" w:cs="Times New Roman" w:eastAsia="宋体"/>
          <w:sz w:val="24"/>
        </w:rPr>
        <w:t>3</w:t>
      </w:r>
      <w:r>
        <w:rPr>
          <w:rFonts w:ascii="Times New Roman" w:hAnsi="Times New Roman" w:cs="Times New Roman" w:eastAsia="宋体"/>
          <w:sz w:val="24"/>
        </w:rPr>
        <w:t>）数据转换与传输时间</w:t>
      </w:r>
    </w:p>
    <w:p w14:paraId="32989889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3D </w:t>
      </w:r>
      <w:r>
        <w:rPr>
          <w:rFonts w:ascii="Times New Roman" w:hAnsi="Times New Roman" w:cs="Times New Roman" w:eastAsia="宋体"/>
          <w:sz w:val="24"/>
        </w:rPr>
        <w:t>模型首屏加载时间不高于</w:t>
      </w:r>
      <w:r>
        <w:rPr>
          <w:rFonts w:ascii="Times New Roman" w:hAnsi="Times New Roman" w:cs="Times New Roman" w:eastAsia="宋体"/>
          <w:sz w:val="24"/>
        </w:rPr>
        <w:t xml:space="preserve"> 5s</w:t>
      </w:r>
      <w:r>
        <w:rPr>
          <w:rFonts w:ascii="Times New Roman" w:hAnsi="Times New Roman" w:cs="Times New Roman" w:eastAsia="宋体"/>
          <w:sz w:val="24"/>
        </w:rPr>
        <w:t>，交互刷新帧率不低于</w:t>
      </w:r>
      <w:r>
        <w:rPr>
          <w:rFonts w:ascii="Times New Roman" w:hAnsi="Times New Roman" w:cs="Times New Roman" w:eastAsia="宋体"/>
          <w:sz w:val="24"/>
        </w:rPr>
        <w:t xml:space="preserve"> 20 FPS</w:t>
      </w:r>
      <w:r>
        <w:rPr>
          <w:rFonts w:ascii="Times New Roman" w:hAnsi="Times New Roman" w:cs="Times New Roman" w:eastAsia="宋体"/>
          <w:sz w:val="24"/>
        </w:rPr>
        <w:t>。</w:t>
      </w:r>
    </w:p>
    <w:p w14:paraId="23208AED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影像序列上传采用分片策略，</w:t>
      </w:r>
      <w:r>
        <w:rPr>
          <w:rFonts w:ascii="Times New Roman" w:hAnsi="Times New Roman" w:cs="Times New Roman" w:eastAsia="宋体"/>
          <w:sz w:val="24"/>
        </w:rPr>
        <w:t xml:space="preserve">100MB </w:t>
      </w:r>
      <w:r>
        <w:rPr>
          <w:rFonts w:ascii="Times New Roman" w:hAnsi="Times New Roman" w:cs="Times New Roman" w:eastAsia="宋体"/>
          <w:sz w:val="24"/>
        </w:rPr>
        <w:t>级文件在校园网环境下应可稳定完成。</w:t>
      </w:r>
    </w:p>
    <w:p w14:paraId="327E60B1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lastRenderedPageBreak/>
        <w:t>（</w:t>
      </w:r>
      <w:r>
        <w:rPr>
          <w:rFonts w:ascii="Times New Roman" w:hAnsi="Times New Roman" w:cs="Times New Roman" w:eastAsia="宋体"/>
          <w:sz w:val="24"/>
        </w:rPr>
        <w:t>4</w:t>
      </w:r>
      <w:r>
        <w:rPr>
          <w:rFonts w:ascii="Times New Roman" w:hAnsi="Times New Roman" w:cs="Times New Roman" w:eastAsia="宋体"/>
          <w:sz w:val="24"/>
        </w:rPr>
        <w:t>）运行时间</w:t>
      </w:r>
    </w:p>
    <w:p w14:paraId="355041CA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系统支持</w:t>
      </w:r>
      <w:r>
        <w:rPr>
          <w:rFonts w:ascii="Times New Roman" w:hAnsi="Times New Roman" w:cs="Times New Roman" w:eastAsia="宋体"/>
          <w:sz w:val="24"/>
        </w:rPr>
        <w:t xml:space="preserve"> 7×24 </w:t>
      </w:r>
      <w:r>
        <w:rPr>
          <w:rFonts w:ascii="Times New Roman" w:hAnsi="Times New Roman" w:cs="Times New Roman" w:eastAsia="宋体"/>
          <w:sz w:val="24"/>
        </w:rPr>
        <w:t>小时连续运行，日常维护窗口内不影响已登录用户关键业务。</w:t>
      </w:r>
    </w:p>
    <w:p w14:paraId="62F8B3E7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4.3.2 </w:t>
      </w:r>
      <w:r>
        <w:rPr>
          <w:rFonts w:ascii="Times New Roman" w:hAnsi="Times New Roman" w:cs="Times New Roman" w:eastAsia="黑体"/>
          <w:sz w:val="24"/>
        </w:rPr>
        <w:t>适应性</w:t>
      </w:r>
    </w:p>
    <w:p w14:paraId="7A1A96BB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系统在操作方式、运行环境与接口依赖变化时应具备适应能力：</w:t>
      </w: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前端支持移动端与</w:t>
      </w:r>
      <w:r>
        <w:rPr>
          <w:rFonts w:ascii="Times New Roman" w:hAnsi="Times New Roman" w:cs="Times New Roman" w:eastAsia="宋体"/>
          <w:sz w:val="24"/>
        </w:rPr>
        <w:t xml:space="preserve"> H5 </w:t>
      </w:r>
      <w:r>
        <w:rPr>
          <w:rFonts w:ascii="Times New Roman" w:hAnsi="Times New Roman" w:cs="Times New Roman" w:eastAsia="宋体"/>
          <w:sz w:val="24"/>
        </w:rPr>
        <w:t>环境，保持核心流程一致；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后端采用网关</w:t>
      </w:r>
      <w:r>
        <w:rPr>
          <w:rFonts w:ascii="Times New Roman" w:hAnsi="Times New Roman" w:cs="Times New Roman" w:eastAsia="宋体"/>
          <w:sz w:val="24"/>
        </w:rPr>
        <w:t>+</w:t>
      </w:r>
      <w:r>
        <w:rPr>
          <w:rFonts w:ascii="Times New Roman" w:hAnsi="Times New Roman" w:cs="Times New Roman" w:eastAsia="宋体"/>
          <w:sz w:val="24"/>
        </w:rPr>
        <w:t>微服务架构，接口可按版本演进；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模型侧支持替换分割模型与智能体模型而不改变业务入口；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在弱网条件下，上传、会诊消息与任务状态需具备重试与降级机制。</w:t>
      </w:r>
    </w:p>
    <w:p w14:paraId="691580C3" w14:textId="77777777" w:rsidR="00F64954" w:rsidRDefault="00000000">
      <w:pPr>
        <w:pStyle w:val="21"/>
        <w:rPr>
          <w:lang w:eastAsia="zh-CN"/>
        </w:rPr>
      </w:pPr>
      <w:r>
        <w:rPr>
          <w:rFonts w:ascii="Times New Roman" w:hAnsi="Times New Roman" w:cs="Times New Roman" w:eastAsia="黑体"/>
          <w:sz w:val="28"/>
        </w:rPr>
        <w:t xml:space="preserve">4.4 </w:t>
      </w:r>
      <w:r>
        <w:rPr>
          <w:rFonts w:ascii="Times New Roman" w:hAnsi="Times New Roman" w:cs="Times New Roman" w:eastAsia="黑体"/>
          <w:sz w:val="28"/>
        </w:rPr>
        <w:t>界面需求</w:t>
      </w:r>
    </w:p>
    <w:p w14:paraId="78F9AA5A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本节给出</w:t>
      </w:r>
      <w:r>
        <w:rPr>
          <w:rFonts w:ascii="Times New Roman" w:hAnsi="Times New Roman" w:cs="Times New Roman" w:eastAsia="宋体"/>
          <w:sz w:val="24"/>
        </w:rPr>
        <w:t xml:space="preserve"> 4.2 </w:t>
      </w:r>
      <w:r>
        <w:rPr>
          <w:rFonts w:ascii="Times New Roman" w:hAnsi="Times New Roman" w:cs="Times New Roman" w:eastAsia="宋体"/>
          <w:sz w:val="24"/>
        </w:rPr>
        <w:t>涉及的核心功能模块界面原型示意图，并对主要组件元素进行注解。</w:t>
      </w:r>
    </w:p>
    <w:p w14:paraId="1D094605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4.4.1 </w:t>
      </w:r>
      <w:r>
        <w:rPr>
          <w:rFonts w:ascii="Times New Roman" w:hAnsi="Times New Roman" w:cs="Times New Roman" w:eastAsia="黑体"/>
          <w:sz w:val="24"/>
        </w:rPr>
        <w:t>登录与身份认证界面</w:t>
      </w:r>
    </w:p>
    <w:p w14:paraId="07CFE318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用于完成医生身份验证与初始权限进入。</w:t>
      </w:r>
    </w:p>
    <w:p w14:paraId="4D47C8D0" w14:textId="77777777" w:rsidR="00F64954" w:rsidRDefault="00000000">
      <w:pPr>
        <w:ind w:firstLine="0"/>
        <w:jc w:val="center"/>
      </w:pPr>
      <w:r>
        <w:rPr/>
        <w:drawing>
          <wp:inline distT="0" distB="0" distL="0" distR="0" wp14:anchorId="78694B2C" wp14:editId="7A75BC36">
            <wp:extent cx="5580000" cy="3205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3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BD23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图</w:t>
      </w:r>
      <w:r>
        <w:rPr>
          <w:rFonts w:ascii="Times New Roman" w:hAnsi="Times New Roman" w:cs="Times New Roman" w:eastAsia="宋体"/>
          <w:sz w:val="22"/>
        </w:rPr>
        <w:t xml:space="preserve"> 4.3 </w:t>
      </w:r>
      <w:r>
        <w:rPr>
          <w:rFonts w:ascii="Times New Roman" w:hAnsi="Times New Roman" w:cs="Times New Roman" w:eastAsia="宋体"/>
          <w:sz w:val="22"/>
        </w:rPr>
        <w:t>登录与身份认证界面原型示意图</w:t>
      </w:r>
    </w:p>
    <w:p w14:paraId="6937BEEE" w14:textId="77777777" w:rsidR="00F64954" w:rsidRDefault="00000000">
      <w:pPr>
        <w:ind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组件注解：</w:t>
      </w: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医院</w:t>
      </w:r>
      <w:r>
        <w:rPr>
          <w:rFonts w:ascii="Times New Roman" w:hAnsi="Times New Roman" w:cs="Times New Roman" w:eastAsia="宋体"/>
          <w:sz w:val="24"/>
        </w:rPr>
        <w:t>/</w:t>
      </w:r>
      <w:r>
        <w:rPr>
          <w:rFonts w:ascii="Times New Roman" w:hAnsi="Times New Roman" w:cs="Times New Roman" w:eastAsia="宋体"/>
          <w:sz w:val="24"/>
        </w:rPr>
        <w:t>科室切换；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手机号输入框；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密码输入框；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登录按钮；</w:t>
      </w: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注册</w:t>
      </w:r>
      <w:r>
        <w:rPr>
          <w:rFonts w:ascii="Times New Roman" w:hAnsi="Times New Roman" w:cs="Times New Roman" w:eastAsia="宋体"/>
          <w:sz w:val="24"/>
        </w:rPr>
        <w:t>/</w:t>
      </w:r>
      <w:r>
        <w:rPr>
          <w:rFonts w:ascii="Times New Roman" w:hAnsi="Times New Roman" w:cs="Times New Roman" w:eastAsia="宋体"/>
          <w:sz w:val="24"/>
        </w:rPr>
        <w:t>找回入口。</w:t>
      </w:r>
    </w:p>
    <w:p w14:paraId="1AA49AC9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lastRenderedPageBreak/>
        <w:t xml:space="preserve">4.4.2 </w:t>
      </w:r>
      <w:r>
        <w:rPr>
          <w:rFonts w:ascii="Times New Roman" w:hAnsi="Times New Roman" w:cs="Times New Roman" w:eastAsia="黑体"/>
          <w:sz w:val="24"/>
        </w:rPr>
        <w:t>患者列表与检索界面</w:t>
      </w:r>
    </w:p>
    <w:p w14:paraId="37D2E132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用于展示患者总览并支持快速检索与筛选。</w:t>
      </w:r>
    </w:p>
    <w:p w14:paraId="3015FC47" w14:textId="77777777" w:rsidR="00F64954" w:rsidRDefault="00000000">
      <w:pPr>
        <w:ind w:firstLine="0"/>
        <w:jc w:val="center"/>
      </w:pPr>
      <w:r>
        <w:rPr/>
        <w:drawing>
          <wp:inline distT="0" distB="0" distL="0" distR="0" wp14:anchorId="11C24CBF" wp14:editId="6606E8DE">
            <wp:extent cx="5580000" cy="3205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4_patient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03B6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图</w:t>
      </w:r>
      <w:r>
        <w:rPr>
          <w:rFonts w:ascii="Times New Roman" w:hAnsi="Times New Roman" w:cs="Times New Roman" w:eastAsia="宋体"/>
          <w:sz w:val="22"/>
        </w:rPr>
        <w:t xml:space="preserve"> 4.4 </w:t>
      </w:r>
      <w:r>
        <w:rPr>
          <w:rFonts w:ascii="Times New Roman" w:hAnsi="Times New Roman" w:cs="Times New Roman" w:eastAsia="宋体"/>
          <w:sz w:val="22"/>
        </w:rPr>
        <w:t>患者列表与检索界面原型示意图</w:t>
      </w:r>
    </w:p>
    <w:p w14:paraId="6EA747BD" w14:textId="77777777" w:rsidR="00F64954" w:rsidRDefault="00000000">
      <w:pPr>
        <w:ind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组件注解：</w:t>
      </w: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关键词检索框；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筛选标签栏；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患者卡片列表；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新增患者按钮；</w:t>
      </w: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底部导航栏。</w:t>
      </w:r>
    </w:p>
    <w:p w14:paraId="227809B5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4.4.3 </w:t>
      </w:r>
      <w:r>
        <w:rPr>
          <w:rFonts w:ascii="Times New Roman" w:hAnsi="Times New Roman" w:cs="Times New Roman" w:eastAsia="黑体"/>
          <w:sz w:val="24"/>
        </w:rPr>
        <w:t>患者详情与影像序列界面</w:t>
      </w:r>
    </w:p>
    <w:p w14:paraId="72193BE5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用于查看单个患者的完整业务数据并发起后续任务。</w:t>
      </w:r>
    </w:p>
    <w:p w14:paraId="4D1BA38C" w14:textId="77777777" w:rsidR="00F64954" w:rsidRDefault="00000000">
      <w:pPr>
        <w:ind w:firstLine="0"/>
        <w:jc w:val="center"/>
      </w:pPr>
      <w:r>
        <w:rPr/>
        <w:lastRenderedPageBreak/>
        <w:drawing>
          <wp:inline distT="0" distB="0" distL="0" distR="0" wp14:anchorId="3220704E" wp14:editId="21812A24">
            <wp:extent cx="5580000" cy="32055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5_patient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064E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图</w:t>
      </w:r>
      <w:r>
        <w:rPr>
          <w:rFonts w:ascii="Times New Roman" w:hAnsi="Times New Roman" w:cs="Times New Roman" w:eastAsia="宋体"/>
          <w:sz w:val="22"/>
        </w:rPr>
        <w:t xml:space="preserve"> 4.5 </w:t>
      </w:r>
      <w:r>
        <w:rPr>
          <w:rFonts w:ascii="Times New Roman" w:hAnsi="Times New Roman" w:cs="Times New Roman" w:eastAsia="宋体"/>
          <w:sz w:val="22"/>
        </w:rPr>
        <w:t>患者详情与影像序列界面原型示意图</w:t>
      </w:r>
    </w:p>
    <w:p w14:paraId="0A24AD04" w14:textId="77777777" w:rsidR="00F64954" w:rsidRDefault="00000000">
      <w:pPr>
        <w:ind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组件注解：</w:t>
      </w: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基础信息面板；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影像序列列表；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上传</w:t>
      </w:r>
      <w:r>
        <w:rPr>
          <w:rFonts w:ascii="Times New Roman" w:hAnsi="Times New Roman" w:cs="Times New Roman" w:eastAsia="宋体"/>
          <w:sz w:val="24"/>
        </w:rPr>
        <w:t>/</w:t>
      </w:r>
      <w:r>
        <w:rPr>
          <w:rFonts w:ascii="Times New Roman" w:hAnsi="Times New Roman" w:cs="Times New Roman" w:eastAsia="宋体"/>
          <w:sz w:val="24"/>
        </w:rPr>
        <w:t>下载区；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分割结果摘要；</w:t>
      </w: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操作按钮组。</w:t>
      </w:r>
    </w:p>
    <w:p w14:paraId="3C0E1B4A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4.4.4 GTV/CTV </w:t>
      </w:r>
      <w:r>
        <w:rPr>
          <w:rFonts w:ascii="Times New Roman" w:hAnsi="Times New Roman" w:cs="Times New Roman" w:eastAsia="黑体"/>
          <w:sz w:val="24"/>
        </w:rPr>
        <w:t>标注与结果审核界面</w:t>
      </w:r>
    </w:p>
    <w:p w14:paraId="0439BF80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用于医生对</w:t>
      </w:r>
      <w:r>
        <w:rPr>
          <w:rFonts w:ascii="Times New Roman" w:hAnsi="Times New Roman" w:cs="Times New Roman" w:eastAsia="宋体"/>
          <w:sz w:val="24"/>
        </w:rPr>
        <w:t xml:space="preserve"> AI </w:t>
      </w:r>
      <w:r>
        <w:rPr>
          <w:rFonts w:ascii="Times New Roman" w:hAnsi="Times New Roman" w:cs="Times New Roman" w:eastAsia="宋体"/>
          <w:sz w:val="24"/>
        </w:rPr>
        <w:t>初稿进行精修、审核与版本管理。</w:t>
      </w:r>
    </w:p>
    <w:p w14:paraId="36744E45" w14:textId="77777777" w:rsidR="00F64954" w:rsidRDefault="00000000">
      <w:pPr>
        <w:ind w:firstLine="0"/>
        <w:jc w:val="center"/>
      </w:pPr>
      <w:r>
        <w:rPr/>
        <w:drawing>
          <wp:inline distT="0" distB="0" distL="0" distR="0" wp14:anchorId="733A7DB1" wp14:editId="25F4EE9B">
            <wp:extent cx="5580000" cy="32055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6_gtv_ct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6C75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lastRenderedPageBreak/>
        <w:t>图</w:t>
      </w:r>
      <w:r>
        <w:rPr>
          <w:rFonts w:ascii="Times New Roman" w:hAnsi="Times New Roman" w:cs="Times New Roman" w:eastAsia="宋体"/>
          <w:sz w:val="22"/>
        </w:rPr>
        <w:t xml:space="preserve"> 4.6 GTV/CTV </w:t>
      </w:r>
      <w:r>
        <w:rPr>
          <w:rFonts w:ascii="Times New Roman" w:hAnsi="Times New Roman" w:cs="Times New Roman" w:eastAsia="宋体"/>
          <w:sz w:val="22"/>
        </w:rPr>
        <w:t>标注与结果审核界面原型示意图</w:t>
      </w:r>
    </w:p>
    <w:p w14:paraId="30AC919B" w14:textId="77777777" w:rsidR="00F64954" w:rsidRDefault="00000000">
      <w:pPr>
        <w:ind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组件注解：</w:t>
      </w: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切片视图区；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工具栏；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轮廓版本列表；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状态流转区；</w:t>
      </w: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保存与导出按钮。</w:t>
      </w:r>
    </w:p>
    <w:p w14:paraId="675ABDA0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4.4.5 CTV </w:t>
      </w:r>
      <w:r>
        <w:rPr>
          <w:rFonts w:ascii="Times New Roman" w:hAnsi="Times New Roman" w:cs="Times New Roman" w:eastAsia="黑体"/>
          <w:sz w:val="24"/>
        </w:rPr>
        <w:t>外扩与热力图校核界面</w:t>
      </w:r>
    </w:p>
    <w:p w14:paraId="1F29868F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用于基于规则与模型进行</w:t>
      </w:r>
      <w:r>
        <w:rPr>
          <w:rFonts w:ascii="Times New Roman" w:hAnsi="Times New Roman" w:cs="Times New Roman" w:eastAsia="宋体"/>
          <w:sz w:val="24"/>
        </w:rPr>
        <w:t xml:space="preserve"> CTV </w:t>
      </w:r>
      <w:r>
        <w:rPr>
          <w:rFonts w:ascii="Times New Roman" w:hAnsi="Times New Roman" w:cs="Times New Roman" w:eastAsia="宋体"/>
          <w:sz w:val="24"/>
        </w:rPr>
        <w:t>外扩计算与风险核对。</w:t>
      </w:r>
    </w:p>
    <w:p w14:paraId="171BD0DA" w14:textId="77777777" w:rsidR="00F64954" w:rsidRDefault="00000000">
      <w:pPr>
        <w:ind w:firstLine="0"/>
        <w:jc w:val="center"/>
      </w:pPr>
      <w:r>
        <w:rPr/>
        <w:drawing>
          <wp:inline distT="0" distB="0" distL="0" distR="0" wp14:anchorId="40727B2A" wp14:editId="02EBBF59">
            <wp:extent cx="5580000" cy="32055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7_ctv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F7D1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图</w:t>
      </w:r>
      <w:r>
        <w:rPr>
          <w:rFonts w:ascii="Times New Roman" w:hAnsi="Times New Roman" w:cs="Times New Roman" w:eastAsia="宋体"/>
          <w:sz w:val="22"/>
        </w:rPr>
        <w:t xml:space="preserve"> 4.7 CTV </w:t>
      </w:r>
      <w:r>
        <w:rPr>
          <w:rFonts w:ascii="Times New Roman" w:hAnsi="Times New Roman" w:cs="Times New Roman" w:eastAsia="宋体"/>
          <w:sz w:val="22"/>
        </w:rPr>
        <w:t>外扩与热力图校核界面原型示意图</w:t>
      </w:r>
    </w:p>
    <w:p w14:paraId="155ABE62" w14:textId="77777777" w:rsidR="00F64954" w:rsidRDefault="00000000">
      <w:pPr>
        <w:ind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组件注解：</w:t>
      </w: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参数输入区；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外扩结果预览；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热力图视图；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一致性评分；</w:t>
      </w: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一键确认按钮。</w:t>
      </w:r>
    </w:p>
    <w:p w14:paraId="55466495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4.4.6 </w:t>
      </w:r>
      <w:r>
        <w:rPr>
          <w:rFonts w:ascii="Times New Roman" w:hAnsi="Times New Roman" w:cs="Times New Roman" w:eastAsia="黑体"/>
          <w:sz w:val="24"/>
        </w:rPr>
        <w:t>三维模型浏览界面</w:t>
      </w:r>
    </w:p>
    <w:p w14:paraId="088D7DB3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用于临床人员从三维角度复核靶区空间形态与邻近关系。</w:t>
      </w:r>
    </w:p>
    <w:p w14:paraId="371C0023" w14:textId="77777777" w:rsidR="00F64954" w:rsidRDefault="00000000">
      <w:pPr>
        <w:ind w:firstLine="0"/>
        <w:jc w:val="center"/>
      </w:pPr>
      <w:r>
        <w:rPr/>
        <w:lastRenderedPageBreak/>
        <w:drawing>
          <wp:inline distT="0" distB="0" distL="0" distR="0" wp14:anchorId="29185894" wp14:editId="260AF5CB">
            <wp:extent cx="5580000" cy="32055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8_3d_vie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1CD3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图</w:t>
      </w:r>
      <w:r>
        <w:rPr>
          <w:rFonts w:ascii="Times New Roman" w:hAnsi="Times New Roman" w:cs="Times New Roman" w:eastAsia="宋体"/>
          <w:sz w:val="22"/>
        </w:rPr>
        <w:t xml:space="preserve"> 4.8 </w:t>
      </w:r>
      <w:r>
        <w:rPr>
          <w:rFonts w:ascii="Times New Roman" w:hAnsi="Times New Roman" w:cs="Times New Roman" w:eastAsia="宋体"/>
          <w:sz w:val="22"/>
        </w:rPr>
        <w:t>三维模型浏览界面原型示意图</w:t>
      </w:r>
    </w:p>
    <w:p w14:paraId="11E4A9E4" w14:textId="77777777" w:rsidR="00F64954" w:rsidRDefault="00000000">
      <w:pPr>
        <w:ind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组件注解：</w:t>
      </w:r>
      <w:r>
        <w:rPr>
          <w:rFonts w:ascii="Times New Roman" w:hAnsi="Times New Roman" w:cs="Times New Roman" w:eastAsia="宋体"/>
          <w:sz w:val="24"/>
        </w:rPr>
        <w:t xml:space="preserve">① 3D </w:t>
      </w:r>
      <w:r>
        <w:rPr>
          <w:rFonts w:ascii="Times New Roman" w:hAnsi="Times New Roman" w:cs="Times New Roman" w:eastAsia="宋体"/>
          <w:sz w:val="24"/>
        </w:rPr>
        <w:t>主渲染窗口；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图层树；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透明度与阈值；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剖切与测量工具；</w:t>
      </w: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视角重置</w:t>
      </w:r>
      <w:r>
        <w:rPr>
          <w:rFonts w:ascii="Times New Roman" w:hAnsi="Times New Roman" w:cs="Times New Roman" w:eastAsia="宋体"/>
          <w:sz w:val="24"/>
        </w:rPr>
        <w:t>/</w:t>
      </w:r>
      <w:r>
        <w:rPr>
          <w:rFonts w:ascii="Times New Roman" w:hAnsi="Times New Roman" w:cs="Times New Roman" w:eastAsia="宋体"/>
          <w:sz w:val="24"/>
        </w:rPr>
        <w:t>导出。</w:t>
      </w:r>
    </w:p>
    <w:p w14:paraId="0C563E23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4.4.7 </w:t>
      </w:r>
      <w:r>
        <w:rPr>
          <w:rFonts w:ascii="Times New Roman" w:hAnsi="Times New Roman" w:cs="Times New Roman" w:eastAsia="黑体"/>
          <w:sz w:val="24"/>
        </w:rPr>
        <w:t>联合会诊与消息协作界面</w:t>
      </w:r>
    </w:p>
    <w:p w14:paraId="639A81EE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用于医生与专家完成病例协作沟通与材料共享。</w:t>
      </w:r>
    </w:p>
    <w:p w14:paraId="397770A9" w14:textId="77777777" w:rsidR="00F64954" w:rsidRDefault="00000000">
      <w:pPr>
        <w:ind w:firstLine="0"/>
        <w:jc w:val="center"/>
      </w:pPr>
      <w:r>
        <w:rPr/>
        <w:drawing>
          <wp:inline distT="0" distB="0" distL="0" distR="0" wp14:anchorId="0D8436EE" wp14:editId="243BF532">
            <wp:extent cx="5580000" cy="32055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9_consul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DE22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lastRenderedPageBreak/>
        <w:t>图</w:t>
      </w:r>
      <w:r>
        <w:rPr>
          <w:rFonts w:ascii="Times New Roman" w:hAnsi="Times New Roman" w:cs="Times New Roman" w:eastAsia="宋体"/>
          <w:sz w:val="22"/>
        </w:rPr>
        <w:t xml:space="preserve"> 4.9 </w:t>
      </w:r>
      <w:r>
        <w:rPr>
          <w:rFonts w:ascii="Times New Roman" w:hAnsi="Times New Roman" w:cs="Times New Roman" w:eastAsia="宋体"/>
          <w:sz w:val="22"/>
        </w:rPr>
        <w:t>联合会诊与消息协作界面原型示意图</w:t>
      </w:r>
    </w:p>
    <w:p w14:paraId="7F3B96EA" w14:textId="77777777" w:rsidR="00F64954" w:rsidRDefault="00000000">
      <w:pPr>
        <w:ind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组件注解：</w:t>
      </w: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会诊会话列表；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消息时间轴；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附件上传区；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输入与发送区；</w:t>
      </w: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成员管理抽屉。</w:t>
      </w:r>
    </w:p>
    <w:p w14:paraId="2C1983AC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4.4.8 </w:t>
      </w:r>
      <w:r>
        <w:rPr>
          <w:rFonts w:ascii="Times New Roman" w:hAnsi="Times New Roman" w:cs="Times New Roman" w:eastAsia="黑体"/>
          <w:sz w:val="24"/>
        </w:rPr>
        <w:t>个人中心与系统设置界面</w:t>
      </w:r>
    </w:p>
    <w:p w14:paraId="69DD3047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用于账号设置、安全配置与个性化系统管理。</w:t>
      </w:r>
    </w:p>
    <w:p w14:paraId="659208FB" w14:textId="77777777" w:rsidR="00F64954" w:rsidRDefault="00000000">
      <w:pPr>
        <w:ind w:firstLine="0"/>
        <w:jc w:val="center"/>
      </w:pPr>
      <w:r>
        <w:rPr/>
        <w:drawing>
          <wp:inline distT="0" distB="0" distL="0" distR="0" wp14:anchorId="2B3A4380" wp14:editId="753C5226">
            <wp:extent cx="5580000" cy="32055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0_m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6252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</w:rPr>
        <w:t>图</w:t>
      </w:r>
      <w:r>
        <w:rPr>
          <w:rFonts w:ascii="Times New Roman" w:hAnsi="Times New Roman" w:cs="Times New Roman" w:eastAsia="宋体"/>
          <w:sz w:val="22"/>
        </w:rPr>
        <w:t xml:space="preserve"> 4.10 </w:t>
      </w:r>
      <w:r>
        <w:rPr>
          <w:rFonts w:ascii="Times New Roman" w:hAnsi="Times New Roman" w:cs="Times New Roman" w:eastAsia="宋体"/>
          <w:sz w:val="22"/>
        </w:rPr>
        <w:t>个人中心与系统设置界面原型示意图</w:t>
      </w:r>
    </w:p>
    <w:p w14:paraId="021BB52A" w14:textId="77777777" w:rsidR="00F64954" w:rsidRDefault="00000000">
      <w:pPr>
        <w:ind w:firstLine="0"/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组件注解：</w:t>
      </w: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医生信息卡；</w:t>
      </w: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快捷功能入口；</w:t>
      </w: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系统参数设置；</w:t>
      </w: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安全设置；</w:t>
      </w: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退出登录按钮。</w:t>
      </w:r>
    </w:p>
    <w:p w14:paraId="7C01C9C5" w14:textId="77777777" w:rsidR="00F64954" w:rsidRDefault="00000000">
      <w:pPr>
        <w:pStyle w:val="21"/>
        <w:rPr>
          <w:lang w:eastAsia="zh-CN"/>
        </w:rPr>
      </w:pPr>
      <w:r>
        <w:rPr>
          <w:rFonts w:ascii="Times New Roman" w:hAnsi="Times New Roman" w:cs="Times New Roman" w:eastAsia="黑体"/>
          <w:sz w:val="28"/>
        </w:rPr>
        <w:t xml:space="preserve">4.5 </w:t>
      </w:r>
      <w:r>
        <w:rPr>
          <w:rFonts w:ascii="Times New Roman" w:hAnsi="Times New Roman" w:cs="Times New Roman" w:eastAsia="黑体"/>
          <w:sz w:val="28"/>
        </w:rPr>
        <w:t>接口需求</w:t>
      </w:r>
    </w:p>
    <w:p w14:paraId="6BA68FA4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4.5.1 </w:t>
      </w:r>
      <w:r>
        <w:rPr>
          <w:rFonts w:ascii="Times New Roman" w:hAnsi="Times New Roman" w:cs="Times New Roman" w:eastAsia="黑体"/>
          <w:sz w:val="24"/>
        </w:rPr>
        <w:t>硬件接口</w:t>
      </w:r>
    </w:p>
    <w:p w14:paraId="6FE167E8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本项目依赖如下硬件能力及其调用方式：</w:t>
      </w:r>
    </w:p>
    <w:p w14:paraId="355C2DB0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GPU </w:t>
      </w:r>
      <w:r>
        <w:rPr>
          <w:rFonts w:ascii="Times New Roman" w:hAnsi="Times New Roman" w:cs="Times New Roman" w:eastAsia="宋体"/>
          <w:sz w:val="24"/>
        </w:rPr>
        <w:t>推理服务器：用于执行多模态分割、</w:t>
      </w:r>
      <w:r>
        <w:rPr>
          <w:rFonts w:ascii="Times New Roman" w:hAnsi="Times New Roman" w:cs="Times New Roman" w:eastAsia="宋体"/>
          <w:sz w:val="24"/>
        </w:rPr>
        <w:t xml:space="preserve">CTV </w:t>
      </w:r>
      <w:r>
        <w:rPr>
          <w:rFonts w:ascii="Times New Roman" w:hAnsi="Times New Roman" w:cs="Times New Roman" w:eastAsia="宋体"/>
          <w:sz w:val="24"/>
        </w:rPr>
        <w:t>外扩等计算密集任务；后端通过</w:t>
      </w:r>
      <w:r>
        <w:rPr>
          <w:rFonts w:ascii="Times New Roman" w:hAnsi="Times New Roman" w:cs="Times New Roman" w:eastAsia="宋体"/>
          <w:sz w:val="24"/>
        </w:rPr>
        <w:t xml:space="preserve"> HTTP </w:t>
      </w:r>
      <w:r>
        <w:rPr>
          <w:rFonts w:ascii="Times New Roman" w:hAnsi="Times New Roman" w:cs="Times New Roman" w:eastAsia="宋体"/>
          <w:sz w:val="24"/>
        </w:rPr>
        <w:t>接口调用模型服务，模型服务内部调用</w:t>
      </w:r>
      <w:r>
        <w:rPr>
          <w:rFonts w:ascii="Times New Roman" w:hAnsi="Times New Roman" w:cs="Times New Roman" w:eastAsia="宋体"/>
          <w:sz w:val="24"/>
        </w:rPr>
        <w:t xml:space="preserve"> CUDA </w:t>
      </w:r>
      <w:r>
        <w:rPr>
          <w:rFonts w:ascii="Times New Roman" w:hAnsi="Times New Roman" w:cs="Times New Roman" w:eastAsia="宋体"/>
          <w:sz w:val="24"/>
        </w:rPr>
        <w:t>运行时与深度学习框架完成推理。</w:t>
      </w:r>
    </w:p>
    <w:p w14:paraId="2C517CE6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医生终端设备（手机</w:t>
      </w:r>
      <w:r>
        <w:rPr>
          <w:rFonts w:ascii="Times New Roman" w:hAnsi="Times New Roman" w:cs="Times New Roman" w:eastAsia="宋体"/>
          <w:sz w:val="24"/>
        </w:rPr>
        <w:t>/PC</w:t>
      </w:r>
      <w:r>
        <w:rPr>
          <w:rFonts w:ascii="Times New Roman" w:hAnsi="Times New Roman" w:cs="Times New Roman" w:eastAsia="宋体"/>
          <w:sz w:val="24"/>
        </w:rPr>
        <w:t>）：用于业务录入、轮廓审核与会诊协作；前端通过标准触控</w:t>
      </w:r>
      <w:r>
        <w:rPr>
          <w:rFonts w:ascii="Times New Roman" w:hAnsi="Times New Roman" w:cs="Times New Roman" w:eastAsia="宋体"/>
          <w:sz w:val="24"/>
        </w:rPr>
        <w:t>/</w:t>
      </w:r>
      <w:r>
        <w:rPr>
          <w:rFonts w:ascii="Times New Roman" w:hAnsi="Times New Roman" w:cs="Times New Roman" w:eastAsia="宋体"/>
          <w:sz w:val="24"/>
        </w:rPr>
        <w:t>鼠标交互触发接口调用。</w:t>
      </w:r>
    </w:p>
    <w:p w14:paraId="4D3153BA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lastRenderedPageBreak/>
        <w:t xml:space="preserve">③ </w:t>
      </w:r>
      <w:r>
        <w:rPr>
          <w:rFonts w:ascii="Times New Roman" w:hAnsi="Times New Roman" w:cs="Times New Roman" w:eastAsia="宋体"/>
          <w:sz w:val="24"/>
        </w:rPr>
        <w:t>对象存储与磁盘阵列：用于保存</w:t>
      </w:r>
      <w:r>
        <w:rPr>
          <w:rFonts w:ascii="Times New Roman" w:hAnsi="Times New Roman" w:cs="Times New Roman" w:eastAsia="宋体"/>
          <w:sz w:val="24"/>
        </w:rPr>
        <w:t xml:space="preserve"> DICOM</w:t>
      </w:r>
      <w:r>
        <w:rPr>
          <w:rFonts w:ascii="Times New Roman" w:hAnsi="Times New Roman" w:cs="Times New Roman" w:eastAsia="宋体"/>
          <w:sz w:val="24"/>
        </w:rPr>
        <w:t>、轮廓文件与会诊附件；系统通过</w:t>
      </w:r>
      <w:r>
        <w:rPr>
          <w:rFonts w:ascii="Times New Roman" w:hAnsi="Times New Roman" w:cs="Times New Roman" w:eastAsia="宋体"/>
          <w:sz w:val="24"/>
        </w:rPr>
        <w:t xml:space="preserve"> OSS SDK </w:t>
      </w:r>
      <w:r>
        <w:rPr>
          <w:rFonts w:ascii="Times New Roman" w:hAnsi="Times New Roman" w:cs="Times New Roman" w:eastAsia="宋体"/>
          <w:sz w:val="24"/>
        </w:rPr>
        <w:t>或存储网关进行读写。</w:t>
      </w:r>
    </w:p>
    <w:p w14:paraId="7865EE0B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若部署环境不具备</w:t>
      </w:r>
      <w:r>
        <w:rPr>
          <w:rFonts w:ascii="Times New Roman" w:hAnsi="Times New Roman" w:cs="Times New Roman" w:eastAsia="宋体"/>
          <w:sz w:val="24"/>
        </w:rPr>
        <w:t xml:space="preserve"> GPU</w:t>
      </w:r>
      <w:r>
        <w:rPr>
          <w:rFonts w:ascii="Times New Roman" w:hAnsi="Times New Roman" w:cs="Times New Roman" w:eastAsia="宋体"/>
          <w:sz w:val="24"/>
        </w:rPr>
        <w:t>，可降级为</w:t>
      </w:r>
      <w:r>
        <w:rPr>
          <w:rFonts w:ascii="Times New Roman" w:hAnsi="Times New Roman" w:cs="Times New Roman" w:eastAsia="宋体"/>
          <w:sz w:val="24"/>
        </w:rPr>
        <w:t xml:space="preserve"> CPU </w:t>
      </w:r>
      <w:r>
        <w:rPr>
          <w:rFonts w:ascii="Times New Roman" w:hAnsi="Times New Roman" w:cs="Times New Roman" w:eastAsia="宋体"/>
          <w:sz w:val="24"/>
        </w:rPr>
        <w:t>推理模式，但需接受更长的任务处理时间。</w:t>
      </w:r>
    </w:p>
    <w:p w14:paraId="796A1647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4.5.2 </w:t>
      </w:r>
      <w:r>
        <w:rPr>
          <w:rFonts w:ascii="Times New Roman" w:hAnsi="Times New Roman" w:cs="Times New Roman" w:eastAsia="黑体"/>
          <w:sz w:val="24"/>
        </w:rPr>
        <w:t>软件接口</w:t>
      </w:r>
    </w:p>
    <w:p w14:paraId="75E58C6A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>系统软件接口由</w:t>
      </w:r>
      <w:r>
        <w:rPr>
          <w:rFonts w:ascii="Times New Roman" w:hAnsi="Times New Roman" w:cs="Times New Roman" w:eastAsia="宋体"/>
          <w:sz w:val="24"/>
        </w:rPr>
        <w:t>“</w:t>
      </w:r>
      <w:r>
        <w:rPr>
          <w:rFonts w:ascii="Times New Roman" w:hAnsi="Times New Roman" w:cs="Times New Roman" w:eastAsia="宋体"/>
          <w:sz w:val="24"/>
        </w:rPr>
        <w:t>内部服务接口</w:t>
      </w:r>
      <w:r>
        <w:rPr>
          <w:rFonts w:ascii="Times New Roman" w:hAnsi="Times New Roman" w:cs="Times New Roman" w:eastAsia="宋体"/>
          <w:sz w:val="24"/>
        </w:rPr>
        <w:t>”</w:t>
      </w:r>
      <w:r>
        <w:rPr>
          <w:rFonts w:ascii="Times New Roman" w:hAnsi="Times New Roman" w:cs="Times New Roman" w:eastAsia="宋体"/>
          <w:sz w:val="24"/>
        </w:rPr>
        <w:t>和</w:t>
      </w:r>
      <w:r>
        <w:rPr>
          <w:rFonts w:ascii="Times New Roman" w:hAnsi="Times New Roman" w:cs="Times New Roman" w:eastAsia="宋体"/>
          <w:sz w:val="24"/>
        </w:rPr>
        <w:t>“</w:t>
      </w:r>
      <w:r>
        <w:rPr>
          <w:rFonts w:ascii="Times New Roman" w:hAnsi="Times New Roman" w:cs="Times New Roman" w:eastAsia="宋体"/>
          <w:sz w:val="24"/>
        </w:rPr>
        <w:t>外部依赖接口</w:t>
      </w:r>
      <w:r>
        <w:rPr>
          <w:rFonts w:ascii="Times New Roman" w:hAnsi="Times New Roman" w:cs="Times New Roman" w:eastAsia="宋体"/>
          <w:sz w:val="24"/>
        </w:rPr>
        <w:t>”</w:t>
      </w:r>
      <w:r>
        <w:rPr>
          <w:rFonts w:ascii="Times New Roman" w:hAnsi="Times New Roman" w:cs="Times New Roman" w:eastAsia="宋体"/>
          <w:sz w:val="24"/>
        </w:rPr>
        <w:t>两部分构成：</w:t>
      </w:r>
    </w:p>
    <w:p w14:paraId="0248AAA2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内部服务接口：前端通过</w:t>
      </w:r>
      <w:r>
        <w:rPr>
          <w:rFonts w:ascii="Times New Roman" w:hAnsi="Times New Roman" w:cs="Times New Roman" w:eastAsia="宋体"/>
          <w:sz w:val="24"/>
        </w:rPr>
        <w:t xml:space="preserve"> REST API </w:t>
      </w:r>
      <w:r>
        <w:rPr>
          <w:rFonts w:ascii="Times New Roman" w:hAnsi="Times New Roman" w:cs="Times New Roman" w:eastAsia="宋体"/>
          <w:sz w:val="24"/>
        </w:rPr>
        <w:t>访问网关，覆盖鉴权、患者、影像、轮廓、会诊、</w:t>
      </w:r>
      <w:r>
        <w:rPr>
          <w:rFonts w:ascii="Times New Roman" w:hAnsi="Times New Roman" w:cs="Times New Roman" w:eastAsia="宋体"/>
          <w:sz w:val="24"/>
        </w:rPr>
        <w:t xml:space="preserve">3D </w:t>
      </w:r>
      <w:r>
        <w:rPr>
          <w:rFonts w:ascii="Times New Roman" w:hAnsi="Times New Roman" w:cs="Times New Roman" w:eastAsia="宋体"/>
          <w:sz w:val="24"/>
        </w:rPr>
        <w:t>模型等业务端点。</w:t>
      </w:r>
    </w:p>
    <w:p w14:paraId="38C6C086" w14:textId="77777777" w:rsidR="00F64954" w:rsidRDefault="00000000"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模型服务接口：通过</w:t>
      </w:r>
      <w:r>
        <w:rPr>
          <w:rFonts w:ascii="Times New Roman" w:hAnsi="Times New Roman" w:cs="Times New Roman" w:eastAsia="宋体"/>
          <w:sz w:val="24"/>
        </w:rPr>
        <w:t xml:space="preserve"> /api/studies/{studyId}/segment/multimodal</w:t>
      </w:r>
      <w:r>
        <w:rPr>
          <w:rFonts w:ascii="Times New Roman" w:hAnsi="Times New Roman" w:cs="Times New Roman" w:eastAsia="宋体"/>
          <w:sz w:val="24"/>
        </w:rPr>
        <w:t>、</w:t>
      </w:r>
      <w:r>
        <w:rPr>
          <w:rFonts w:ascii="Times New Roman" w:hAnsi="Times New Roman" w:cs="Times New Roman" w:eastAsia="宋体"/>
          <w:sz w:val="24"/>
        </w:rPr>
        <w:t>/api/ctv/expand</w:t>
      </w:r>
      <w:r>
        <w:rPr>
          <w:rFonts w:ascii="Times New Roman" w:hAnsi="Times New Roman" w:cs="Times New Roman" w:eastAsia="宋体"/>
          <w:sz w:val="24"/>
        </w:rPr>
        <w:t>、</w:t>
      </w:r>
      <w:r>
        <w:rPr>
          <w:rFonts w:ascii="Times New Roman" w:hAnsi="Times New Roman" w:cs="Times New Roman" w:eastAsia="宋体"/>
          <w:sz w:val="24"/>
        </w:rPr>
        <w:t xml:space="preserve">/api/agent/chat </w:t>
      </w:r>
      <w:r>
        <w:rPr>
          <w:rFonts w:ascii="Times New Roman" w:hAnsi="Times New Roman" w:cs="Times New Roman" w:eastAsia="宋体"/>
          <w:sz w:val="24"/>
        </w:rPr>
        <w:t>等接口完成分割、外扩与智能问答。</w:t>
      </w:r>
    </w:p>
    <w:p w14:paraId="3BD4ACF3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数据与缓存接口：业务服务通过</w:t>
      </w:r>
      <w:r>
        <w:rPr>
          <w:rFonts w:ascii="Times New Roman" w:hAnsi="Times New Roman" w:cs="Times New Roman" w:eastAsia="宋体"/>
          <w:sz w:val="24"/>
        </w:rPr>
        <w:t xml:space="preserve"> MySQL </w:t>
      </w:r>
      <w:r>
        <w:rPr>
          <w:rFonts w:ascii="Times New Roman" w:hAnsi="Times New Roman" w:cs="Times New Roman" w:eastAsia="宋体"/>
          <w:sz w:val="24"/>
        </w:rPr>
        <w:t>完成持久化，通过</w:t>
      </w:r>
      <w:r>
        <w:rPr>
          <w:rFonts w:ascii="Times New Roman" w:hAnsi="Times New Roman" w:cs="Times New Roman" w:eastAsia="宋体"/>
          <w:sz w:val="24"/>
        </w:rPr>
        <w:t xml:space="preserve"> Redis </w:t>
      </w:r>
      <w:r>
        <w:rPr>
          <w:rFonts w:ascii="Times New Roman" w:hAnsi="Times New Roman" w:cs="Times New Roman" w:eastAsia="宋体"/>
          <w:sz w:val="24"/>
        </w:rPr>
        <w:t>管理会话与热点数据。</w:t>
      </w:r>
    </w:p>
    <w:p w14:paraId="68FBAFB4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存储接口：通过</w:t>
      </w:r>
      <w:r>
        <w:rPr>
          <w:rFonts w:ascii="Times New Roman" w:hAnsi="Times New Roman" w:cs="Times New Roman" w:eastAsia="宋体"/>
          <w:sz w:val="24"/>
        </w:rPr>
        <w:t xml:space="preserve"> OSS </w:t>
      </w:r>
      <w:r>
        <w:rPr>
          <w:rFonts w:ascii="Times New Roman" w:hAnsi="Times New Roman" w:cs="Times New Roman" w:eastAsia="宋体"/>
          <w:sz w:val="24"/>
        </w:rPr>
        <w:t>或文件存储服务保存影像文件与附件资源，返回统一路径供前端下载与回放。</w:t>
      </w:r>
    </w:p>
    <w:p w14:paraId="1A908CE5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⑤ </w:t>
      </w:r>
      <w:r>
        <w:rPr>
          <w:rFonts w:ascii="Times New Roman" w:hAnsi="Times New Roman" w:cs="Times New Roman" w:eastAsia="宋体"/>
          <w:sz w:val="24"/>
        </w:rPr>
        <w:t>安全接口：所有业务接口默认使用</w:t>
      </w:r>
      <w:r>
        <w:rPr>
          <w:rFonts w:ascii="Times New Roman" w:hAnsi="Times New Roman" w:cs="Times New Roman" w:eastAsia="宋体"/>
          <w:sz w:val="24"/>
        </w:rPr>
        <w:t xml:space="preserve"> Bearer Token </w:t>
      </w:r>
      <w:r>
        <w:rPr>
          <w:rFonts w:ascii="Times New Roman" w:hAnsi="Times New Roman" w:cs="Times New Roman" w:eastAsia="宋体"/>
          <w:sz w:val="24"/>
        </w:rPr>
        <w:t>鉴权，关键操作写入审计日志。</w:t>
      </w:r>
    </w:p>
    <w:p w14:paraId="3679F460" w14:textId="77777777" w:rsidR="00F64954" w:rsidRDefault="00000000">
      <w:pPr>
        <w:pStyle w:val="21"/>
        <w:rPr>
          <w:lang w:eastAsia="zh-CN"/>
        </w:rPr>
      </w:pPr>
      <w:r>
        <w:rPr>
          <w:rFonts w:ascii="Times New Roman" w:hAnsi="Times New Roman" w:cs="Times New Roman" w:eastAsia="黑体"/>
          <w:sz w:val="28"/>
        </w:rPr>
        <w:t xml:space="preserve">4.6 </w:t>
      </w:r>
      <w:r>
        <w:rPr>
          <w:rFonts w:ascii="Times New Roman" w:hAnsi="Times New Roman" w:cs="Times New Roman" w:eastAsia="黑体"/>
          <w:sz w:val="28"/>
        </w:rPr>
        <w:t>其他需求</w:t>
      </w:r>
    </w:p>
    <w:p w14:paraId="7FA0CFC7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4.6.1 </w:t>
      </w:r>
      <w:r>
        <w:rPr>
          <w:rFonts w:ascii="Times New Roman" w:hAnsi="Times New Roman" w:cs="Times New Roman" w:eastAsia="黑体"/>
          <w:sz w:val="24"/>
        </w:rPr>
        <w:t>可使用性</w:t>
      </w:r>
    </w:p>
    <w:p w14:paraId="574FFB61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界面术语采用放疗业务语境，重点流程（建档</w:t>
      </w:r>
      <w:r>
        <w:rPr>
          <w:rFonts w:ascii="Times New Roman" w:hAnsi="Times New Roman" w:cs="Times New Roman" w:eastAsia="宋体"/>
          <w:sz w:val="24"/>
        </w:rPr>
        <w:t>→</w:t>
      </w:r>
      <w:r>
        <w:rPr>
          <w:rFonts w:ascii="Times New Roman" w:hAnsi="Times New Roman" w:cs="Times New Roman" w:eastAsia="宋体"/>
          <w:sz w:val="24"/>
        </w:rPr>
        <w:t>上传</w:t>
      </w:r>
      <w:r>
        <w:rPr>
          <w:rFonts w:ascii="Times New Roman" w:hAnsi="Times New Roman" w:cs="Times New Roman" w:eastAsia="宋体"/>
          <w:sz w:val="24"/>
        </w:rPr>
        <w:t>→</w:t>
      </w:r>
      <w:r>
        <w:rPr>
          <w:rFonts w:ascii="Times New Roman" w:hAnsi="Times New Roman" w:cs="Times New Roman" w:eastAsia="宋体"/>
          <w:sz w:val="24"/>
        </w:rPr>
        <w:t>分割</w:t>
      </w:r>
      <w:r>
        <w:rPr>
          <w:rFonts w:ascii="Times New Roman" w:hAnsi="Times New Roman" w:cs="Times New Roman" w:eastAsia="宋体"/>
          <w:sz w:val="24"/>
        </w:rPr>
        <w:t>→</w:t>
      </w:r>
      <w:r>
        <w:rPr>
          <w:rFonts w:ascii="Times New Roman" w:hAnsi="Times New Roman" w:cs="Times New Roman" w:eastAsia="宋体"/>
          <w:sz w:val="24"/>
        </w:rPr>
        <w:t>审核</w:t>
      </w:r>
      <w:r>
        <w:rPr>
          <w:rFonts w:ascii="Times New Roman" w:hAnsi="Times New Roman" w:cs="Times New Roman" w:eastAsia="宋体"/>
          <w:sz w:val="24"/>
        </w:rPr>
        <w:t>→</w:t>
      </w:r>
      <w:r>
        <w:rPr>
          <w:rFonts w:ascii="Times New Roman" w:hAnsi="Times New Roman" w:cs="Times New Roman" w:eastAsia="宋体"/>
          <w:sz w:val="24"/>
        </w:rPr>
        <w:t>会诊）可在三次点击内进入。</w:t>
      </w:r>
    </w:p>
    <w:p w14:paraId="326B9C45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关键按钮提供状态反馈与错误提示，避免静默失败。</w:t>
      </w:r>
    </w:p>
    <w:p w14:paraId="6556C959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支持搜索、筛选、快捷入口与历史记录，降低重复操作成本。</w:t>
      </w:r>
    </w:p>
    <w:p w14:paraId="4D7743B5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复杂任务（如分割推理）需展示进度、预计耗时与可追踪状态。</w:t>
      </w:r>
    </w:p>
    <w:p w14:paraId="736D5190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4.6.2 </w:t>
      </w:r>
      <w:r>
        <w:rPr>
          <w:rFonts w:ascii="Times New Roman" w:hAnsi="Times New Roman" w:cs="Times New Roman" w:eastAsia="黑体"/>
          <w:sz w:val="24"/>
        </w:rPr>
        <w:t>安全性</w:t>
      </w:r>
    </w:p>
    <w:p w14:paraId="43DF0736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患者敏感信息必须脱敏存储与传输，接口全链路采用</w:t>
      </w:r>
      <w:r>
        <w:rPr>
          <w:rFonts w:ascii="Times New Roman" w:hAnsi="Times New Roman" w:cs="Times New Roman" w:eastAsia="宋体"/>
          <w:sz w:val="24"/>
        </w:rPr>
        <w:t xml:space="preserve"> HTTPS</w:t>
      </w:r>
      <w:r>
        <w:rPr>
          <w:rFonts w:ascii="Times New Roman" w:hAnsi="Times New Roman" w:cs="Times New Roman" w:eastAsia="宋体"/>
          <w:sz w:val="24"/>
        </w:rPr>
        <w:t>。</w:t>
      </w:r>
    </w:p>
    <w:p w14:paraId="5E246CDF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账号密码采用强哈希存储，鉴权令牌设置有效期并支持失效机制。</w:t>
      </w:r>
    </w:p>
    <w:p w14:paraId="36718114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关键操作（导出、确认、删除）执行审计留痕，满足追溯要求。</w:t>
      </w:r>
    </w:p>
    <w:p w14:paraId="3B719C7B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附件上传与下载执行类型校验与访问权限校验，防止越权与恶意文件注入。</w:t>
      </w:r>
    </w:p>
    <w:p w14:paraId="108CE7B7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lastRenderedPageBreak/>
        <w:t xml:space="preserve">4.6.3 </w:t>
      </w:r>
      <w:r>
        <w:rPr>
          <w:rFonts w:ascii="Times New Roman" w:hAnsi="Times New Roman" w:cs="Times New Roman" w:eastAsia="黑体"/>
          <w:sz w:val="24"/>
        </w:rPr>
        <w:t>可维护性</w:t>
      </w:r>
    </w:p>
    <w:p w14:paraId="08A20078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采用前后端分离与模块化服务架构，业务边界清晰，便于迭代。</w:t>
      </w:r>
    </w:p>
    <w:p w14:paraId="49F8BCC8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核心接口统一返回结构（</w:t>
      </w:r>
      <w:r>
        <w:rPr>
          <w:rFonts w:ascii="Times New Roman" w:hAnsi="Times New Roman" w:cs="Times New Roman" w:eastAsia="宋体"/>
          <w:sz w:val="24"/>
        </w:rPr>
        <w:t>code/message/data</w:t>
      </w:r>
      <w:r>
        <w:rPr>
          <w:rFonts w:ascii="Times New Roman" w:hAnsi="Times New Roman" w:cs="Times New Roman" w:eastAsia="宋体"/>
          <w:sz w:val="24"/>
        </w:rPr>
        <w:t>），便于问题定位与联调。</w:t>
      </w:r>
    </w:p>
    <w:p w14:paraId="666F1F8B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模型侧通过可配置化参数与流程编排支持快速替换算法组件。</w:t>
      </w:r>
    </w:p>
    <w:p w14:paraId="5019FDFF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日志、监控与测试脚本形成闭环，降低故障排查成本。</w:t>
      </w:r>
    </w:p>
    <w:p w14:paraId="10320C10" w14:textId="77777777" w:rsidR="00F64954" w:rsidRDefault="00000000">
      <w:pPr>
        <w:pStyle w:val="31"/>
        <w:rPr>
          <w:lang w:eastAsia="zh-CN"/>
        </w:rPr>
      </w:pPr>
      <w:r>
        <w:rPr>
          <w:rFonts w:ascii="Times New Roman" w:hAnsi="Times New Roman" w:cs="Times New Roman" w:eastAsia="黑体"/>
          <w:sz w:val="24"/>
        </w:rPr>
        <w:t xml:space="preserve">4.6.4 </w:t>
      </w:r>
      <w:r>
        <w:rPr>
          <w:rFonts w:ascii="Times New Roman" w:hAnsi="Times New Roman" w:cs="Times New Roman" w:eastAsia="黑体"/>
          <w:sz w:val="24"/>
        </w:rPr>
        <w:t>可移植性</w:t>
      </w:r>
    </w:p>
    <w:p w14:paraId="6B056EEB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① </w:t>
      </w:r>
      <w:r>
        <w:rPr>
          <w:rFonts w:ascii="Times New Roman" w:hAnsi="Times New Roman" w:cs="Times New Roman" w:eastAsia="宋体"/>
          <w:sz w:val="24"/>
        </w:rPr>
        <w:t>前端基于</w:t>
      </w:r>
      <w:r>
        <w:rPr>
          <w:rFonts w:ascii="Times New Roman" w:hAnsi="Times New Roman" w:cs="Times New Roman" w:eastAsia="宋体"/>
          <w:sz w:val="24"/>
        </w:rPr>
        <w:t xml:space="preserve"> uni-app</w:t>
      </w:r>
      <w:r>
        <w:rPr>
          <w:rFonts w:ascii="Times New Roman" w:hAnsi="Times New Roman" w:cs="Times New Roman" w:eastAsia="宋体"/>
          <w:sz w:val="24"/>
        </w:rPr>
        <w:t>，可在移动端与</w:t>
      </w:r>
      <w:r>
        <w:rPr>
          <w:rFonts w:ascii="Times New Roman" w:hAnsi="Times New Roman" w:cs="Times New Roman" w:eastAsia="宋体"/>
          <w:sz w:val="24"/>
        </w:rPr>
        <w:t xml:space="preserve"> H5 </w:t>
      </w:r>
      <w:r>
        <w:rPr>
          <w:rFonts w:ascii="Times New Roman" w:hAnsi="Times New Roman" w:cs="Times New Roman" w:eastAsia="宋体"/>
          <w:sz w:val="24"/>
        </w:rPr>
        <w:t>环境复用核心页面。</w:t>
      </w:r>
    </w:p>
    <w:p w14:paraId="4A7D148C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② </w:t>
      </w:r>
      <w:r>
        <w:rPr>
          <w:rFonts w:ascii="Times New Roman" w:hAnsi="Times New Roman" w:cs="Times New Roman" w:eastAsia="宋体"/>
          <w:sz w:val="24"/>
        </w:rPr>
        <w:t>后端与模型服务通过容器化部署，支持在不同</w:t>
      </w:r>
      <w:r>
        <w:rPr>
          <w:rFonts w:ascii="Times New Roman" w:hAnsi="Times New Roman" w:cs="Times New Roman" w:eastAsia="宋体"/>
          <w:sz w:val="24"/>
        </w:rPr>
        <w:t xml:space="preserve"> Linux/Windows </w:t>
      </w:r>
      <w:r>
        <w:rPr>
          <w:rFonts w:ascii="Times New Roman" w:hAnsi="Times New Roman" w:cs="Times New Roman" w:eastAsia="宋体"/>
          <w:sz w:val="24"/>
        </w:rPr>
        <w:t>服务器环境迁移。</w:t>
      </w:r>
    </w:p>
    <w:p w14:paraId="3B8A1D58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③ </w:t>
      </w:r>
      <w:r>
        <w:rPr>
          <w:rFonts w:ascii="Times New Roman" w:hAnsi="Times New Roman" w:cs="Times New Roman" w:eastAsia="宋体"/>
          <w:sz w:val="24"/>
        </w:rPr>
        <w:t>数据库与缓存组件采用通用中间件（</w:t>
      </w:r>
      <w:r>
        <w:rPr>
          <w:rFonts w:ascii="Times New Roman" w:hAnsi="Times New Roman" w:cs="Times New Roman" w:eastAsia="宋体"/>
          <w:sz w:val="24"/>
        </w:rPr>
        <w:t>MySQL</w:t>
      </w:r>
      <w:r>
        <w:rPr>
          <w:rFonts w:ascii="Times New Roman" w:hAnsi="Times New Roman" w:cs="Times New Roman" w:eastAsia="宋体"/>
          <w:sz w:val="24"/>
        </w:rPr>
        <w:t>、</w:t>
      </w:r>
      <w:r>
        <w:rPr>
          <w:rFonts w:ascii="Times New Roman" w:hAnsi="Times New Roman" w:cs="Times New Roman" w:eastAsia="宋体"/>
          <w:sz w:val="24"/>
        </w:rPr>
        <w:t>Redis</w:t>
      </w:r>
      <w:r>
        <w:rPr>
          <w:rFonts w:ascii="Times New Roman" w:hAnsi="Times New Roman" w:cs="Times New Roman" w:eastAsia="宋体"/>
          <w:sz w:val="24"/>
        </w:rPr>
        <w:t>），具备较强生态兼容性。</w:t>
      </w:r>
    </w:p>
    <w:p w14:paraId="3C9494AE" w14:textId="77777777" w:rsidR="00F64954" w:rsidRDefault="00000000">
      <w:pPr>
        <w:rPr>
          <w:lang w:eastAsia="zh-CN"/>
        </w:rPr>
      </w:pPr>
      <w:r>
        <w:rPr>
          <w:rFonts w:ascii="Times New Roman" w:hAnsi="Times New Roman" w:cs="Times New Roman" w:eastAsia="宋体"/>
          <w:sz w:val="24"/>
        </w:rPr>
        <w:t xml:space="preserve">④ </w:t>
      </w:r>
      <w:r>
        <w:rPr>
          <w:rFonts w:ascii="Times New Roman" w:hAnsi="Times New Roman" w:cs="Times New Roman" w:eastAsia="宋体"/>
          <w:sz w:val="24"/>
        </w:rPr>
        <w:t>通过配置分离（</w:t>
      </w:r>
      <w:r>
        <w:rPr>
          <w:rFonts w:ascii="Times New Roman" w:hAnsi="Times New Roman" w:cs="Times New Roman" w:eastAsia="宋体"/>
          <w:sz w:val="24"/>
        </w:rPr>
        <w:t>.env/.yml</w:t>
      </w:r>
      <w:r>
        <w:rPr>
          <w:rFonts w:ascii="Times New Roman" w:hAnsi="Times New Roman" w:cs="Times New Roman" w:eastAsia="宋体"/>
          <w:sz w:val="24"/>
        </w:rPr>
        <w:t>）实现环境切换，降低跨环境部署改造成本。</w:t>
      </w:r>
    </w:p>
    <w:sectPr w:rsidR="00F6495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189655">
    <w:abstractNumId w:val="8"/>
  </w:num>
  <w:num w:numId="2" w16cid:durableId="673652769">
    <w:abstractNumId w:val="6"/>
  </w:num>
  <w:num w:numId="3" w16cid:durableId="588075858">
    <w:abstractNumId w:val="5"/>
  </w:num>
  <w:num w:numId="4" w16cid:durableId="1595745334">
    <w:abstractNumId w:val="4"/>
  </w:num>
  <w:num w:numId="5" w16cid:durableId="1751730959">
    <w:abstractNumId w:val="7"/>
  </w:num>
  <w:num w:numId="6" w16cid:durableId="2073575404">
    <w:abstractNumId w:val="3"/>
  </w:num>
  <w:num w:numId="7" w16cid:durableId="1295285036">
    <w:abstractNumId w:val="2"/>
  </w:num>
  <w:num w:numId="8" w16cid:durableId="1823689700">
    <w:abstractNumId w:val="1"/>
  </w:num>
  <w:num w:numId="9" w16cid:durableId="122540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F9C"/>
    <w:rsid w:val="0029639D"/>
    <w:rsid w:val="00326F90"/>
    <w:rsid w:val="00855A88"/>
    <w:rsid w:val="00AA1D8D"/>
    <w:rsid w:val="00B47730"/>
    <w:rsid w:val="00CB0664"/>
    <w:rsid w:val="00F649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2E8B7"/>
  <w14:defaultImageDpi w14:val="300"/>
  <w15:docId w15:val="{AB9064AB-85ED-4F95-B7D4-39A3C76C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云川 胡</cp:lastModifiedBy>
  <cp:revision>2</cp:revision>
  <dcterms:created xsi:type="dcterms:W3CDTF">2013-12-23T23:15:00Z</dcterms:created>
  <dcterms:modified xsi:type="dcterms:W3CDTF">2026-03-10T14:52:00Z</dcterms:modified>
  <cp:category/>
</cp:coreProperties>
</file>