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第十五届全国大学生软件创新大赛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文档编号：SWC2022-T20220001-代码一定队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64"/>
        </w:rPr>
        <w:t>灵犀智影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NeoVision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项目开发文档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Version: 4.0.1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代码一定队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2022-3-21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All Rights Reserved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目录</w:t>
      </w:r>
    </w:p>
    <w:p>
      <w:pPr>
        <w:spacing w:line="360" w:lineRule="auto"/>
        <w:ind w:left="0" w:firstLine="0"/>
      </w:pPr>
      <w:r>
        <w:rPr>
          <w:rFonts w:ascii="Times New Roman" w:hAnsi="Times New Roman" w:eastAsia="宋体"/>
          <w:b w:val="0"/>
          <w:sz w:val="24"/>
        </w:rPr>
        <w:t>4 需求分析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4.1 数据需求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4.1.1 静态数据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4.1.2 动态数据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4.1.3 数据词典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4.1.4 数据采集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4.2 功能需求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4.2.1 项目功能用例图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4.2.2 功能模块结构图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4.3 性能需求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4.3.1 时间特性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4.3.2 适应性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4.4 界面需求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4.4.1 登录与身份认证界面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4.4.2 患者列表与检索界面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4.4.3 患者详情与影像序列界面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4.4.4 GTV/CTV 标注与结果审核界面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4.4.5 CTV 外扩与热力图校核界面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4.4.6 三维模型浏览界面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4.4.7 联合会诊与消息协作界面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4.4.8 个人中心与系统设置界面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4.5 接口需求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4.5.1 硬件接口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4.5.2 软件接口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4.6 其他需求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4.6.1 可使用性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4.6.2 安全性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4.6.3 可维护性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4.6.4 可移植性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 w:eastAsia="黑体"/>
          <w:b/>
          <w:sz w:val="32"/>
        </w:rPr>
        <w:t>4 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本章为灵犀智影（NeoVision）项目在初赛阶段形成的需求分析结果，围绕数据、功能、性能、界面、接口及其他质量属性展开，覆盖系统当前版本的核心业务边界与实现约束。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4.1 数据需求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4.1.1 静态数据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静态数据包括系统运行期相对稳定的数据与配置项，主要由数据库结构定义（如 doctor_user、patient、patient_study、contour_result 等表结构）、环境配置文件（.env、服务地址、存储桶配置）、模型参数文件（如分割模型权重）及界面字典配置组成。该类数据变更频率低，主要在部署、升级或运维阶段调整。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4.1.2 动态数据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系统动态数据包括但不限于以下类别：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医生与账号数据：登录状态、权限令牌、会话缓存、设备登录记录。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患者业务数据：患者基本信息、诊断分期、主治医生关联、病程更新信息。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影像与算法数据：DICOM/NIfTI 序列上传记录、GTV/CTV/OAR 轮廓版本、置信度热力图与 CPDM 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协同会诊数据：会诊会话、成员角色、文本消息、附件索引与交互时间轴。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审计与监控数据：关键操作日志、异常日志、接口耗时与任务执行状态。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4.1.3 数据词典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4.1 项目数据词典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分类</w:t>
            </w:r>
          </w:p>
        </w:tc>
        <w:tc>
          <w:tcPr>
            <w:tcW w:type="dxa" w:w="2154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名称</w:t>
            </w:r>
          </w:p>
        </w:tc>
        <w:tc>
          <w:tcPr>
            <w:tcW w:type="dxa" w:w="4422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定义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类型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医生用户唯一标识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doctor_user.mobile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登录账号（手机号）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doctor_user.password_hash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加密存储的密码摘要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patient.patient_no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患者编号（业务唯一）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patient.name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患者姓名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patient.stage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肿瘤分期信息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patient.diagnosis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诊断信息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patient_study.study_uid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影像检查唯一号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patient_study.modality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影像模态（CT/MR/PET-CT）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影像处理状态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轮廓类型（GTV/CTV/OAR）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contour_result.version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轮廓版本号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轮廓审核状态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contour_result.storage_path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轮廓文件存储地址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contour_result.confidence_map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置信度热力图路径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文件类型（dicom/nii/mesh/rtstruct）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文件存储路径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consultation_session.title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会诊标题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consultation_member.role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会诊角色（OWNER/MEMBER）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consultation_message.message_type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消息类型（TEXT/FILE/IMAGE/MODEL/LINK）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consultation_message.oss_path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附件对象存储地址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audit_log.action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操作类型（login/review/export）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4.1.4 数据采集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项目数据采集路径如下：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临床业务数据：由医生在前端页面录入患者基础信息，影像序列通过系统上传接口接入，来源于院内检查系统导出的脱敏数据。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算法训练/验证数据：使用公开医学影像数据集（如 BraTS 系列）与项目内已有的脱敏样例（如 brats_2013_pat0001_1_Flair.mha）进行模型调参与验证。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轮廓标注数据：先由 AI 生成初稿，再由放疗医生在 GTV/CTV 页面精修，形成可追踪版本。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协同交互数据：会诊消息、附件与操作日志在业务流程执行时自动采集并持久化。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数据治理要求：所有采集数据均需满足脱敏、最小权限与审计留痕要求。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4.2 功能需求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4.2.1 项目功能用例图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系统核心参与者为放疗医生与会诊专家，外部协作对象包含模型推理服务与对象存储服务，业务用例如图 4.1 所示。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7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7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 系统用例图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4.2 功能模块描述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功能模块</w:t>
            </w:r>
          </w:p>
        </w:tc>
        <w:tc>
          <w:tcPr>
            <w:tcW w:type="dxa" w:w="170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功能点</w:t>
            </w:r>
          </w:p>
        </w:tc>
        <w:tc>
          <w:tcPr>
            <w:tcW w:type="dxa" w:w="4649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功能描述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账户权限模块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录入姓名、医院、科室、手机号、密码并完成注册，校验账号唯一性。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账号密码鉴权成功后签发 Token，并返回医生基础信息。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令牌校验与续签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对受保护接口执行 Bearer Token 校验，支持会话续签。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登出与权限收敛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清理本地凭据并回收服务端会话状态。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患者管理模块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患者建档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新增患者编号、诊断、分期、主治医生等核心信息。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患者检索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按姓名、编号、诊断等条件模糊查询患者。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患者详情编辑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维护患者基础信息并记录更新时间。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影像序列模块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影像上传/登记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 DICOM/NIfTI 并建立 Study 元数据记录。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序列维护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更新模态、描述、状态等序列信息。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体数据与标签下载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 volume 与 label 数据供算法或复核使用。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靶区分割模块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多模态分割触发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调用模型服务执行分割任务并回传轮廓结果。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GTV 初稿管理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查看并保存 AI 生成的 GTV 初稿版本。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精修审核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医生修订 CTV 并提交审核状态。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轮廓状态流转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支持待确认、待精修、已确认状态切换与追踪。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决策模块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外扩计算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根据参数执行几何外扩并生成候选轮廓。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热力图/CPDM 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结合风险热图进行边界一致性分析。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质量指标输出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 Dice、HD95、体积偏差等指标。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三维可视化模块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模型加载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Study 加载 GTV/CTV/OAR 三维模型。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图层与透明度控制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动态控制图层显隐、透明度与阈值。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剖切与测量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提供剖切、距离与体积测量工具。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会诊协作模块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会诊会话创建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创建会诊会话并关联患者与资料包。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按好友关系添加/移除会诊成员并控制角色。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消息与附件协作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发送文本消息并上传图片、文件、模型链接。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会诊纪要导出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导出会诊关键结论与附件索引。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智能助手模块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病例问答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基于对话上下文与知识库回答临床问题。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历史追溯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查询历史对话与工具调用记录。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系统支撑模块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审计日志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记录登录、导出、审核等关键操作日志。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任务监控与告警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跟踪分割任务状态并触发异常告警。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对象存储管理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统一管理影像、轮廓、会诊附件存储路径。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4.2.2 功能模块结构图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功能模块分层结构如图 4.2 所示，体现“基础账号层—核心业务层—协作智能层”的演进关系。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67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modul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4.2 功能模块结构图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4.3 性能需求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4.3.1 时间特性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（1）响应时间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登录鉴权接口平均响应时间不高于 2s，95 分位不高于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患者列表与详情查询平均响应时间不高于 2s，复杂条件检索不高于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会诊文本消息端到端到达时间不高于 1s，附件消息应提供可视化上传进度。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（2）更新处理时间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多模态分割任务（单个病例）在标准 GPU 环境下处理时间不高于 120s。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CTV 外扩与热力图校核处理时间不高于 30s。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轮廓状态更新与版本写回数据库时间不高于 2s。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（3）数据转换与传输时间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3D 模型首屏加载时间不高于 5s，交互刷新帧率不低于 20 FPS。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影像序列上传采用分片策略，100MB 级文件在校园网环境下应可稳定完成。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（4）运行时间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系统支持 7×24 小时连续运行，日常维护窗口内不影响已登录用户关键业务。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4.3.2 适应性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系统在操作方式、运行环境与接口依赖变化时应具备适应能力：① 前端支持移动端与 H5 环境，保持核心流程一致；② 后端采用网关+微服务架构，接口可按版本演进；③ 模型侧支持替换分割模型与智能体模型而不改变业务入口；④ 在弱网条件下，上传、会诊消息与任务状态需具备重试与降级机制。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4.4 界面需求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本节给出 4.2 涉及的核心功能模块界面原型示意图，并对主要组件元素进行注解。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4.4.1 登录与身份认证界面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用于完成医生身份验证与初始权限进入。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4.3 登录与身份认证界面原型示意图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医院/科室切换；② 手机号输入框；③ 密码输入框；④ 登录按钮；⑤ 注册/找回入口。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4.4.2 患者列表与检索界面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用于展示患者总览并支持快速检索与筛选。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patient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4.4 患者列表与检索界面原型示意图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关键词检索框；② 筛选标签栏；③ 患者卡片列表；④ 新增患者按钮；⑤ 底部导航栏。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4.4.3 患者详情与影像序列界面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用于查看单个患者的完整业务数据并发起后续任务。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patien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4.5 患者详情与影像序列界面原型示意图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基础信息面板；② 影像序列列表；③ 上传/下载区；④ 分割结果摘要；⑤ 操作按钮组。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4.4.4 GTV/CTV 标注与结果审核界面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用于医生对 AI 初稿进行精修、审核与版本管理。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gtv_ct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4.6 GTV/CTV 标注与结果审核界面原型示意图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切片视图区；② 工具栏；③ 轮廓版本列表；④ 状态流转区；⑤ 保存与导出按钮。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4.4.5 CTV 外扩与热力图校核界面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用于基于规则与模型进行 CTV 外扩计算与风险核对。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_ctv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4.7 CTV 外扩与热力图校核界面原型示意图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参数输入区；② 外扩结果预览；③ 热力图视图；④ 一致性评分；⑤ 一键确认按钮。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4.4.6 三维模型浏览界面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用于临床人员从三维角度复核靶区空间形态与邻近关系。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_3d_vie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4.8 三维模型浏览界面原型示意图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3D 主渲染窗口；② 图层树；③ 透明度与阈值；④ 剖切与测量工具；⑤ 视角重置/导出。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4.4.7 联合会诊与消息协作界面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用于医生与专家完成病例协作沟通与材料共享。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consul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4.9 联合会诊与消息协作界面原型示意图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会诊会话列表；② 消息时间轴；③ 附件上传区；④ 输入与发送区；⑤ 成员管理抽屉。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4.4.8 个人中心与系统设置界面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用于账号设置、安全配置与个性化系统管理。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0_m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4.10 个人中心与系统设置界面原型示意图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医生信息卡；② 快捷功能入口；③ 系统参数设置；④ 安全设置；⑤ 退出登录按钮。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4.5 接口需求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4.5.1 硬件接口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本项目依赖如下硬件能力及其调用方式：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GPU 推理服务器：用于执行多模态分割、CTV 外扩等计算密集任务；后端通过 HTTP 接口调用模型服务，模型服务内部调用 CUDA 运行时与深度学习框架完成推理。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医生终端设备（手机/PC）：用于业务录入、轮廓审核与会诊协作；前端通过标准触控/鼠标交互触发接口调用。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对象存储与磁盘阵列：用于保存 DICOM、轮廓文件与会诊附件；系统通过 OSS SDK 或存储网关进行读写。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若部署环境不具备 GPU，可降级为 CPU 推理模式，但需接受更长的任务处理时间。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4.5.2 软件接口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系统软件接口由“内部服务接口”和“外部依赖接口”两部分构成：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内部服务接口：前端通过 REST API 访问网关，覆盖鉴权、患者、影像、轮廓、会诊、3D 模型等业务端点。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模型服务接口：通过 /api/studies/{studyId}/segment/multimodal、/api/ctv/expand、/api/agent/chat 等接口完成分割、外扩与智能问答。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数据与缓存接口：业务服务通过 MySQL 完成持久化，通过 Redis 管理会话与热点数据。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存储接口：通过 OSS 或文件存储服务保存影像文件与附件资源，返回统一路径供前端下载与回放。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安全接口：所有业务接口默认使用 Bearer Token 鉴权，关键操作写入审计日志。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4.6 其他需求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4.6.1 可使用性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界面术语采用放疗业务语境，重点流程（建档→上传→分割→审核→会诊）可在三次点击内进入。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关键按钮提供状态反馈与错误提示，避免静默失败。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支持搜索、筛选、快捷入口与历史记录，降低重复操作成本。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复杂任务（如分割推理）需展示进度、预计耗时与可追踪状态。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4.6.2 安全性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患者敏感信息必须脱敏存储与传输，接口全链路采用 HTTPS。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账号密码采用强哈希存储，鉴权令牌设置有效期并支持失效机制。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关键操作（导出、确认、删除）执行审计留痕，满足追溯要求。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附件上传与下载执行类型校验与访问权限校验，防止越权与恶意文件注入。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4.6.3 可维护性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采用前后端分离与模块化服务架构，业务边界清晰，便于迭代。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核心接口统一返回结构（code/message/data），便于问题定位与联调。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模型侧通过可配置化参数与流程编排支持快速替换算法组件。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日志、监控与测试脚本形成闭环，降低故障排查成本。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4.6.4 可移植性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前端基于 uni-app，可在移动端与 H5 环境复用核心页面。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后端与模型服务通过容器化部署，支持在不同 Linux/Windows 服务器环境迁移。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数据库与缓存组件采用通用中间件（MySQL、Redis），具备较强生态兼容性。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通过配置分离（.env/.yml）实现环境切换，降低跨环境部署改造成本。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Times New Roman" w:hAnsi="Times New Roman" w:eastAsia="??"/>
          <w:b/>
          <w:sz w:val="32"/>
        </w:rPr>
        <w:t>5 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?????????????????NeoVision????????????????????????????????????????????????????????</w:t>
      </w:r>
    </w:p>
    <w:p>
      <w:pPr>
        <w:pStyle w:val="Heading2"/>
        <w:spacing w:line="360" w:lineRule="auto"/>
      </w:pPr>
      <w:r>
        <w:rPr>
          <w:rFonts w:ascii="Times New Roman" w:hAnsi="Times New Roman" w:eastAsia="??"/>
          <w:b/>
          <w:sz w:val="28"/>
        </w:rPr>
        <w:t>5.4 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?????????????-????-????-AI ??-????-????-????-????????????????????? MySQL??????????????????????? OSS ??????Token ???????? Redis????????????????????????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5.4.1 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??????????????????? 5.5 ?????????????????????????????????????????????? doctor_user ??????????????? Redis ????? 24 ???????????? token ?????????????????????????????????? Bearer Token??????????????????????????????????????????????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5.5 ??????????????????????????????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5.4.2 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??????????????????? 5.6 ????????????????????????????????????????? patient ?????? patient_no????????? studies ???????patient_study ??? study_uid???????????file_upload ????????????????????DICOM?NIfTI ??????????????????? OSS ???????????????????????????????????????????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5.6 ??????????????????????????????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5.4.3 AI 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AI ????????????????? 5.7 ????????????????????????????????????????????????????????????? GTV/CTV/OAR ???????????????????????????????????? contour_result ?????????????????????????????????????????????????????????????????????????????????????????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5.7 AI ????????????????????????????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5.4.4 ????????????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???????????????????? 5.8 ???????????????????? /api/studies/{studyId}/model ???? h5Url?modelPath?heatmapPath?oarPath ?????????????????????????????????????????????????????? consultation_session ???????? consultation_member ????????????? consultation_message ???????????????????? OSS??????????-?????-???????????????????????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5.8 ???????????????????????????????</w:t>
      </w:r>
    </w:p>
    <w:p>
      <w:pPr>
        <w:pStyle w:val="Heading2"/>
        <w:spacing w:line="360" w:lineRule="auto"/>
      </w:pPr>
      <w:r>
        <w:rPr>
          <w:rFonts w:ascii="Times New Roman" w:hAnsi="Times New Roman" w:eastAsia="??"/>
          <w:b/>
          <w:sz w:val="28"/>
        </w:rPr>
        <w:t>5.6 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 + ?????? + ??????????????????????? MySQL ??????????????????????????????????????????????????????????? 5.1 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5.1 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id?name?hospital?dept?mobile?password_hash?status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1:N ?? patient?consultation_session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patient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id?patient_no?name?sex?age?stage?diagnosis?attending_id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1:N ?? patient_study?contour_result?file_upload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id?patient_id?study_uid?modality?status?acquired_at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patient?1:N ?? contour_result?file_upload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contour_result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id?patient_id?study_id?type?version?status?storage_path?confidence_map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patient?patient_study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 GTV?CTV?OAR 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file_upload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id?patient_id?study_id?file_type?file_path?size_bytes?uploader_id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patient?patient_study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????????????RTStruct 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consultation_session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id?title?patient_id?creator_id?status?materials_oss_path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1:N ?? consultation_member?consultation_message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consultation_member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id?consultation_id?doctor_id?role?joined_at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consultation_session?doctor_user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 owner/member 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consultation_message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id?consultation_id?sender_id?message_type?text_content?oss_path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consultation_session?doctor_user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audit_log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id?user_id?action?detail?created_at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N:1 ?? doctor_user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?????????????????????????????????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??????????Redis ? auth:token:* ???????????????????????OSS ????????? DICOM/NIfTI?RTStruct????????????????????????????????????????????????????????</w:t>
      </w:r>
    </w:p>
    <w:p>
      <w:pPr>
        <w:pStyle w:val="Heading2"/>
        <w:spacing w:line="360" w:lineRule="auto"/>
      </w:pPr>
      <w:r>
        <w:rPr>
          <w:rFonts w:ascii="Times New Roman" w:hAnsi="Times New Roman" w:eastAsia="??"/>
          <w:b/>
          <w:sz w:val="28"/>
        </w:rPr>
        <w:t>5.7 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 RESTful 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5.7.1 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 5.2 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5.2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??/??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?????H5/????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HTTPS + JSON / multipart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GPU 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HTTP + multipart/form-data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 CT/MR/PET-CT ?????????????????????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 OSS / 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SDK / HTTP URL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?????RTStruct????????? filePath ? OSS 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MySQL 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JDBC / SQL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Redis 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Key-Value 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 token???????? userId 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 HTTP/HTTPS ???????????? JSON ??????????? multipart/form-data??????????????????? OSS 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5.7.2 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 RESTful ???????????????????????????????????????????????? 5.3 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5.3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??/??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POST /api/auth/login?POST /api/auth/register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 token?user ???? id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 auth-service 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GET/POST/PUT/DELETE /api/patients?POST /api/patients/{id}/review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 patientNo????????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 patient-service 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GET/POST/PUT /api/patients/{patientId}/studies?POST /upload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 studyUid?modality???????? studyId?fileId?filePath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 study-service 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GET/PUT /api/patients/{patientId}/contours?GET /download?POST /contours/upsert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 type?status?version?storagePath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GET/POST /api/patients/social/consultations/*?/friends/*?/messages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GET /api/studies/{studyId}/model?POST /api/studies/{studyId}/segment?/segment/multimodal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 studyId????????????? modelPath?heatmapPath???????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</w:t>
            </w:r>
          </w:p>
        </w:tc>
      </w:tr>
    </w:tbl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 ApiResponse{code, message, data} ??????? Authorization: Bearer &lt;token&gt; ????????? /api/auth/**?/api/patients/**?/api/studies/**?/api/files/** ???????????????????????????</w:t>
      </w:r>
    </w:p>
    <w:p>
      <w:pPr>
        <w:pStyle w:val="Heading2"/>
        <w:spacing w:line="360" w:lineRule="auto"/>
      </w:pPr>
      <w:r>
        <w:rPr>
          <w:rFonts w:ascii="Times New Roman" w:hAnsi="Times New Roman" w:eastAsia="??"/>
          <w:b/>
          <w:sz w:val="28"/>
        </w:rPr>
        <w:t>5.8 ??/??????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?????????????????????????????????????????????????????????????????????????????????????????????????????????????????</w:t>
      </w:r>
    </w:p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5.8.1 ??/??????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?????? ApiResponse{code, message, data} ????????? code=0 ???????? data ???????/???????? 5.4 ???</w:t>
      </w:r>
    </w:p>
    <w:p>
      <w:pPr>
        <w:spacing w:line="360" w:lineRule="auto"/>
        <w:jc w:val="center"/>
      </w:pPr>
      <w:r>
        <w:rPr>
          <w:rFonts w:ascii="Times New Roman" w:hAnsi="Times New Roman" w:eastAsia="??"/>
          <w:b w:val="0"/>
          <w:sz w:val="24"/>
        </w:rPr>
        <w:t>? 5.4 ??/??????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/>
                <w:sz w:val="24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400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401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Authorization header is required / Token is invalid or expired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413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upload file too large, compress it or send a download link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500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???????????????????????????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503</w:t>
            </w:r>
          </w:p>
        </w:tc>
        <w:tc>
          <w:tcPr>
            <w:tcW w:type="dxa" w:w="2340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</w:t>
            </w:r>
          </w:p>
        </w:tc>
        <w:tc>
          <w:tcPr>
            <w:tcW w:type="dxa" w:w="2340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??"/>
                <w:b w:val="0"/>
                <w:sz w:val="24"/>
              </w:rPr>
              <w:t>???????????????????OSS ????????????</w:t>
            </w:r>
          </w:p>
        </w:tc>
      </w:tr>
    </w:tbl>
    <w:p>
      <w:pPr>
        <w:pStyle w:val="Heading3"/>
        <w:spacing w:line="360" w:lineRule="auto"/>
      </w:pPr>
      <w:r>
        <w:rPr>
          <w:rFonts w:ascii="Times New Roman" w:hAnsi="Times New Roman" w:eastAsia="??"/>
          <w:b/>
          <w:sz w:val="24"/>
        </w:rPr>
        <w:t>5.8.2 ??/??????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 ??????????????????????????????????????????????????????????????????? 401 ??????????? token ?????????????????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 ???????????????????????????????????????????????????? file_upload ?????????????????????????????????????????????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 ??????????????????????????? GPU ??????????????????????????????????????????????????????????????????????????????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 ??????????????????????????????????????????????????????????????MySQL ???????????OSS ????????Redis ?????????????????????????????????????</w:t>
      </w:r>
    </w:p>
    <w:p>
      <w:pPr>
        <w:spacing w:line="360" w:lineRule="auto"/>
        <w:ind w:firstLine="420"/>
      </w:pPr>
      <w:r>
        <w:rPr>
          <w:rFonts w:ascii="Times New Roman" w:hAnsi="Times New Roman" w:eastAsia="??"/>
          <w:b w:val="0"/>
          <w:sz w:val="24"/>
        </w:rPr>
        <w:t>? ???????????? audit_log ????????????????????????????????????????????????????????????????????????????????????????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