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5B6A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>Introdução</w:t>
      </w:r>
    </w:p>
    <w:p w14:paraId="6B13FD3F" w14:textId="77777777" w:rsidR="00551F8E" w:rsidRPr="00551F8E" w:rsidRDefault="00551F8E" w:rsidP="00551F8E">
      <w:r w:rsidRPr="00551F8E">
        <w:t>Vivemos um momento em que a tecnologia avança rapidamente e se faz presente na vida da maior parte da população mundial. Ela facilita nosso dia a dia, seja na comunicação, que reduziu distâncias e possibilitou mensagens instantâneas, seja nos métodos de pagamento cada vez mais práticos, no entretenimento ou na automatização de processos dentro das empresas, entre muitas outras aplicações.</w:t>
      </w:r>
    </w:p>
    <w:p w14:paraId="78E750F2" w14:textId="77777777" w:rsidR="00551F8E" w:rsidRPr="00551F8E" w:rsidRDefault="00551F8E" w:rsidP="00551F8E">
      <w:r w:rsidRPr="00551F8E">
        <w:t>Entretanto, vivemos também em um tempo em que parece não haver mais tempo. Tudo gira em torno do imediatismo, da saturação de informações, de ambientes de trabalho cada vez mais exigentes e de jornadas cada vez mais extensas. Nesse cenário, falta espaço para cuidar de um dos bens mais preciosos: a saúde. Em especial, a saúde mental ainda é negligenciada por muitos, mesmo sendo considerada o mal do século. Condições como depressão e ansiedade se tornam cada vez mais comuns, afetando não apenas a vida pessoal, mas também o desempenho profissional.</w:t>
      </w:r>
    </w:p>
    <w:p w14:paraId="5D1945E1" w14:textId="77777777" w:rsidR="00551F8E" w:rsidRPr="00551F8E" w:rsidRDefault="00551F8E" w:rsidP="00551F8E">
      <w:r w:rsidRPr="00551F8E">
        <w:t xml:space="preserve">Diante desse contexto, o projeto </w:t>
      </w:r>
      <w:r w:rsidRPr="00551F8E">
        <w:rPr>
          <w:b/>
          <w:bCs/>
        </w:rPr>
        <w:t>Enraizar</w:t>
      </w:r>
      <w:r w:rsidRPr="00551F8E">
        <w:t xml:space="preserve"> surge como uma solução inovadora para apoiar empresas na adequação à NR01, com foco na promoção da saúde mental no ambiente de trabalho. Por meio de ferramentas de triagem emocional, o Enraizar acompanha o estado psicológico dos colaboradores, identificando precocemente sinais de estresse, ansiedade ou outras condições que possam impactar o bem-estar e a produtividade. Essa abordagem preventiva permite que as organizações intervenham de maneira eficaz, promovendo um ambiente mais saudável e equilibrado.</w:t>
      </w:r>
    </w:p>
    <w:p w14:paraId="2D9AAD38" w14:textId="6A34000B" w:rsidR="00551F8E" w:rsidRPr="00551F8E" w:rsidRDefault="00551F8E" w:rsidP="00551F8E"/>
    <w:p w14:paraId="21F40713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>Objetivo</w:t>
      </w:r>
    </w:p>
    <w:p w14:paraId="29C0338E" w14:textId="77777777" w:rsidR="00551F8E" w:rsidRPr="00551F8E" w:rsidRDefault="00551F8E" w:rsidP="00551F8E">
      <w:r w:rsidRPr="00551F8E">
        <w:t xml:space="preserve">O projeto </w:t>
      </w:r>
      <w:r w:rsidRPr="00551F8E">
        <w:rPr>
          <w:b/>
          <w:bCs/>
        </w:rPr>
        <w:t>Enraizar</w:t>
      </w:r>
      <w:r w:rsidRPr="00551F8E">
        <w:t xml:space="preserve"> tem como objetivo principal promover a valorização da saúde mental no ambiente de trabalho, oferecendo às empresas uma solução prática, inovadora e alinhada às exigências legais da </w:t>
      </w:r>
      <w:r w:rsidRPr="00551F8E">
        <w:rPr>
          <w:b/>
          <w:bCs/>
        </w:rPr>
        <w:t>NR01</w:t>
      </w:r>
      <w:r w:rsidRPr="00551F8E">
        <w:t>, que trata da gestão de riscos ocupacionais. A proposta busca não apenas atender às normas regulamentadoras, mas, sobretudo, proporcionar às organizações uma ferramenta capaz de identificar, monitorar e atuar preventivamente sobre fatores que afetam o equilíbrio emocional e psicológico dos colaboradores.</w:t>
      </w:r>
    </w:p>
    <w:p w14:paraId="4D868548" w14:textId="77777777" w:rsidR="00551F8E" w:rsidRPr="00551F8E" w:rsidRDefault="00551F8E" w:rsidP="00551F8E">
      <w:r w:rsidRPr="00551F8E">
        <w:t>Vivemos em um contexto marcado pelo imediatismo, pela sobrecarga de informações e por demandas profissionais cada vez mais intensas, que comprometem a qualidade de vida e impactam diretamente a produtividade. Nesse cenário, depressão, ansiedade, estresse e burnout deixaram de ser situações pontuais para se tornarem problemas recorrentes e de grande relevância social e econômica. Assim, o Enraizar se coloca como uma iniciativa essencial para empresas que desejam construir uma cultura organizacional saudável, sustentável e humana.</w:t>
      </w:r>
    </w:p>
    <w:p w14:paraId="3CB40BED" w14:textId="77777777" w:rsidR="00551F8E" w:rsidRPr="00551F8E" w:rsidRDefault="00551F8E" w:rsidP="00551F8E">
      <w:r w:rsidRPr="00551F8E">
        <w:t xml:space="preserve">Por meio de ferramentas de </w:t>
      </w:r>
      <w:r w:rsidRPr="00551F8E">
        <w:rPr>
          <w:b/>
          <w:bCs/>
        </w:rPr>
        <w:t>triagem emocional</w:t>
      </w:r>
      <w:r w:rsidRPr="00551F8E">
        <w:t xml:space="preserve"> e relatórios personalizados, o projeto possibilita um acompanhamento contínuo do bem-estar dos trabalhadores, oferecendo às lideranças dados concretos para a tomada de decisões assertivas. O objetivo não é apenas detectar sinais de sofrimento psicológico, mas também criar um </w:t>
      </w:r>
      <w:r w:rsidRPr="00551F8E">
        <w:rPr>
          <w:b/>
          <w:bCs/>
        </w:rPr>
        <w:t>espaço de prevenção e cuidado</w:t>
      </w:r>
      <w:r w:rsidRPr="00551F8E">
        <w:t>, em que o colaborador se sinta valorizado e apoiado.</w:t>
      </w:r>
    </w:p>
    <w:p w14:paraId="623A44BC" w14:textId="77777777" w:rsidR="00551F8E" w:rsidRPr="00551F8E" w:rsidRDefault="00551F8E" w:rsidP="00551F8E">
      <w:r w:rsidRPr="00551F8E">
        <w:t xml:space="preserve">Ao contribuir para a melhoria das condições laborais, o Enraizar fortalece a relação entre empresa e colaborador, reduzindo índices de absenteísmo, afastamentos médicos e </w:t>
      </w:r>
      <w:r w:rsidRPr="00551F8E">
        <w:lastRenderedPageBreak/>
        <w:t>rotatividade. Além disso, promove ganhos em engajamento, motivação e desempenho, elementos fundamentais para a competitividade e a sustentabilidade de qualquer organização.</w:t>
      </w:r>
    </w:p>
    <w:p w14:paraId="706BBEA1" w14:textId="77777777" w:rsidR="00551F8E" w:rsidRPr="00551F8E" w:rsidRDefault="00551F8E" w:rsidP="00551F8E">
      <w:r w:rsidRPr="00551F8E">
        <w:t xml:space="preserve">Portanto, o objetivo do projeto vai além do cumprimento de normas: ele busca </w:t>
      </w:r>
      <w:r w:rsidRPr="00551F8E">
        <w:rPr>
          <w:b/>
          <w:bCs/>
        </w:rPr>
        <w:t>enraizar uma nova mentalidade nas empresas</w:t>
      </w:r>
      <w:r w:rsidRPr="00551F8E">
        <w:t xml:space="preserve">, em que o cuidado com a saúde mental seja visto não como custo, mas como </w:t>
      </w:r>
      <w:r w:rsidRPr="00551F8E">
        <w:rPr>
          <w:b/>
          <w:bCs/>
        </w:rPr>
        <w:t>investimento estratégico</w:t>
      </w:r>
      <w:r w:rsidRPr="00551F8E">
        <w:t xml:space="preserve"> para o desenvolvimento humano e corporativo, consolidando ambientes de trabalho mais saudáveis, equilibrados e produtivos.</w:t>
      </w:r>
    </w:p>
    <w:p w14:paraId="2D86B284" w14:textId="77777777" w:rsidR="007F4E87" w:rsidRDefault="007F4E87"/>
    <w:p w14:paraId="12673812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 xml:space="preserve">Metodologia do Projeto </w:t>
      </w:r>
      <w:r w:rsidRPr="00551F8E">
        <w:rPr>
          <w:b/>
          <w:bCs/>
          <w:i/>
          <w:iCs/>
        </w:rPr>
        <w:t>Enraizar</w:t>
      </w:r>
    </w:p>
    <w:p w14:paraId="1CDEBA0C" w14:textId="77777777" w:rsidR="00551F8E" w:rsidRPr="00551F8E" w:rsidRDefault="00551F8E" w:rsidP="00551F8E">
      <w:r w:rsidRPr="00551F8E">
        <w:t xml:space="preserve">A metodologia adotada para o desenvolvimento e funcionamento do projeto Enraizar baseia-se em três pilares: </w:t>
      </w:r>
      <w:r w:rsidRPr="00551F8E">
        <w:rPr>
          <w:b/>
          <w:bCs/>
        </w:rPr>
        <w:t>interação do usuário</w:t>
      </w:r>
      <w:r w:rsidRPr="00551F8E">
        <w:t xml:space="preserve">, </w:t>
      </w:r>
      <w:r w:rsidRPr="00551F8E">
        <w:rPr>
          <w:b/>
          <w:bCs/>
        </w:rPr>
        <w:t>processamento sistêmico</w:t>
      </w:r>
      <w:r w:rsidRPr="00551F8E">
        <w:t xml:space="preserve"> e </w:t>
      </w:r>
      <w:r w:rsidRPr="00551F8E">
        <w:rPr>
          <w:b/>
          <w:bCs/>
        </w:rPr>
        <w:t>gestão de dados</w:t>
      </w:r>
      <w:r w:rsidRPr="00551F8E">
        <w:t>. Essa abordagem garante um ciclo contínuo de coleta, análise e retroalimentação das informações, possibilitando uma gestão eficaz da saúde mental no ambiente de trabalho.</w:t>
      </w:r>
    </w:p>
    <w:p w14:paraId="279417FB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>1. Interação do Usuário</w:t>
      </w:r>
    </w:p>
    <w:p w14:paraId="7768C5CE" w14:textId="77777777" w:rsidR="00551F8E" w:rsidRPr="00551F8E" w:rsidRDefault="00551F8E" w:rsidP="00551F8E">
      <w:r w:rsidRPr="00551F8E">
        <w:t xml:space="preserve">O processo inicia-se com o </w:t>
      </w:r>
      <w:r w:rsidRPr="00551F8E">
        <w:rPr>
          <w:b/>
          <w:bCs/>
        </w:rPr>
        <w:t>login no sistema</w:t>
      </w:r>
      <w:r w:rsidRPr="00551F8E">
        <w:t xml:space="preserve">, onde as credenciais são validadas no banco de dados. Caso as informações estejam corretas, o usuário acessa sua área pessoal. Nesta etapa, ele encontra um </w:t>
      </w:r>
      <w:r w:rsidRPr="00551F8E">
        <w:rPr>
          <w:b/>
          <w:bCs/>
        </w:rPr>
        <w:t>calendário interativo</w:t>
      </w:r>
      <w:r w:rsidRPr="00551F8E">
        <w:t xml:space="preserve"> no qual registra seu estado emocional por meio de um questionário de saúde mental.</w:t>
      </w:r>
    </w:p>
    <w:p w14:paraId="097976EF" w14:textId="77777777" w:rsidR="00551F8E" w:rsidRPr="00551F8E" w:rsidRDefault="00551F8E" w:rsidP="00551F8E">
      <w:r w:rsidRPr="00551F8E">
        <w:t xml:space="preserve">Após o preenchimento, as respostas são </w:t>
      </w:r>
      <w:r w:rsidRPr="00551F8E">
        <w:rPr>
          <w:b/>
          <w:bCs/>
        </w:rPr>
        <w:t>enviadas ao sistema</w:t>
      </w:r>
      <w:r w:rsidRPr="00551F8E">
        <w:t xml:space="preserve"> e registradas em tabelas específicas do banco de dados, garantindo a integridade e a segurança das informações. O usuário pode então </w:t>
      </w:r>
      <w:r w:rsidRPr="00551F8E">
        <w:rPr>
          <w:b/>
          <w:bCs/>
        </w:rPr>
        <w:t>visualizar gráficos e relatórios individuais</w:t>
      </w:r>
      <w:r w:rsidRPr="00551F8E">
        <w:t>, que traduzem seus indicadores emocionais em dados de fácil compreensão.</w:t>
      </w:r>
    </w:p>
    <w:p w14:paraId="13D4757C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>2. Processamento Sistêmico</w:t>
      </w:r>
    </w:p>
    <w:p w14:paraId="58ABD489" w14:textId="77777777" w:rsidR="00551F8E" w:rsidRPr="00551F8E" w:rsidRDefault="00551F8E" w:rsidP="00551F8E">
      <w:r w:rsidRPr="00551F8E">
        <w:t xml:space="preserve">O sistema processa os dados recebidos, utilizando regras pré-definidas para </w:t>
      </w:r>
      <w:r w:rsidRPr="00551F8E">
        <w:rPr>
          <w:b/>
          <w:bCs/>
        </w:rPr>
        <w:t>atualizar indicadores pessoais</w:t>
      </w:r>
      <w:r w:rsidRPr="00551F8E">
        <w:t xml:space="preserve"> (como nível de estresse, frequência de emoções negativas, evolução de humor). Esses indicadores são calculados a partir dos registros históricos, possibilitando a criação de métricas comparativas ao longo do tempo.</w:t>
      </w:r>
    </w:p>
    <w:p w14:paraId="53057857" w14:textId="77777777" w:rsidR="00551F8E" w:rsidRPr="00551F8E" w:rsidRDefault="00551F8E" w:rsidP="00551F8E">
      <w:r w:rsidRPr="00551F8E">
        <w:t xml:space="preserve">Além disso, os administradores têm acesso a </w:t>
      </w:r>
      <w:r w:rsidRPr="00551F8E">
        <w:rPr>
          <w:b/>
          <w:bCs/>
        </w:rPr>
        <w:t>painéis gerenciais</w:t>
      </w:r>
      <w:r w:rsidRPr="00551F8E">
        <w:t xml:space="preserve">, onde podem acompanhar dados consolidados da equipe, identificar padrões coletivos e planejar intervenções preventivas. Essa funcionalidade é viabilizada pelo </w:t>
      </w:r>
      <w:r w:rsidRPr="00551F8E">
        <w:rPr>
          <w:b/>
          <w:bCs/>
        </w:rPr>
        <w:t>módulo de relatórios</w:t>
      </w:r>
      <w:r w:rsidRPr="00551F8E">
        <w:t>, que gera análises a partir dos dados do banco.</w:t>
      </w:r>
    </w:p>
    <w:p w14:paraId="13E68304" w14:textId="77777777" w:rsidR="00551F8E" w:rsidRPr="00551F8E" w:rsidRDefault="00551F8E" w:rsidP="00551F8E">
      <w:pPr>
        <w:rPr>
          <w:b/>
          <w:bCs/>
        </w:rPr>
      </w:pPr>
      <w:r w:rsidRPr="00551F8E">
        <w:rPr>
          <w:b/>
          <w:bCs/>
        </w:rPr>
        <w:t>3. Gestão e Estrutura de Dados</w:t>
      </w:r>
    </w:p>
    <w:p w14:paraId="0D3CE907" w14:textId="77777777" w:rsidR="00551F8E" w:rsidRPr="00551F8E" w:rsidRDefault="00551F8E" w:rsidP="00551F8E">
      <w:r w:rsidRPr="00551F8E">
        <w:t>O banco de dados relacional é o núcleo da metodologia, estruturado em tabelas interligadas que armazenam:</w:t>
      </w:r>
    </w:p>
    <w:p w14:paraId="74C46A56" w14:textId="77777777" w:rsidR="00551F8E" w:rsidRPr="00551F8E" w:rsidRDefault="00551F8E" w:rsidP="00551F8E">
      <w:pPr>
        <w:numPr>
          <w:ilvl w:val="0"/>
          <w:numId w:val="1"/>
        </w:numPr>
      </w:pPr>
      <w:r w:rsidRPr="00551F8E">
        <w:rPr>
          <w:b/>
          <w:bCs/>
        </w:rPr>
        <w:t>Usuários:</w:t>
      </w:r>
      <w:r w:rsidRPr="00551F8E">
        <w:t xml:space="preserve"> dados pessoais e credenciais de acesso.</w:t>
      </w:r>
    </w:p>
    <w:p w14:paraId="2E30594F" w14:textId="77777777" w:rsidR="00551F8E" w:rsidRPr="00551F8E" w:rsidRDefault="00551F8E" w:rsidP="00551F8E">
      <w:pPr>
        <w:numPr>
          <w:ilvl w:val="0"/>
          <w:numId w:val="1"/>
        </w:numPr>
      </w:pPr>
      <w:r w:rsidRPr="00551F8E">
        <w:rPr>
          <w:b/>
          <w:bCs/>
        </w:rPr>
        <w:t>Emoções/Respostas:</w:t>
      </w:r>
      <w:r w:rsidRPr="00551F8E">
        <w:t xml:space="preserve"> registros diários do questionário de saúde mental.</w:t>
      </w:r>
    </w:p>
    <w:p w14:paraId="0FDEED1D" w14:textId="77777777" w:rsidR="00551F8E" w:rsidRPr="00551F8E" w:rsidRDefault="00551F8E" w:rsidP="00551F8E">
      <w:pPr>
        <w:numPr>
          <w:ilvl w:val="0"/>
          <w:numId w:val="1"/>
        </w:numPr>
      </w:pPr>
      <w:r w:rsidRPr="00551F8E">
        <w:rPr>
          <w:b/>
          <w:bCs/>
        </w:rPr>
        <w:t>Indicadores:</w:t>
      </w:r>
      <w:r w:rsidRPr="00551F8E">
        <w:t xml:space="preserve"> resultados processados automaticamente pelo sistema.</w:t>
      </w:r>
    </w:p>
    <w:p w14:paraId="763B3AF6" w14:textId="77777777" w:rsidR="00551F8E" w:rsidRPr="00551F8E" w:rsidRDefault="00551F8E" w:rsidP="00551F8E">
      <w:pPr>
        <w:numPr>
          <w:ilvl w:val="0"/>
          <w:numId w:val="1"/>
        </w:numPr>
      </w:pPr>
      <w:r w:rsidRPr="00551F8E">
        <w:rPr>
          <w:b/>
          <w:bCs/>
        </w:rPr>
        <w:t>Equipe:</w:t>
      </w:r>
      <w:r w:rsidRPr="00551F8E">
        <w:t xml:space="preserve"> informações hierárquicas, permitindo ao administrador realizar operações de </w:t>
      </w:r>
      <w:r w:rsidRPr="00551F8E">
        <w:rPr>
          <w:b/>
          <w:bCs/>
        </w:rPr>
        <w:t>CRUD</w:t>
      </w:r>
      <w:r w:rsidRPr="00551F8E">
        <w:t xml:space="preserve"> (criar, ler, atualizar e excluir).</w:t>
      </w:r>
    </w:p>
    <w:p w14:paraId="5951EFDE" w14:textId="77777777" w:rsidR="00551F8E" w:rsidRPr="00551F8E" w:rsidRDefault="00551F8E" w:rsidP="00551F8E">
      <w:r w:rsidRPr="00551F8E">
        <w:lastRenderedPageBreak/>
        <w:t xml:space="preserve">Essa estrutura garante </w:t>
      </w:r>
      <w:r w:rsidRPr="00551F8E">
        <w:rPr>
          <w:b/>
          <w:bCs/>
        </w:rPr>
        <w:t>segurança, rastreabilidade e escalabilidade</w:t>
      </w:r>
      <w:r w:rsidRPr="00551F8E">
        <w:t>, possibilitando consultas rápidas e relatórios em tempo real.</w:t>
      </w:r>
    </w:p>
    <w:p w14:paraId="29DE6DAB" w14:textId="77777777" w:rsidR="00551F8E" w:rsidRDefault="00551F8E"/>
    <w:sectPr w:rsidR="00551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A662C"/>
    <w:multiLevelType w:val="multilevel"/>
    <w:tmpl w:val="FC1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5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E"/>
    <w:rsid w:val="00141191"/>
    <w:rsid w:val="002A141A"/>
    <w:rsid w:val="00551F8E"/>
    <w:rsid w:val="00616C21"/>
    <w:rsid w:val="00636764"/>
    <w:rsid w:val="007F4E87"/>
    <w:rsid w:val="00817F8C"/>
    <w:rsid w:val="00BA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2063"/>
  <w15:chartTrackingRefBased/>
  <w15:docId w15:val="{3514C7D0-7896-4D4E-B0A8-057FB7F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F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F8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F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F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Paim</dc:creator>
  <cp:keywords/>
  <dc:description/>
  <cp:lastModifiedBy>Paulo Paim</cp:lastModifiedBy>
  <cp:revision>1</cp:revision>
  <dcterms:created xsi:type="dcterms:W3CDTF">2025-08-18T16:04:00Z</dcterms:created>
  <dcterms:modified xsi:type="dcterms:W3CDTF">2025-08-18T16:05:00Z</dcterms:modified>
</cp:coreProperties>
</file>