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80" w:after="360"/>
      </w:pPr>
      <w:r>
        <w:rPr>
          <w:rFonts w:ascii="Arial" w:hAnsi="Arial" w:eastAsia="Arial"/>
          <w:b/>
          <w:color w:val="000000"/>
          <w:sz w:val="60"/>
        </w:rPr>
        <w:t>Avdar Market исследование спроса и сценариев запуска</w:t>
      </w:r>
    </w:p>
    <w:p>
      <w:pPr>
        <w:pStyle w:val="Subtitle"/>
        <w:spacing w:after="480"/>
      </w:pPr>
      <w:r>
        <w:rPr>
          <w:rFonts w:ascii="Arial" w:hAnsi="Arial" w:eastAsia="Arial"/>
          <w:color w:val="6B7280"/>
          <w:sz w:val="28"/>
        </w:rPr>
        <w:t>Google Trends TikTok Instagram и экономика ассортимента</w:t>
      </w:r>
    </w:p>
    <w:p>
      <w:pPr>
        <w:spacing w:before="360" w:after="100" w:line="269" w:lineRule="auto"/>
      </w:pPr>
      <w:r>
        <w:rPr>
          <w:rFonts w:ascii="Arial" w:hAnsi="Arial" w:eastAsia="Arial"/>
        </w:rPr>
        <w:t>Срез данных: 14 сентября 2026 года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География: Германия, Нидерланды, Бельгия, Дания, Швеция, Финляндия и Польша</w:t>
      </w:r>
    </w:p>
    <w:p>
      <w:pPr>
        <w:spacing w:before="0" w:after="440" w:line="269" w:lineRule="auto"/>
      </w:pPr>
      <w:r>
        <w:rPr>
          <w:rFonts w:ascii="Arial" w:hAnsi="Arial" w:eastAsia="Arial"/>
        </w:rPr>
        <w:t>Основа: master-таблица Avdar Market, два исследовательских чата, Google Trends, TikTok, Instagram и Meta Ad Library</w:t>
      </w:r>
    </w:p>
    <w:p>
      <w:pPr>
        <w:spacing w:before="560" w:after="200" w:line="288" w:lineRule="auto"/>
      </w:pPr>
      <w:r>
        <w:rPr>
          <w:rFonts w:ascii="Arial" w:hAnsi="Arial" w:eastAsia="Arial"/>
          <w:b/>
          <w:color w:val="000000"/>
          <w:sz w:val="26"/>
        </w:rPr>
        <w:t>Главный вывод</w:t>
      </w:r>
    </w:p>
    <w:p>
      <w:pPr>
        <w:spacing w:before="0" w:after="160" w:line="288" w:lineRule="auto"/>
      </w:pPr>
      <w:r>
        <w:rPr>
          <w:rFonts w:ascii="Arial" w:hAnsi="Arial" w:eastAsia="Arial"/>
        </w:rPr>
        <w:t>Рейтинг рынков сохраняется, но выбор первого товара следует считать открытым до физической проверки. Cashmere scarf остаётся лучшим кандидатом для платного DTC-теста; mixed gift bundle усиливает средний чек; пледы подходят для story-led контента и ограниченного запуска; носки имеют самый широкий поисковый и social precedent, но текущая доставка разрушает их экономику как самостоятельного cold-acquisition оффера.</w:t>
      </w:r>
    </w:p>
    <w:p>
      <w:pPr>
        <w:spacing w:before="680"/>
        <w:jc w:val="left"/>
      </w:pPr>
      <w:r>
        <w:rPr>
          <w:rFonts w:ascii="Arial" w:hAnsi="Arial" w:eastAsia="Arial"/>
          <w:i/>
          <w:color w:val="6B7280"/>
          <w:sz w:val="19"/>
        </w:rPr>
        <w:t>Подготовлено для продолжения исследования и выбора Wave 1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Резюме для решения</w:t>
      </w:r>
    </w:p>
    <w:p>
      <w:pPr>
        <w:spacing w:before="0" w:after="140" w:line="269" w:lineRule="auto"/>
      </w:pPr>
      <w:r>
        <w:rPr>
          <w:rFonts w:ascii="Arial" w:hAnsi="Arial" w:eastAsia="Arial"/>
        </w:rPr>
        <w:t>На 14 сентября 2026 года достаточно данных, чтобы сохранить порядок рынков DE 90, NL 89, BE 81, DK 78, SE 76, PL 73, FI 55. Новые social и Trends слои не меняют этот рейтинг: они уточняют продукт и креатив, а не доказывают более выгодную логистику или конверсию. [S1–S6]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  Что теперь считать каноническим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05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Каноническое решение</w:t>
            </w:r>
          </w:p>
        </w:tc>
        <w:tc>
          <w:tcPr>
            <w:tcW w:type="dxa" w:w="129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Уверенность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Рынки</w:t>
            </w:r>
          </w:p>
        </w:tc>
        <w:tc>
          <w:tcPr>
            <w:tcW w:type="dxa" w:w="70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 и NL — Wave 1A; BE и PL — следующая волна; DK и SE условны; FI позже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Высокая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Первый продукт</w:t>
            </w:r>
          </w:p>
        </w:tc>
        <w:tc>
          <w:tcPr>
            <w:tcW w:type="dxa" w:w="70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 зафиксирован окончательно. Cashmere scarf — экономический front-runner после QA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Средняя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Bundles</w:t>
            </w:r>
          </w:p>
        </w:tc>
        <w:tc>
          <w:tcPr>
            <w:tcW w:type="dxa" w:w="70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Mixed scarf gift bundle — слой AOV и gifting, не отдельное доказательство спроса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Средняя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Носки</w:t>
            </w:r>
          </w:p>
        </w:tc>
        <w:tc>
          <w:tcPr>
            <w:tcW w:type="dxa" w:w="70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Short 3-pack и singles — organic, attach и gifting. Cold paid при текущем freight не проходит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Высокая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Пледы</w:t>
            </w:r>
          </w:p>
        </w:tc>
        <w:tc>
          <w:tcPr>
            <w:tcW w:type="dxa" w:w="70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Yak и selected wool — content/limited-drop кандидаты; cashmere throw пока hold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Средняя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Каналы</w:t>
            </w:r>
          </w:p>
        </w:tc>
        <w:tc>
          <w:tcPr>
            <w:tcW w:type="dxa" w:w="70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DTC сначала; OTTO только второй стадией для cashmere; bol и Amazon не Wave 1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Высокая</w:t>
            </w:r>
          </w:p>
        </w:tc>
      </w:tr>
    </w:tbl>
    <w:p>
      <w:pPr>
        <w:spacing w:after="20"/>
      </w:pPr>
    </w:p>
    <w:p>
      <w:pPr>
        <w:spacing w:before="80" w:after="140" w:line="269" w:lineRule="auto"/>
      </w:pPr>
      <w:r>
        <w:rPr>
          <w:rFonts w:ascii="Arial" w:hAnsi="Arial" w:eastAsia="Arial"/>
          <w:b/>
        </w:rPr>
        <w:t>Критический ограничитель.</w:t>
      </w:r>
      <w:r>
        <w:rPr>
          <w:rFonts w:ascii="Arial" w:hAnsi="Arial" w:eastAsia="Arial"/>
        </w:rPr>
        <w:t xml:space="preserve"> Ни одна товарная гипотеза не готова к платному масштабу, пока не подтверждены физические остатки в Испании, качество образцов, точные размеры упаковки, договорные тарифы прямой и обратной доставки, доказательства состава и прослеживаемости, GPSR и EPR, а также consent, checkout и event tracking. Это не исследовательские мелочи: они определяют допустимые claims, возвраты и CAC ceiling. [S1]</w:t>
      </w:r>
    </w:p>
    <w:p>
      <w:pPr>
        <w:spacing w:before="0" w:after="140" w:line="269" w:lineRule="auto"/>
      </w:pPr>
      <w:r>
        <w:rPr>
          <w:rFonts w:ascii="Arial" w:hAnsi="Arial" w:eastAsia="Arial"/>
          <w:b/>
        </w:rPr>
        <w:t>Самое важное противоречие.</w:t>
      </w:r>
      <w:r>
        <w:rPr>
          <w:rFonts w:ascii="Arial" w:hAnsi="Arial" w:eastAsia="Arial"/>
        </w:rPr>
        <w:t xml:space="preserve"> Instagram и TikTok дают сильный коммерческий precedent для sock packs, но Avdar unit economics отвергает этот вывод как launch decision: short 3-pack даёт только около €2–6 до оплаты и CAC в DE, NL, BE и FI и уходит в минус в DK, SE и PL; long 3-pack отрицателен во всех семи рынках. Social evidence определяет формат креатива, а экономика — право покупать трафик.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175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7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i/>
          <w:color w:val="6B7280"/>
          <w:sz w:val="17"/>
        </w:rPr>
        <w:t>Рисунок 1  Актуальный scorecard master-таблицы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Объём исследования и метод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В выборку вошли 45 SKU из Product Master. Цвета и размеры не считались отдельными рынками спроса: SKU сведены в 11 поисково различимых семейств по предмету и материалу. Суммарно в клиентской матрице 380 единиц с landed value €6 720,77, но поля Stock Spain, Ordered и ETA не заполнены. Поэтому количество ниже означает плановую матрицу, а не подтверждённый продаваемый остаток. [S1]</w:t>
      </w:r>
    </w:p>
    <w:p>
      <w:pPr>
        <w:spacing w:before="0" w:after="100" w:line="269" w:lineRule="auto"/>
      </w:pPr>
      <w:r>
        <w:rPr>
          <w:rFonts w:ascii="Arial" w:hAnsi="Arial" w:eastAsia="Arial"/>
          <w:b/>
        </w:rPr>
        <w:t>Google Trends.</w:t>
      </w:r>
      <w:r>
        <w:rPr>
          <w:rFonts w:ascii="Arial" w:hAnsi="Arial" w:eastAsia="Arial"/>
        </w:rPr>
        <w:t xml:space="preserve"> Для каждого семейства использовались локальные запросы в семи странах и окна пять лет, 12 месяцев и 90 дней в Web Search. Shopping и YouTube проверялись выборочно: почти все узкие термины оказались ниже разрешения, кроме слабого повторяемого сигнала Wolldecke в DE. Trends показывает относительный индекс 0–100 внутри выбранного сравнения, использует выборку запросов и может показывать ноль при малом объёме; индекс нельзя превращать в абсолютный объём. [S4–S7]</w:t>
      </w:r>
    </w:p>
    <w:p>
      <w:pPr>
        <w:spacing w:before="0" w:after="100" w:line="269" w:lineRule="auto"/>
      </w:pPr>
      <w:r>
        <w:rPr>
          <w:rFonts w:ascii="Arial" w:hAnsi="Arial" w:eastAsia="Arial"/>
          <w:b/>
        </w:rPr>
        <w:t>TikTok.</w:t>
      </w:r>
      <w:r>
        <w:rPr>
          <w:rFonts w:ascii="Arial" w:hAnsi="Arial" w:eastAsia="Arial"/>
        </w:rPr>
        <w:t xml:space="preserve"> Использованы официальный Creative Center и EU Ads Library, публичные video pages с direct metadata и анонимная поисковая выдача. В шести рынках, кроме DE, актуальный hashtag country filter недоступен. Первые результаты поиска персонализируемы, а keyword search библиотеки не является точным фразовым поиском. [S8–S18]</w:t>
      </w:r>
    </w:p>
    <w:p>
      <w:pPr>
        <w:spacing w:before="0" w:after="100" w:line="269" w:lineRule="auto"/>
      </w:pPr>
      <w:r>
        <w:rPr>
          <w:rFonts w:ascii="Arial" w:hAnsi="Arial" w:eastAsia="Arial"/>
          <w:b/>
        </w:rPr>
        <w:t>Instagram и Meta.</w:t>
      </w:r>
      <w:r>
        <w:rPr>
          <w:rFonts w:ascii="Arial" w:hAnsi="Arial" w:eastAsia="Arial"/>
        </w:rPr>
        <w:t xml:space="preserve"> Organic слой включает публичные профили, последние 9–12 постов, отдельные Reels, видимые реакции и официальные storefront. Meta Ad Library использована как evidence активности, сообщений, таргетинга и длительности. Эти данные не содержат коммерческого ROAS, CAC или продаж; суммарный EU reach по нескольким объявлениям не является уникальной аудиторией. [S19–S31]</w:t>
      </w:r>
    </w:p>
    <w:p>
      <w:pPr>
        <w:spacing w:before="100" w:after="140" w:line="269" w:lineRule="auto"/>
      </w:pPr>
      <w:r>
        <w:rPr>
          <w:rFonts w:ascii="Arial" w:hAnsi="Arial" w:eastAsia="Arial"/>
        </w:rPr>
        <w:t>Уровни Trends в матрице: H — устойчивый повторяющийся сигнал; M — примерно 20–49% недель с ненулевым значением; L — примерно 2–19%; 0 — менее 2% или ниже разрешения. Третий символ показывает 90-дневное состояние: ↑ — устойчивое предсезонное усиление; · — ровно или шумно; 0 — ниже разрешения.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Ассортимент и экономическая роль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2  Все товарно материальные семейства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223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Семейство</w:t>
            </w:r>
          </w:p>
        </w:tc>
        <w:tc>
          <w:tcPr>
            <w:tcW w:type="dxa" w:w="605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64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Ед.</w:t>
            </w:r>
          </w:p>
        </w:tc>
        <w:tc>
          <w:tcPr>
            <w:tcW w:type="dxa" w:w="129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Landed за ед.</w:t>
            </w:r>
          </w:p>
        </w:tc>
        <w:tc>
          <w:tcPr>
            <w:tcW w:type="dxa" w:w="1325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Landed value</w:t>
            </w:r>
          </w:p>
        </w:tc>
        <w:tc>
          <w:tcPr>
            <w:tcW w:type="dxa" w:w="367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Плед из яка</w:t>
            </w:r>
          </w:p>
        </w:tc>
        <w:tc>
          <w:tcPr>
            <w:tcW w:type="dxa" w:w="60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€103,03</w:t>
            </w:r>
          </w:p>
        </w:tc>
        <w:tc>
          <w:tcPr>
            <w:tcW w:type="dxa" w:w="132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€515,15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Limited premium drop после GSM и handfeel QA</w:t>
            </w:r>
          </w:p>
        </w:tc>
      </w:tr>
      <w:tr>
        <w:trPr>
          <w:cantSplit/>
        </w:trPr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Пледы из овечьей шерсти</w:t>
            </w:r>
          </w:p>
        </w:tc>
        <w:tc>
          <w:tcPr>
            <w:tcW w:type="dxa" w:w="60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9</w:t>
            </w:r>
          </w:p>
        </w:tc>
        <w:tc>
          <w:tcPr>
            <w:tcW w:type="dxa" w:w="6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33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€56,61–98,91</w:t>
            </w:r>
          </w:p>
        </w:tc>
        <w:tc>
          <w:tcPr>
            <w:tcW w:type="dxa" w:w="132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€2 290,87</w:t>
            </w:r>
          </w:p>
        </w:tc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Selected SKU content test; premium price conditional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Кашемировые пледы</w:t>
            </w:r>
          </w:p>
        </w:tc>
        <w:tc>
          <w:tcPr>
            <w:tcW w:type="dxa" w:w="60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6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6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€168,72</w:t>
            </w:r>
          </w:p>
        </w:tc>
        <w:tc>
          <w:tcPr>
            <w:tcW w:type="dxa" w:w="132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€1 012,30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Hold: €259–288 price floor и фактический pack около 2,9 кг</w:t>
            </w:r>
          </w:p>
        </w:tc>
      </w:tr>
      <w:tr>
        <w:trPr>
          <w:cantSplit/>
        </w:trPr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Верблюжья шаль</w:t>
            </w:r>
          </w:p>
        </w:tc>
        <w:tc>
          <w:tcPr>
            <w:tcW w:type="dxa" w:w="60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</w:t>
            </w:r>
          </w:p>
        </w:tc>
        <w:tc>
          <w:tcPr>
            <w:tcW w:type="dxa" w:w="6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7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€33,37</w:t>
            </w:r>
          </w:p>
        </w:tc>
        <w:tc>
          <w:tcPr>
            <w:tcW w:type="dxa" w:w="132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€233,58</w:t>
            </w:r>
          </w:p>
        </w:tc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Editorial или gift attach после проверки материала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Шали из овечьей шерсти</w:t>
            </w:r>
          </w:p>
        </w:tc>
        <w:tc>
          <w:tcPr>
            <w:tcW w:type="dxa" w:w="60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6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€35,68</w:t>
            </w:r>
          </w:p>
        </w:tc>
        <w:tc>
          <w:tcPr>
            <w:tcW w:type="dxa" w:w="132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€178,39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Небольшой editorial/gift слой</w:t>
            </w:r>
          </w:p>
        </w:tc>
      </w:tr>
      <w:tr>
        <w:trPr>
          <w:cantSplit/>
        </w:trPr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Кашемировые шарфы</w:t>
            </w:r>
          </w:p>
        </w:tc>
        <w:tc>
          <w:tcPr>
            <w:tcW w:type="dxa" w:w="60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6</w:t>
            </w:r>
          </w:p>
        </w:tc>
        <w:tc>
          <w:tcPr>
            <w:tcW w:type="dxa" w:w="6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49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€16,06</w:t>
            </w:r>
          </w:p>
        </w:tc>
        <w:tc>
          <w:tcPr>
            <w:tcW w:type="dxa" w:w="132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€787,05</w:t>
            </w:r>
          </w:p>
        </w:tc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Условный hero DTC; stock и replenishment ограничивают scale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Шарфы из овечьей шерсти</w:t>
            </w:r>
          </w:p>
        </w:tc>
        <w:tc>
          <w:tcPr>
            <w:tcW w:type="dxa" w:w="60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6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28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€8,13</w:t>
            </w:r>
          </w:p>
        </w:tc>
        <w:tc>
          <w:tcPr>
            <w:tcW w:type="dxa" w:w="132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€227,70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Лучший add-on к cashmere scarf</w:t>
            </w:r>
          </w:p>
        </w:tc>
      </w:tr>
      <w:tr>
        <w:trPr>
          <w:cantSplit/>
        </w:trPr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Короткие шерстяные носки</w:t>
            </w:r>
          </w:p>
        </w:tc>
        <w:tc>
          <w:tcPr>
            <w:tcW w:type="dxa" w:w="60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7</w:t>
            </w:r>
          </w:p>
        </w:tc>
        <w:tc>
          <w:tcPr>
            <w:tcW w:type="dxa" w:w="6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113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€4,50</w:t>
            </w:r>
          </w:p>
        </w:tc>
        <w:tc>
          <w:tcPr>
            <w:tcW w:type="dxa" w:w="132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€508,50</w:t>
            </w:r>
          </w:p>
        </w:tc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3-pack, add-on, gift; не cold acquisition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Длинные шерстяные носки</w:t>
            </w:r>
          </w:p>
        </w:tc>
        <w:tc>
          <w:tcPr>
            <w:tcW w:type="dxa" w:w="60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8</w:t>
            </w:r>
          </w:p>
        </w:tc>
        <w:tc>
          <w:tcPr>
            <w:tcW w:type="dxa" w:w="6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121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€6,93</w:t>
            </w:r>
          </w:p>
        </w:tc>
        <w:tc>
          <w:tcPr>
            <w:tcW w:type="dxa" w:w="132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€838,53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Attach only: 3-pack отрицателен во всех рынках</w:t>
            </w:r>
          </w:p>
        </w:tc>
      </w:tr>
      <w:tr>
        <w:trPr>
          <w:cantSplit/>
        </w:trPr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Носки из яка</w:t>
            </w:r>
          </w:p>
        </w:tc>
        <w:tc>
          <w:tcPr>
            <w:tcW w:type="dxa" w:w="60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6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0</w:t>
            </w:r>
          </w:p>
        </w:tc>
        <w:tc>
          <w:tcPr>
            <w:tcW w:type="dxa" w:w="12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€4,50</w:t>
            </w:r>
          </w:p>
        </w:tc>
        <w:tc>
          <w:tcPr>
            <w:tcW w:type="dxa" w:w="1325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€0</w:t>
            </w:r>
          </w:p>
        </w:tc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Blocked: нет количества и wear evidence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Шерстяные перчатки</w:t>
            </w:r>
          </w:p>
        </w:tc>
        <w:tc>
          <w:tcPr>
            <w:tcW w:type="dxa" w:w="60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6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13</w:t>
            </w:r>
          </w:p>
        </w:tc>
        <w:tc>
          <w:tcPr>
            <w:tcW w:type="dxa" w:w="12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€9,90</w:t>
            </w:r>
          </w:p>
        </w:tc>
        <w:tc>
          <w:tcPr>
            <w:tcW w:type="dxa" w:w="1325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€128,70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Gift/scarf attach после fit и seam test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679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7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6B7280"/>
          <w:sz w:val="17"/>
        </w:rPr>
        <w:t>Рисунок 2  Распределение матрицы по единицам и landed value</w:t>
      </w:r>
    </w:p>
    <w:p>
      <w:pPr>
        <w:spacing w:before="0" w:after="80" w:line="269" w:lineRule="auto"/>
      </w:pPr>
      <w:r>
        <w:rPr>
          <w:rFonts w:ascii="Arial" w:hAnsi="Arial" w:eastAsia="Arial"/>
        </w:rPr>
        <w:t>Пледы занимают 56,8% landed value, а шерстяные носки — 61,6% всех единиц. Поэтому первая группа несёт риск замороженного капитала, вторая — риск большого остатка в товаре с низким ticket и отрицательной доставкой. Cashmere scarf, напротив, содержит только 11,7% landed value и даёт лучший запас contribution, но 49 единиц недостаточно для двух полноценных country gates без пополнения.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Google Trends по всем товарным семействам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Пять лет показывают два повторяющихся cross-market двигателя: wool socks и sheep-wool blankets. Cashmere scarf имеет сезонный, но воспроизводимый спрос в DE и PL, пригодный для теста сигнал в DK и более слабый слой в NL. Exact yak, camel и gift phrases почти всегда ниже разрешения. Это означает, что редкий материал следует продавать как доказанный атрибут внутри широкой категории, а не строить acquisition только на exact material keyword. [S4–S7]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32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s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2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6B7280"/>
          <w:sz w:val="17"/>
        </w:rPr>
        <w:t>Рисунок 3  Уровень повторяемости Web Search за пять лет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3  Trends пять лет 12 месяцев 90 дней часть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3384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Семейство</w:t>
            </w:r>
          </w:p>
        </w:tc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</w:t>
            </w:r>
          </w:p>
        </w:tc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NL</w:t>
            </w:r>
          </w:p>
        </w:tc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BE</w:t>
            </w:r>
          </w:p>
        </w:tc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DK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Cashmere scarf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M/M/↑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0/L/·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M/M/·</w:t>
            </w:r>
          </w:p>
        </w:tc>
      </w:tr>
      <w:tr>
        <w:trPr>
          <w:cantSplit/>
        </w:trPr>
        <w:tc>
          <w:tcPr>
            <w:tcW w:type="dxa" w:w="33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scarf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M/M/·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L/L/·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L/L/·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socks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M/H/↑</w:t>
            </w:r>
          </w:p>
        </w:tc>
      </w:tr>
      <w:tr>
        <w:trPr>
          <w:cantSplit/>
        </w:trPr>
        <w:tc>
          <w:tcPr>
            <w:tcW w:type="dxa" w:w="33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Yak socks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0/L/0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gloves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</w:tr>
      <w:tr>
        <w:trPr>
          <w:cantSplit/>
        </w:trPr>
        <w:tc>
          <w:tcPr>
            <w:tcW w:type="dxa" w:w="33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Camel shawl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shawl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L/M/·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0/L/·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</w:tr>
      <w:tr>
        <w:trPr>
          <w:cantSplit/>
        </w:trPr>
        <w:tc>
          <w:tcPr>
            <w:tcW w:type="dxa" w:w="33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Sheep-wool throw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L/L/·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Yak throw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</w:tr>
      <w:tr>
        <w:trPr>
          <w:cantSplit/>
        </w:trPr>
        <w:tc>
          <w:tcPr>
            <w:tcW w:type="dxa" w:w="33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Cashmere throw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0/L/·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0/L/0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0/L/·</w:t>
            </w:r>
          </w:p>
        </w:tc>
      </w:tr>
      <w:tr>
        <w:trPr>
          <w:cantSplit/>
        </w:trPr>
        <w:tc>
          <w:tcPr>
            <w:tcW w:type="dxa" w:w="33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Gift exact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</w:tr>
    </w:tbl>
    <w:p>
      <w:pPr>
        <w:spacing w:after="20"/>
      </w:pP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4  Trends пять лет 12 месяцев 90 дней часть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367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Семейство</w:t>
            </w:r>
          </w:p>
        </w:tc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SE</w:t>
            </w:r>
          </w:p>
        </w:tc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FI</w:t>
            </w:r>
          </w:p>
        </w:tc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Cashmere scarf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L/L/0*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M/M/↑</w:t>
            </w:r>
          </w:p>
        </w:tc>
      </w:tr>
      <w:tr>
        <w:trPr>
          <w:cantSplit/>
        </w:trPr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scarf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L/L/0*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L/L/·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M/M/↑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socks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M/M/↑</w:t>
            </w:r>
          </w:p>
        </w:tc>
      </w:tr>
      <w:tr>
        <w:trPr>
          <w:cantSplit/>
        </w:trPr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Yak socks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0/L/0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gloves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M/M/·</w:t>
            </w:r>
          </w:p>
        </w:tc>
      </w:tr>
      <w:tr>
        <w:trPr>
          <w:cantSplit/>
        </w:trPr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Camel shawl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Wool shawl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L/M/·</w:t>
            </w:r>
          </w:p>
        </w:tc>
      </w:tr>
      <w:tr>
        <w:trPr>
          <w:cantSplit/>
        </w:trPr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Sheep-wool throw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L/L/↑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H/H/↑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Yak throw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</w:tr>
      <w:tr>
        <w:trPr>
          <w:cantSplit/>
        </w:trPr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Cashmere throw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0/0/·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Gift exact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0/0/0</w:t>
            </w:r>
          </w:p>
        </w:tc>
      </w:tr>
    </w:tbl>
    <w:p>
      <w:pPr>
        <w:spacing w:after="20"/>
      </w:pPr>
    </w:p>
    <w:p>
      <w:pPr>
        <w:spacing w:before="0" w:after="120" w:line="269" w:lineRule="auto"/>
      </w:pPr>
      <w:r>
        <w:rPr>
          <w:rFonts w:ascii="Arial" w:hAnsi="Arial" w:eastAsia="Arial"/>
        </w:rPr>
        <w:t>* Шведские слитные exact compounds систематически недосчитывают: варианты с пробелом и альтернативным написанием повышают долю ненулевых недель, но cashmere и wool scarves всё равно остаются long-tail. Бельгийские blanket terms также дробятся между Dutch и French; поэтому BE row имеет более низкую уверенность.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5  Доля пятилетних недель с индексом выше нуля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79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Рынок</w:t>
            </w:r>
          </w:p>
        </w:tc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Cashmere scarf</w:t>
            </w:r>
          </w:p>
        </w:tc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Wool socks</w:t>
            </w:r>
          </w:p>
        </w:tc>
        <w:tc>
          <w:tcPr>
            <w:tcW w:type="dxa" w:w="352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Другой 5y сигнал</w:t>
            </w:r>
          </w:p>
        </w:tc>
        <w:tc>
          <w:tcPr>
            <w:tcW w:type="dxa" w:w="216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Confidence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37,8%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92,4%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Wool scarf 56,9%; gloves 22,5%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Высокая по core</w:t>
            </w:r>
          </w:p>
        </w:tc>
      </w:tr>
      <w:tr>
        <w:trPr>
          <w:cantSplit/>
        </w:trPr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NL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8,8%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75,5% за 12m</w:t>
            </w:r>
          </w:p>
        </w:tc>
        <w:tc>
          <w:tcPr>
            <w:tcW w:type="dxa" w:w="35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Wool throw 97,7%</w:t>
            </w:r>
          </w:p>
        </w:tc>
        <w:tc>
          <w:tcPr>
            <w:tcW w:type="dxa" w:w="216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Высокая по throws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BE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1,9%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20,2%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Blanket phrase 2,7%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Средняя или низкая</w:t>
            </w:r>
          </w:p>
        </w:tc>
      </w:tr>
      <w:tr>
        <w:trPr>
          <w:cantSplit/>
        </w:trPr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DK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21,0%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42,0%</w:t>
            </w:r>
          </w:p>
        </w:tc>
        <w:tc>
          <w:tcPr>
            <w:tcW w:type="dxa" w:w="35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Wool throw 77,1%</w:t>
            </w:r>
          </w:p>
        </w:tc>
        <w:tc>
          <w:tcPr>
            <w:tcW w:type="dxa" w:w="216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Высокая по core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SE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8–10% variants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63,7%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Wool throw 93,5%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Низкая по exact premium</w:t>
            </w:r>
          </w:p>
        </w:tc>
      </w:tr>
      <w:tr>
        <w:trPr>
          <w:cantSplit/>
        </w:trPr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FI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0% exact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100%</w:t>
            </w:r>
          </w:p>
        </w:tc>
        <w:tc>
          <w:tcPr>
            <w:tcW w:type="dxa" w:w="35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Wool throw 12,6%</w:t>
            </w:r>
          </w:p>
        </w:tc>
        <w:tc>
          <w:tcPr>
            <w:tcW w:type="dxa" w:w="216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Высокая по socks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PL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29,8%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44,7%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Wool throw 73,7%; gloves 21,4%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Высокая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Arial" w:hAnsi="Arial" w:eastAsia="Arial"/>
        </w:rPr>
        <w:t>Доли недель используются только как проверка повторяемости, а не как market size. Для NL socks приведён годовой ряд из-за нестабильной dynamic table. [S35–S43]</w:t>
      </w: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Сезонность и расхождения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  <w:b/>
        </w:rPr>
        <w:t xml:space="preserve">Пять лет. </w:t>
      </w:r>
      <w:r>
        <w:rPr>
          <w:rFonts w:ascii="Arial" w:hAnsi="Arial" w:eastAsia="Arial"/>
        </w:rPr>
        <w:t>Scarves, blankets и socks устойчиво концентрируются в Q4. Wool socks и wool blankets остаются заметными и вне пика.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  <w:b/>
        </w:rPr>
        <w:t xml:space="preserve">Последние 12 месяцев. </w:t>
      </w:r>
      <w:r>
        <w:rPr>
          <w:rFonts w:ascii="Arial" w:hAnsi="Arial" w:eastAsia="Arial"/>
        </w:rPr>
        <w:t>Порядок не изменился: структурного premium-breakthrough не видно. DK cashmere стал заметнее, NL остаётся умеренным, FI exact cashmere почти отсутствует.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  <w:b/>
        </w:rPr>
        <w:t xml:space="preserve">Последние 90 дней. </w:t>
      </w:r>
      <w:r>
        <w:rPr>
          <w:rFonts w:ascii="Arial" w:hAnsi="Arial" w:eastAsia="Arial"/>
        </w:rPr>
        <w:t>С конца августа и в сентябре усиливаются core wool и DE/PL scarf terms. Однодневные spikes редких запросов исключены как sampling noise.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  <w:b/>
        </w:rPr>
        <w:t xml:space="preserve">Shopping и YouTube. </w:t>
      </w:r>
      <w:r>
        <w:rPr>
          <w:rFonts w:ascii="Arial" w:hAnsi="Arial" w:eastAsia="Arial"/>
        </w:rPr>
        <w:t>Узкие material-product terms в основном ниже разрешения. Их нельзя использовать как самостоятельное подтверждение paid-shopping или video demand.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6  Где абсолютные оценки не согласуются с Trends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1944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Absolute layer</w:t>
            </w:r>
          </w:p>
        </w:tc>
        <w:tc>
          <w:tcPr>
            <w:tcW w:type="dxa" w:w="32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Google Trends</w:t>
            </w:r>
          </w:p>
        </w:tc>
        <w:tc>
          <w:tcPr>
            <w:tcW w:type="dxa" w:w="295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SE kashmirhalsduk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HYPD 590 в месяц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0,8% недель exact; 8–10% с variants</w:t>
            </w:r>
          </w:p>
        </w:tc>
        <w:tc>
          <w:tcPr>
            <w:tcW w:type="dxa" w:w="29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 использовать HYPD как exact volume</w:t>
            </w:r>
          </w:p>
        </w:tc>
      </w:tr>
      <w:tr>
        <w:trPr>
          <w:cantSplit/>
        </w:trPr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FI kashmirhuivi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HYPD 260 в месяц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Ноль exact; variants около 0,4–0,8%</w:t>
            </w:r>
          </w:p>
        </w:tc>
        <w:tc>
          <w:tcPr>
            <w:tcW w:type="dxa" w:w="29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Самое сильное расхождение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 Yak Socken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HYPD 210 в месяц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1,1% недель за пять лет; ноль за 12 месяцев</w:t>
            </w:r>
          </w:p>
        </w:tc>
        <w:tc>
          <w:tcPr>
            <w:tcW w:type="dxa" w:w="29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Только experimental long-tail</w:t>
            </w:r>
          </w:p>
        </w:tc>
      </w:tr>
      <w:tr>
        <w:trPr>
          <w:cantSplit/>
        </w:trPr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NL cashmere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HYPD 880 в месяц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8,8% недель за пять лет; 17% за 12 месяцев</w:t>
            </w:r>
          </w:p>
        </w:tc>
        <w:tc>
          <w:tcPr>
            <w:tcW w:type="dxa" w:w="29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Сезонность совпадает, scale не подтверждён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BE cashmere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HYPD NL 170 + FR 260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Около 1,9% недель за пять лет</w:t>
            </w:r>
          </w:p>
        </w:tc>
        <w:tc>
          <w:tcPr>
            <w:tcW w:type="dxa" w:w="29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Разделять FR и NL и не суммировать механически</w:t>
            </w:r>
          </w:p>
        </w:tc>
      </w:tr>
      <w:tr>
        <w:trPr>
          <w:cantSplit/>
        </w:trPr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FI villahuopa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HYPD 1 000 в месяц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12,6% недель за пять лет</w:t>
            </w:r>
          </w:p>
        </w:tc>
        <w:tc>
          <w:tcPr>
            <w:tcW w:type="dxa" w:w="29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Moderate mismatch</w:t>
            </w:r>
          </w:p>
        </w:tc>
      </w:tr>
    </w:tbl>
    <w:p>
      <w:pPr>
        <w:spacing w:after="20"/>
      </w:pPr>
    </w:p>
    <w:p>
      <w:pPr>
        <w:spacing w:before="0" w:after="120" w:line="269" w:lineRule="auto"/>
      </w:pPr>
      <w:r>
        <w:rPr>
          <w:rFonts w:ascii="Arial" w:hAnsi="Arial" w:eastAsia="Arial"/>
        </w:rPr>
        <w:t>Rising и geography. В DE усиливались modifiers для women, black, colourful и warm; в NL — beige, alpaca и merino; в BE — gender и `100% cachemire`; в PL — merino, men, women, warmth и размеры. Breakout означает рост более 5 000%, а не большой абсолютный рынок. Cashmere чаще концентрировался в capital and urban areas, тогда как wool socks были относительно сильнее в холодных северных и периферийных регионах. Эти индексы показывают долю интереса внутри региона, а не число поисков. [S44–S45]</w:t>
      </w:r>
    </w:p>
    <w:p>
      <w:pPr>
        <w:spacing w:before="0" w:after="100" w:line="269" w:lineRule="auto"/>
      </w:pPr>
      <w:r>
        <w:rPr>
          <w:rFonts w:ascii="Arial" w:hAnsi="Arial" w:eastAsia="Arial"/>
          <w:b/>
        </w:rPr>
        <w:t>Практическое следствие.</w:t>
      </w:r>
      <w:r>
        <w:rPr>
          <w:rFonts w:ascii="Arial" w:hAnsi="Arial" w:eastAsia="Arial"/>
        </w:rPr>
        <w:t xml:space="preserve"> Search acquisition следует строить на category terms с доказанной повторяемостью, а `yak`, `camel`, `100%`, origin и craft использовать в ad copy, PDP и контенте как reason to believe. Exact rare-fiber terms подходят для SEO-страниц, remarketing и discovery, но не для планирования объёма продаж.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TikTok как канал создания спроса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TikTok лучше всего подходит Avdar для объяснения материала, стилизации и снятия возражений. Natural-fiber terms не входят в три анонимно доступных top hashtags DE, но в 30-дневном Apparel and Accessories слое присутствуют `herbstoutfit` и `autumnoutfit`. Это поддерживает pre-fall scarf framing, но не даёт объёма продаж. [S8–S9]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7  Репрезентативные TikTok видео на дату среза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309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Публичный сигнал</w:t>
            </w:r>
          </w:p>
        </w:tc>
        <w:tc>
          <w:tcPr>
            <w:tcW w:type="dxa" w:w="1181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Views</w:t>
            </w:r>
          </w:p>
        </w:tc>
        <w:tc>
          <w:tcPr>
            <w:tcW w:type="dxa" w:w="1181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Likes</w:t>
            </w:r>
          </w:p>
        </w:tc>
        <w:tc>
          <w:tcPr>
            <w:tcW w:type="dxa" w:w="352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проверяет</w:t>
            </w:r>
          </w:p>
        </w:tc>
        <w:tc>
          <w:tcPr>
            <w:tcW w:type="dxa" w:w="79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impulse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643 тыс.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60,3 тыс.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Желание и вопрос о покупке</w:t>
            </w:r>
          </w:p>
        </w:tc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S10</w:t>
            </w:r>
          </w:p>
        </w:tc>
      </w:tr>
      <w:tr>
        <w:trPr>
          <w:cantSplit/>
        </w:trPr>
        <w:tc>
          <w:tcPr>
            <w:tcW w:type="dxa" w:w="30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OFT Germany cashmere scarf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316 тыс.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7 264</w:t>
            </w:r>
          </w:p>
        </w:tc>
        <w:tc>
          <w:tcPr>
            <w:tcW w:type="dxa" w:w="35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Локальный outfit и styling</w:t>
            </w:r>
          </w:p>
        </w:tc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S11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Falconeri Pre-Fall OOTD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2,1 млн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10,2 тыс.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Брендовый commercial OOTD</w:t>
            </w:r>
          </w:p>
        </w:tc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S12</w:t>
            </w:r>
          </w:p>
        </w:tc>
      </w:tr>
      <w:tr>
        <w:trPr>
          <w:cantSplit/>
        </w:trPr>
        <w:tc>
          <w:tcPr>
            <w:tcW w:type="dxa" w:w="30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и wool care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216,6 тыс.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12,5 тыс.</w:t>
            </w:r>
          </w:p>
        </w:tc>
        <w:tc>
          <w:tcPr>
            <w:tcW w:type="dxa" w:w="35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Evergreen tutorial</w:t>
            </w:r>
          </w:p>
        </w:tc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S13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Wool blanket production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569,5 тыс.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5 710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Процесс сильнее catalogue shot</w:t>
            </w:r>
          </w:p>
        </w:tc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S14</w:t>
            </w:r>
          </w:p>
        </w:tc>
      </w:tr>
      <w:tr>
        <w:trPr>
          <w:cantSplit/>
        </w:trPr>
        <w:tc>
          <w:tcPr>
            <w:tcW w:type="dxa" w:w="30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Nordic blanket ritual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12,8 млн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444,1 тыс.</w:t>
            </w:r>
          </w:p>
        </w:tc>
        <w:tc>
          <w:tcPr>
            <w:tcW w:type="dxa" w:w="35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Культурный editorial reach</w:t>
            </w:r>
          </w:p>
        </w:tc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S15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Why yak is great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29,3 тыс.</w:t>
            </w:r>
          </w:p>
        </w:tc>
        <w:tc>
          <w:tcPr>
            <w:tcW w:type="dxa" w:w="1181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4 695</w:t>
            </w:r>
          </w:p>
        </w:tc>
        <w:tc>
          <w:tcPr>
            <w:tcW w:type="dxa" w:w="35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Education и discussion</w:t>
            </w:r>
          </w:p>
        </w:tc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S16</w:t>
            </w:r>
          </w:p>
        </w:tc>
      </w:tr>
      <w:tr>
        <w:trPr>
          <w:cantSplit/>
        </w:trPr>
        <w:tc>
          <w:tcPr>
            <w:tcW w:type="dxa" w:w="30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PL merino socks около 17 zł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201,5 тыс.</w:t>
            </w:r>
          </w:p>
        </w:tc>
        <w:tc>
          <w:tcPr>
            <w:tcW w:type="dxa" w:w="1181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5 388</w:t>
            </w:r>
          </w:p>
        </w:tc>
        <w:tc>
          <w:tcPr>
            <w:tcW w:type="dxa" w:w="35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Commodity price pressure</w:t>
            </w:r>
          </w:p>
        </w:tc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S17</w:t>
            </w:r>
          </w:p>
        </w:tc>
      </w:tr>
    </w:tbl>
    <w:p>
      <w:pPr>
        <w:spacing w:after="20"/>
      </w:pPr>
    </w:p>
    <w:p>
      <w:pPr>
        <w:spacing w:before="0" w:after="120" w:line="269" w:lineRule="auto"/>
      </w:pPr>
      <w:r>
        <w:rPr>
          <w:rFonts w:ascii="Arial" w:hAnsi="Arial" w:eastAsia="Arial"/>
        </w:rPr>
        <w:t>Эти публикации не являются контролируемым экспериментом. В частности, 12,8 млн просмотров культурного ритуала с пледом не означает готовность купить Avdar throw, а 2,1 млн у Falconeri не раскрывают вклад бренда, media spend или conversion. Значение выборки — в creative territory и качестве hook.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8  Market readout TikTok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Рынок</w:t>
            </w:r>
          </w:p>
        </w:tc>
        <w:tc>
          <w:tcPr>
            <w:tcW w:type="dxa" w:w="439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видно</w:t>
            </w:r>
          </w:p>
        </w:tc>
        <w:tc>
          <w:tcPr>
            <w:tcW w:type="dxa" w:w="460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Решение для Avdar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</w:t>
            </w:r>
          </w:p>
        </w:tc>
        <w:tc>
          <w:tcPr>
            <w:tcW w:type="dxa" w:w="43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scarf и outfit; wool blanket уходит в DIY</w:t>
            </w:r>
          </w:p>
        </w:tc>
        <w:tc>
          <w:tcPr>
            <w:tcW w:type="dxa" w:w="460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Scarf hero; socks и throws через problem/process</w:t>
            </w:r>
          </w:p>
        </w:tc>
      </w:tr>
      <w:tr>
        <w:trPr>
          <w:cantSplit/>
        </w:trPr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NL</w:t>
            </w:r>
          </w:p>
        </w:tc>
        <w:tc>
          <w:tcPr>
            <w:tcW w:type="dxa" w:w="43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signal умеренный; `wool socks` collision с fintech</w:t>
            </w:r>
          </w:p>
        </w:tc>
        <w:tc>
          <w:tcPr>
            <w:tcW w:type="dxa" w:w="460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Материал + предмет + use-case в spoken hook и overlay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BE</w:t>
            </w:r>
          </w:p>
        </w:tc>
        <w:tc>
          <w:tcPr>
            <w:tcW w:type="dxa" w:w="43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French scarf UGC мал; wool education заметнее</w:t>
            </w:r>
          </w:p>
        </w:tc>
        <w:tc>
          <w:tcPr>
            <w:tcW w:type="dxa" w:w="460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Разделять FR и NL; education важнее polished catalogue</w:t>
            </w:r>
          </w:p>
        </w:tc>
      </w:tr>
      <w:tr>
        <w:trPr>
          <w:cantSplit/>
        </w:trPr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DK</w:t>
            </w:r>
          </w:p>
        </w:tc>
        <w:tc>
          <w:tcPr>
            <w:tcW w:type="dxa" w:w="43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Низкая saturation; Uldplaiden владеет exact, но reach мал</w:t>
            </w:r>
          </w:p>
        </w:tc>
        <w:tc>
          <w:tcPr>
            <w:tcW w:type="dxa" w:w="460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Hygge, cold use-case, provenance и ASMR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SE</w:t>
            </w:r>
          </w:p>
        </w:tc>
        <w:tc>
          <w:tcPr>
            <w:tcW w:type="dxa" w:w="43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collides с Kashmir; creator integration даёт reach</w:t>
            </w:r>
          </w:p>
        </w:tc>
        <w:tc>
          <w:tcPr>
            <w:tcW w:type="dxa" w:w="460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Локализовать `ullstrumpor`; creator/use-case вместо flat lay</w:t>
            </w:r>
          </w:p>
        </w:tc>
      </w:tr>
      <w:tr>
        <w:trPr>
          <w:cantSplit/>
        </w:trPr>
        <w:tc>
          <w:tcPr>
            <w:tcW w:type="dxa" w:w="7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FI</w:t>
            </w:r>
          </w:p>
        </w:tc>
        <w:tc>
          <w:tcPr>
            <w:tcW w:type="dxa" w:w="439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Wool socks — craft и Christmas culture; compounds ломаются</w:t>
            </w:r>
          </w:p>
        </w:tc>
        <w:tc>
          <w:tcPr>
            <w:tcW w:type="dxa" w:w="460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Тестировать варианты написания и gifting heritage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PL</w:t>
            </w:r>
          </w:p>
        </w:tc>
        <w:tc>
          <w:tcPr>
            <w:tcW w:type="dxa" w:w="439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Самая плотная коммерческая выдача и price anchors</w:t>
            </w:r>
          </w:p>
        </w:tc>
        <w:tc>
          <w:tcPr>
            <w:tcW w:type="dxa" w:w="460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 конкурировать скидкой; доказывать состав и durability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Рабочие форматы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Search-native tutorial: четыре способа завязать шарф, один шарф в пяти образах, ответ на комментарий.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Quality interrogation: почему похожие cashmere products стоят по-разному; состав, fibre length, вес, finish и blend comparison.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Care utility: стирка, удаление катышков, хранение и проветривание.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Problem and solution: холодные ноги, тепло без объёма, layering в поездке.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Process and provenance: прядение, ткачество, руки мастера и origin. Claims допускаются только после supplier proof.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Sensory and choice: macro texture, драпировка, ASMR, выбор цвета и получателя.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Gift ritual: распаковка от лица получателя, персональная записка и last-order date.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В TikTok EU Ads Library найден один свежий cashmere advertiser с Sales objective и broad-Europe targeting всех семи рынков; видимый диапазон unique users — 0–1 тыс. на рынок. Это подтверждает наличие paid-конкурента, но не scale или sales. Exact brand queries по основным референсам дали ноль в заданном DE окне, что нельзя интерпретировать как отсутствие рекламы вообще. [S18]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Instagram и Meta как слой доверия и визуального доказательства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В Instagram повторяются шесть устойчивых territory: происхождение и ремесло; tactile slow comfort; styling; material education; multi-buy; gift-by-recipient. Reels нужны для движения, styling, offer и unboxing, но static и carousel остаются рабочими форматами для ассортимента, фактуры и образования. [S19–S27]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9  Organic Instagram benchmarks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Референс</w:t>
            </w:r>
          </w:p>
        </w:tc>
        <w:tc>
          <w:tcPr>
            <w:tcW w:type="dxa" w:w="295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Creative territory</w:t>
            </w:r>
          </w:p>
        </w:tc>
        <w:tc>
          <w:tcPr>
            <w:tcW w:type="dxa" w:w="32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Наблюдение</w:t>
            </w:r>
          </w:p>
        </w:tc>
        <w:tc>
          <w:tcPr>
            <w:tcW w:type="dxa" w:w="223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GOBI</w:t>
            </w:r>
          </w:p>
        </w:tc>
        <w:tc>
          <w:tcPr>
            <w:tcW w:type="dxa" w:w="29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Heritage, herders, fibre to product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Global verified account; локальные DE/PL аккаунты переводят аудиторию в global</w:t>
            </w:r>
          </w:p>
        </w:tc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Origin system и bundles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PURSCHOEN</w:t>
            </w:r>
          </w:p>
        </w:tc>
        <w:tc>
          <w:tcPr>
            <w:tcW w:type="dxa" w:w="29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Street styling, vivid colour, creator layer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5–7 posts в неделю; scarf-native</w:t>
            </w:r>
          </w:p>
        </w:tc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Главный scarf creative benchmark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Falconeri</w:t>
            </w:r>
          </w:p>
        </w:tc>
        <w:tc>
          <w:tcPr>
            <w:tcW w:type="dxa" w:w="29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Premium sensory ritual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Polished static/carousel, почти ежедневно</w:t>
            </w:r>
          </w:p>
        </w:tc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Art direction и tactile language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ROECKL</w:t>
            </w:r>
          </w:p>
        </w:tc>
        <w:tc>
          <w:tcPr>
            <w:tcW w:type="dxa" w:w="29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Heritage, recipient, gift guide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Gift and texture combinations</w:t>
            </w:r>
          </w:p>
        </w:tc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Gift box должен решать occasion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Nordic Socks</w:t>
            </w:r>
          </w:p>
        </w:tc>
        <w:tc>
          <w:tcPr>
            <w:tcW w:type="dxa" w:w="29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3- и 5-pair packs, comfort, gifting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169 тыс. followers, но слабые recent visible likes</w:t>
            </w:r>
          </w:p>
        </w:tc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Pack architecture, не sales proof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Uldplaiden</w:t>
            </w:r>
          </w:p>
        </w:tc>
        <w:tc>
          <w:tcPr>
            <w:tcW w:type="dxa" w:w="29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2+ −20%, free-shipping threshold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Reels-heavy и local Danish</w:t>
            </w:r>
          </w:p>
        </w:tc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Offer repetition и urgency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Mongolian.pl</w:t>
            </w:r>
          </w:p>
        </w:tc>
        <w:tc>
          <w:tcPr>
            <w:tcW w:type="dxa" w:w="29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Long-form material education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Local Polish static/carousels</w:t>
            </w:r>
          </w:p>
        </w:tc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Снимать price objection через свойства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Balmuir и Silkeborg</w:t>
            </w:r>
          </w:p>
        </w:tc>
        <w:tc>
          <w:tcPr>
            <w:tcW w:type="dxa" w:w="29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Home ritual, colour, Nordic slow living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Static/carousel и provenance</w:t>
            </w:r>
          </w:p>
        </w:tc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Throw storytelling</w:t>
            </w:r>
          </w:p>
        </w:tc>
      </w:tr>
    </w:tbl>
    <w:p>
      <w:pPr>
        <w:spacing w:after="20"/>
      </w:pPr>
    </w:p>
    <w:p>
      <w:pPr>
        <w:spacing w:before="0" w:after="120" w:line="269" w:lineRule="auto"/>
      </w:pPr>
      <w:r>
        <w:rPr>
          <w:rFonts w:ascii="Arial" w:hAnsi="Arial" w:eastAsia="Arial"/>
        </w:rPr>
        <w:t>GOBI Polska 13 сентября 2026 года пригласил аудитории локальных DE, PL, UK, US и FR аккаунтов переходить в единое global community. Для Avdar это сильный operational precedent: начинать с одного основного аккаунта и локализованных captions, overlays, creators и landing pages; отдельные country handles создавать только при достаточном локальном cadence. [S19]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10  Meta Ad Library capture 14 сентября 2026 года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Advertiser</w:t>
            </w:r>
          </w:p>
        </w:tc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Релевантные rows</w:t>
            </w:r>
          </w:p>
        </w:tc>
        <w:tc>
          <w:tcPr>
            <w:tcW w:type="dxa" w:w="115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Active</w:t>
            </w:r>
          </w:p>
        </w:tc>
        <w:tc>
          <w:tcPr>
            <w:tcW w:type="dxa" w:w="367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Сообщение</w:t>
            </w:r>
          </w:p>
        </w:tc>
        <w:tc>
          <w:tcPr>
            <w:tcW w:type="dxa" w:w="208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GOBI Cashmere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48 из 50</w:t>
            </w:r>
          </w:p>
        </w:tc>
        <w:tc>
          <w:tcPr>
            <w:tcW w:type="dxa" w:w="11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14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Craft, Mongolian origin, wardrobe; 45% anniversary offer</w:t>
            </w:r>
          </w:p>
        </w:tc>
        <w:tc>
          <w:tcPr>
            <w:tcW w:type="dxa" w:w="208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All-gender EU; € spend не раскрыт</w:t>
            </w:r>
          </w:p>
        </w:tc>
      </w:tr>
      <w:tr>
        <w:trPr>
          <w:cantSplit/>
        </w:trPr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ROECKL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36 из 40</w:t>
            </w:r>
          </w:p>
        </w:tc>
        <w:tc>
          <w:tcPr>
            <w:tcW w:type="dxa" w:w="11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29</w:t>
            </w:r>
          </w:p>
        </w:tc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Handmade accessories, autumn looks, cashmere and wool</w:t>
            </w:r>
          </w:p>
        </w:tc>
        <w:tc>
          <w:tcPr>
            <w:tcW w:type="dxa" w:w="208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Сильная DE seasonal burst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Uldplaiden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27</w:t>
            </w:r>
          </w:p>
        </w:tc>
        <w:tc>
          <w:tcPr>
            <w:tcW w:type="dxa" w:w="11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 на дату среза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2+ −20%, home/outdoor use, corporate gifting</w:t>
            </w:r>
          </w:p>
        </w:tc>
        <w:tc>
          <w:tcPr>
            <w:tcW w:type="dxa" w:w="208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25 из 27 targeted women</w:t>
            </w:r>
          </w:p>
        </w:tc>
      </w:tr>
      <w:tr>
        <w:trPr>
          <w:cantSplit/>
        </w:trPr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Dinadi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11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367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Undyed yak, rarity, 40 hours hand-knit</w:t>
            </w:r>
          </w:p>
        </w:tc>
        <w:tc>
          <w:tcPr>
            <w:tcW w:type="dxa" w:w="208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Women; provenance-first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Joe Merino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40</w:t>
            </w:r>
          </w:p>
        </w:tc>
        <w:tc>
          <w:tcPr>
            <w:tcW w:type="dxa" w:w="11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26</w:t>
            </w:r>
          </w:p>
        </w:tc>
        <w:tc>
          <w:tcPr>
            <w:tcW w:type="dxa" w:w="367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Colour drops, premium blend, broader wardrobe</w:t>
            </w:r>
          </w:p>
        </w:tc>
        <w:tc>
          <w:tcPr>
            <w:tcW w:type="dxa" w:w="208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Полезен как apparel system, не sock demand</w:t>
            </w:r>
          </w:p>
        </w:tc>
      </w:tr>
    </w:tbl>
    <w:p>
      <w:pPr>
        <w:spacing w:after="20"/>
      </w:pPr>
    </w:p>
    <w:p>
      <w:pPr>
        <w:spacing w:before="0" w:after="120" w:line="269" w:lineRule="auto"/>
      </w:pPr>
      <w:r>
        <w:rPr>
          <w:rFonts w:ascii="Arial" w:hAnsi="Arial" w:eastAsia="Arial"/>
        </w:rPr>
        <w:t>У Uldplaiden суммарная недедуплицированная delivery по полученным EU rows на 85% приходилась на возраст 55+. Это не профиль покупателя и не уникальная аудитория, но достаточно сильный сигнал, чтобы не строить throw strategy только вокруг молодой TikTok-аудитории. Для пледов Instagram Feed и Reels с mature female creative deserve отдельный тест. [S28–S31]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Generic keyword searches сильно загрязнены. В выдаче `cashmere scarf` 24 из 50 строк относились к short-drama advertisers, а 21 — к одному scarf advertiser. `cashmere blanket` почти полностью состоял из нерелевантных сюжетных объявлений. Поэтому counts без ручной advertiser-level очистки не являются размером категории.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Сравнение пяти моделей запуска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11  Итоговая модель выбора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65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Модель</w:t>
            </w:r>
          </w:p>
        </w:tc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Demand и social</w:t>
            </w:r>
          </w:p>
        </w:tc>
        <w:tc>
          <w:tcPr>
            <w:tcW w:type="dxa" w:w="288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Экономика</w:t>
            </w:r>
          </w:p>
        </w:tc>
        <w:tc>
          <w:tcPr>
            <w:tcW w:type="dxa" w:w="223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Hard gate</w:t>
            </w:r>
          </w:p>
        </w:tc>
        <w:tc>
          <w:tcPr>
            <w:tcW w:type="dxa" w:w="151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Решение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  Cashmere scarf DTC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Поиск M в DE/PL; сильный TikTok/IG</w:t>
            </w:r>
          </w:p>
        </w:tc>
        <w:tc>
          <w:tcPr>
            <w:tcW w:type="dxa" w:w="28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Лучший запас contribution; CAC ceiling около €45–47 после full-stack guardrails</w:t>
            </w:r>
          </w:p>
        </w:tc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49 ед.; QA, claims, pack, replenishment</w:t>
            </w:r>
          </w:p>
        </w:tc>
        <w:tc>
          <w:tcPr>
            <w:tcW w:type="dxa" w:w="151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Приоритет 1 условно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2  Mixed gift bundle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Сильный Q4 precedent и unboxing</w:t>
            </w:r>
          </w:p>
        </w:tc>
        <w:tc>
          <w:tcPr>
            <w:tcW w:type="dxa" w:w="288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Wool scarf add-on даёт около €23–51 incremental contribution; DE attach repair около 6–7%</w:t>
            </w:r>
          </w:p>
        </w:tc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1+1 pack, partial return, 28 wool scarves</w:t>
            </w:r>
          </w:p>
        </w:tc>
        <w:tc>
          <w:tcPr>
            <w:tcW w:type="dxa" w:w="151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Запускать рядом с hero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3  Yak и selected wool throws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Wool throw H; high story fit</w:t>
            </w:r>
          </w:p>
        </w:tc>
        <w:tc>
          <w:tcPr>
            <w:tcW w:type="dxa" w:w="28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Yak @€219 даёт около €41–62 pre-fee/CAC; wool зависит от cohort</w:t>
            </w:r>
          </w:p>
        </w:tc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44 ед. total; GSM, handfeel, pilling, bulky reverse</w:t>
            </w:r>
          </w:p>
        </w:tc>
        <w:tc>
          <w:tcPr>
            <w:tcW w:type="dxa" w:w="151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Organic и limited drop</w:t>
            </w:r>
          </w:p>
        </w:tc>
      </w:tr>
      <w:tr>
        <w:trPr>
          <w:cantSplit/>
        </w:trPr>
        <w:tc>
          <w:tcPr>
            <w:tcW w:type="dxa" w:w="165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4  Short sock 3-pack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Самый широкий category demand; strong pack precedent</w:t>
            </w:r>
          </w:p>
        </w:tc>
        <w:tc>
          <w:tcPr>
            <w:tcW w:type="dxa" w:w="288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Около €2–6 pre-fee/CAC только в DE/NL/BE/FI; минус в DK/SE/PL</w:t>
            </w:r>
          </w:p>
        </w:tc>
        <w:tc>
          <w:tcPr>
            <w:tcW w:type="dxa" w:w="22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Sizing, reinforcement, 3-pack tariff</w:t>
            </w:r>
          </w:p>
        </w:tc>
        <w:tc>
          <w:tcPr>
            <w:tcW w:type="dxa" w:w="151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Attach/gift; не cold paid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5  Single socks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Понятный entry и utility creative</w:t>
            </w:r>
          </w:p>
        </w:tc>
        <w:tc>
          <w:tcPr>
            <w:tcW w:type="dxa" w:w="28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Структурно отрицательны с merchant-paid Spain freight</w:t>
            </w:r>
          </w:p>
        </w:tc>
        <w:tc>
          <w:tcPr>
            <w:tcW w:type="dxa" w:w="22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Размеры и returns; low ticket</w:t>
            </w:r>
          </w:p>
        </w:tc>
        <w:tc>
          <w:tcPr>
            <w:tcW w:type="dxa" w:w="151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Add-on, sampling, seeding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Почему cashmere scarf остаётся первым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При €129 cashmere scarf выдерживает VAT, landed cost и Spain outbound лучше остальных самостоятельных офферов. В предыдущей модели DE и NL оставляли порядка €45–47 допустимого CAC после полного набора guardrails. Search в DE и PL повторяем, в NL сезонно достоверен; TikTok и Instagram дают несколько рабочих форматов, а exact-format comparator prices подтверждают premium lane. Ограничение не в отсутствии creative idea, а в неподтверждённом качестве, происхождении, pack и replenishment. [S1, S10–S13, S19–S21]</w:t>
      </w: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Почему bundle является вторым слоем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Cashmere scarf плюс wool scarf при скидке 10–15% на второй товар даёт наиболее убедительный AOV repair: около €23–51 ожидаемой incremental contribution по рынкам, если два изделия остаются в том же parcel tier. Социальные референсы подтверждают recipient, colour choice, gift note и set-builder механику. Но bundle нельзя считать доказанным, пока не измерены закрытая упаковка, тариф, частичный возврат и attach conversion. [S1, S22–S26, S34]</w:t>
      </w: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Почему socks не становятся первым paid hero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И Trends, и social показывают широкую wool-sock category и понятный 3-pair precedent. Однако при существующей доставке contribution слишком мала даже до payment fee, returns и CAC. Тестировать packs нужно органически, в gift layer и как add-on. Paid acquisition разрешается только после изменения price, pack или shipping, которое создаёт достаточный contribution guardrail. Yak socks дополнительно заблокированы нулевым количеством и отсутствием wear and wash proof.</w:t>
      </w: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Почему throws идут отдельной дорожкой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Throws дают самый сильный process, provenance и home-ritual контент, а generic wool blanket спрос устойчив. Но cashmere throws требуют примерно €259–288 только для около €30 contribution до fee, returns и CAC; sheep-wool cohorts требуют разной цены €128–200; yak throw имеет всего пять единиц и nominal GSM около 282. Поэтому сначала снимаются доказательства и organic intent, затем возможен небольшой limited drop без обещания scale.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Рынки и каналы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12  Market channel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08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Рынок</w:t>
            </w:r>
          </w:p>
        </w:tc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381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Канал</w:t>
            </w:r>
          </w:p>
        </w:tc>
        <w:tc>
          <w:tcPr>
            <w:tcW w:type="dxa" w:w="1944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DE 90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Wave 1A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Cashmere scarf; bundle</w:t>
            </w:r>
          </w:p>
        </w:tc>
        <w:tc>
          <w:tcPr>
            <w:tcW w:type="dxa" w:w="381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Google Search/Shopping после QA; Instagram styling; TikTok tutorial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Главный риск — proof, service и promo crowding</w:t>
            </w:r>
          </w:p>
        </w:tc>
      </w:tr>
      <w:tr>
        <w:trPr>
          <w:cantSplit/>
        </w:trPr>
        <w:tc>
          <w:tcPr>
            <w:tcW w:type="dxa" w:w="108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NL 89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Wave 1A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Cashmere scarf; bundle</w:t>
            </w:r>
          </w:p>
        </w:tc>
        <w:tc>
          <w:tcPr>
            <w:tcW w:type="dxa" w:w="381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DTC, Dutch PDP; IG central account; TikTok term disambiguation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Textile EPR и exact freight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BE 81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Wave 1B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Scarf и bundle</w:t>
            </w:r>
          </w:p>
        </w:tc>
        <w:tc>
          <w:tcPr>
            <w:tcW w:type="dxa" w:w="381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Отдельные NL и FR cells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Не суммировать bilingual demand</w:t>
            </w:r>
          </w:p>
        </w:tc>
      </w:tr>
      <w:tr>
        <w:trPr>
          <w:cantSplit/>
        </w:trPr>
        <w:tc>
          <w:tcPr>
            <w:tcW w:type="dxa" w:w="108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DK 78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Wave 1B условно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Scarf; throw organic</w:t>
            </w:r>
          </w:p>
        </w:tc>
        <w:tc>
          <w:tcPr>
            <w:tcW w:type="dxa" w:w="381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Local offer creative и mature-female Meta test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Freight score 2 из 5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SE 76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Hold или premium reopen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Throw story; scarf test later</w:t>
            </w:r>
          </w:p>
        </w:tc>
        <w:tc>
          <w:tcPr>
            <w:tcW w:type="dxa" w:w="381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Instagram home/lifestyle; local compounds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Trends и absolute volume расходятся</w:t>
            </w:r>
          </w:p>
        </w:tc>
      </w:tr>
      <w:tr>
        <w:trPr>
          <w:cantSplit/>
        </w:trPr>
        <w:tc>
          <w:tcPr>
            <w:tcW w:type="dxa" w:w="108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PL 73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Wave 1B</w:t>
            </w:r>
          </w:p>
        </w:tc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Scarf; sock education</w:t>
            </w:r>
          </w:p>
        </w:tc>
        <w:tc>
          <w:tcPr>
            <w:tcW w:type="dxa" w:w="381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Polish material education и low-CPC search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Жёсткие sock price anchors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FI 55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5"/>
              </w:rPr>
              <w:t>Later</w:t>
            </w:r>
          </w:p>
        </w:tc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Wool socks organic; throw lifestyle</w:t>
            </w:r>
          </w:p>
        </w:tc>
        <w:tc>
          <w:tcPr>
            <w:tcW w:type="dxa" w:w="381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English master creative + Finnish commerce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5"/>
              </w:rPr>
              <w:t>Payment, freight и слабый exact cashmere</w:t>
            </w:r>
          </w:p>
        </w:tc>
      </w:tr>
    </w:tbl>
    <w:p>
      <w:pPr>
        <w:spacing w:after="20"/>
      </w:pP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13  DTC и marketplaces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1944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32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Плюс</w:t>
            </w:r>
          </w:p>
        </w:tc>
        <w:tc>
          <w:tcPr>
            <w:tcW w:type="dxa" w:w="3096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 не сейчас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DTC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Первый этап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Контроль цены, story, PDP, bundles и данных</w:t>
            </w:r>
          </w:p>
        </w:tc>
        <w:tc>
          <w:tcPr>
            <w:tcW w:type="dxa" w:w="30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Нужны QA, tracking, returns и local commerce</w:t>
            </w:r>
          </w:p>
        </w:tc>
      </w:tr>
      <w:tr>
        <w:trPr>
          <w:cantSplit/>
        </w:trPr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OTTO DE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Второй этап только cashmere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При €119 около €47,09 до returns, ads и monthly fee</w:t>
            </w:r>
          </w:p>
        </w:tc>
        <w:tc>
          <w:tcPr>
            <w:tcW w:type="dxa" w:w="30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€99,90 в месяц; 15% Accessories; material proof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bol NL/BE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Позже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Доступ к локальному demand</w:t>
            </w:r>
          </w:p>
        </w:tc>
        <w:tc>
          <w:tcPr>
            <w:tcW w:type="dxa" w:w="30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Invite-only, ≥€500 тыс. first-year potential, Dutch service</w:t>
            </w:r>
          </w:p>
        </w:tc>
      </w:tr>
      <w:tr>
        <w:trPr>
          <w:cantSplit/>
        </w:trPr>
        <w:tc>
          <w:tcPr>
            <w:tcW w:type="dxa" w:w="180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Amazon DE socks</w:t>
            </w:r>
          </w:p>
        </w:tc>
        <w:tc>
          <w:tcPr>
            <w:tcW w:type="dxa" w:w="194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Не Wave 1</w:t>
            </w:r>
          </w:p>
        </w:tc>
        <w:tc>
          <w:tcPr>
            <w:tcW w:type="dxa" w:w="32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Большой generic shelf</w:t>
            </w:r>
          </w:p>
        </w:tc>
        <w:tc>
          <w:tcPr>
            <w:tcW w:type="dxa" w:w="3096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Низкая средняя цена, 90% sponsored, тысячи reviews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Marketplaces для throws</w:t>
            </w:r>
          </w:p>
        </w:tc>
        <w:tc>
          <w:tcPr>
            <w:tcW w:type="dxa" w:w="194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Hold</w:t>
            </w:r>
          </w:p>
        </w:tc>
        <w:tc>
          <w:tcPr>
            <w:tcW w:type="dxa" w:w="32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Возможен demand capture</w:t>
            </w:r>
          </w:p>
        </w:tc>
        <w:tc>
          <w:tcPr>
            <w:tcW w:type="dxa" w:w="3096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Bulky shipping, returns, fee и claims уменьшают margin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Arial" w:hAnsi="Arial" w:eastAsia="Arial"/>
          <w:b/>
        </w:rPr>
        <w:t>Account architecture.</w:t>
      </w:r>
      <w:r>
        <w:rPr>
          <w:rFonts w:ascii="Arial" w:hAnsi="Arial" w:eastAsia="Arial"/>
        </w:rPr>
        <w:t xml:space="preserve"> На старте рационален один global Instagram и один TikTok account с локальными spoken hooks, overlays, captions и destination pages. DE и NL paid campaigns остаются раздельными. BE NL и FR ведутся как два самостоятельных cells. Country accounts появятся только тогда, когда есть контент-план и community management на языке рынка.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Приоритетный план закрытия Data Gaps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Исходный Data Gaps содержит 38 строк. Ниже они сведены в последовательность, которая либо разрешает, либо запрещает трафик. Работа по low-priority benchmark не должна опережать физический товар, shipping и compliance. [S1]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14  Gate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43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475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До любого paid traffic</w:t>
            </w:r>
          </w:p>
        </w:tc>
        <w:tc>
          <w:tcPr>
            <w:tcW w:type="dxa" w:w="172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316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4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1</w:t>
            </w:r>
          </w:p>
        </w:tc>
        <w:tc>
          <w:tcPr>
            <w:tcW w:type="dxa" w:w="47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Физический stock Spain по SKU, reserve, Ordered и ETA</w:t>
            </w:r>
          </w:p>
        </w:tc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Клиент</w:t>
            </w:r>
          </w:p>
        </w:tc>
        <w:tc>
          <w:tcPr>
            <w:tcW w:type="dxa" w:w="316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Блокирует выбор hero и объём теста</w:t>
            </w:r>
          </w:p>
        </w:tc>
      </w:tr>
      <w:tr>
        <w:trPr>
          <w:cantSplit/>
        </w:trPr>
        <w:tc>
          <w:tcPr>
            <w:tcW w:type="dxa" w:w="4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47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scarf QA и два representative colours</w:t>
            </w:r>
          </w:p>
        </w:tc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Клиент и лаборатория</w:t>
            </w:r>
          </w:p>
        </w:tc>
        <w:tc>
          <w:tcPr>
            <w:tcW w:type="dxa" w:w="316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Состав, GSM, handfeel, pilling, colour transfer, fringe</w:t>
            </w:r>
          </w:p>
        </w:tc>
      </w:tr>
      <w:tr>
        <w:trPr>
          <w:cantSplit/>
        </w:trPr>
        <w:tc>
          <w:tcPr>
            <w:tcW w:type="dxa" w:w="4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47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Socks и gloves fit, reinforcement, seam, wash and abrasion</w:t>
            </w:r>
          </w:p>
        </w:tc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Клиент</w:t>
            </w:r>
          </w:p>
        </w:tc>
        <w:tc>
          <w:tcPr>
            <w:tcW w:type="dxa" w:w="316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Блокирует pack claims и returns</w:t>
            </w:r>
          </w:p>
        </w:tc>
      </w:tr>
      <w:tr>
        <w:trPr>
          <w:cantSplit/>
        </w:trPr>
        <w:tc>
          <w:tcPr>
            <w:tcW w:type="dxa" w:w="4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47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Throw GSM, finish, shedding, shrinkage и use-case</w:t>
            </w:r>
          </w:p>
        </w:tc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Клиент</w:t>
            </w:r>
          </w:p>
        </w:tc>
        <w:tc>
          <w:tcPr>
            <w:tcW w:type="dxa" w:w="316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Разделяет editorial plaid и premium blanket</w:t>
            </w:r>
          </w:p>
        </w:tc>
      </w:tr>
      <w:tr>
        <w:trPr>
          <w:cantSplit/>
        </w:trPr>
        <w:tc>
          <w:tcPr>
            <w:tcW w:type="dxa" w:w="4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47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Пакеты 1 item, 1+1, 3 socks и throw</w:t>
            </w:r>
          </w:p>
        </w:tc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Fulfillment</w:t>
            </w:r>
          </w:p>
        </w:tc>
        <w:tc>
          <w:tcPr>
            <w:tcW w:type="dxa" w:w="316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Записать closed dimensions и gross weight</w:t>
            </w:r>
          </w:p>
        </w:tc>
      </w:tr>
      <w:tr>
        <w:trPr>
          <w:cantSplit/>
        </w:trPr>
        <w:tc>
          <w:tcPr>
            <w:tcW w:type="dxa" w:w="4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6</w:t>
            </w:r>
          </w:p>
        </w:tc>
        <w:tc>
          <w:tcPr>
            <w:tcW w:type="dxa" w:w="47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Contracted outbound и reverse quotes DE/NL</w:t>
            </w:r>
          </w:p>
        </w:tc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Fulfillment</w:t>
            </w:r>
          </w:p>
        </w:tc>
        <w:tc>
          <w:tcPr>
            <w:tcW w:type="dxa" w:w="316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Одинаковые pack и service definitions</w:t>
            </w:r>
          </w:p>
        </w:tc>
      </w:tr>
      <w:tr>
        <w:trPr>
          <w:cantSplit/>
        </w:trPr>
        <w:tc>
          <w:tcPr>
            <w:tcW w:type="dxa" w:w="4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7</w:t>
            </w:r>
          </w:p>
        </w:tc>
        <w:tc>
          <w:tcPr>
            <w:tcW w:type="dxa" w:w="47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Supplier claim dossier, batch, GPSR, REACH и EPR</w:t>
            </w:r>
          </w:p>
        </w:tc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Supplier и legal</w:t>
            </w:r>
          </w:p>
        </w:tc>
        <w:tc>
          <w:tcPr>
            <w:tcW w:type="dxa" w:w="316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Запрещает неподтверждённые origin, micron, no-itch claims</w:t>
            </w:r>
          </w:p>
        </w:tc>
      </w:tr>
      <w:tr>
        <w:trPr>
          <w:cantSplit/>
        </w:trPr>
        <w:tc>
          <w:tcPr>
            <w:tcW w:type="dxa" w:w="4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8</w:t>
            </w:r>
          </w:p>
        </w:tc>
        <w:tc>
          <w:tcPr>
            <w:tcW w:type="dxa" w:w="47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NL textile EPR route и EU guarantee notice</w:t>
            </w:r>
          </w:p>
        </w:tc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Legal и client</w:t>
            </w:r>
          </w:p>
        </w:tc>
        <w:tc>
          <w:tcPr>
            <w:tcW w:type="dxa" w:w="316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Notice должен быть внедрён к 27.09.2026 [S32–S33]</w:t>
            </w:r>
          </w:p>
        </w:tc>
      </w:tr>
    </w:tbl>
    <w:p>
      <w:pPr>
        <w:spacing w:after="20"/>
      </w:pP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15  Gate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835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доказано до первого cohort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Returns</w:t>
            </w:r>
          </w:p>
        </w:tc>
        <w:tc>
          <w:tcPr>
            <w:tcW w:type="dxa" w:w="83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Локальная policy, cancellation until fulfilment, partial bundle return, reverse tariff</w:t>
            </w:r>
          </w:p>
        </w:tc>
      </w:tr>
      <w:tr>
        <w:trPr>
          <w:cantSplit/>
        </w:trPr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Checkout</w:t>
            </w:r>
          </w:p>
        </w:tc>
        <w:tc>
          <w:tcPr>
            <w:tcW w:type="dxa" w:w="83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Payment methods, 3DS, delivery promise, confirmation emails и refund path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Measurement</w:t>
            </w:r>
          </w:p>
        </w:tc>
        <w:tc>
          <w:tcPr>
            <w:tcW w:type="dxa" w:w="83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Consent Mode, Shopify Customer Privacy, Meta Pixel and CAPI, UTMs, purchase order ID</w:t>
            </w:r>
          </w:p>
        </w:tc>
      </w:tr>
      <w:tr>
        <w:trPr>
          <w:cantSplit/>
        </w:trPr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Geo и language</w:t>
            </w:r>
          </w:p>
        </w:tc>
        <w:tc>
          <w:tcPr>
            <w:tcW w:type="dxa" w:w="83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Presence targeting, separate market campaigns, BE NL и FR split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Merchant Center</w:t>
            </w:r>
          </w:p>
        </w:tc>
        <w:tc>
          <w:tcPr>
            <w:tcW w:type="dxa" w:w="83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Shipping, returns, weight, currency и diagnostics после финального pack</w:t>
            </w:r>
          </w:p>
        </w:tc>
      </w:tr>
      <w:tr>
        <w:trPr>
          <w:cantSplit/>
        </w:trPr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Price governance</w:t>
            </w:r>
          </w:p>
        </w:tc>
        <w:tc>
          <w:tcPr>
            <w:tcW w:type="dxa" w:w="83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Стабильный hero price и архив offer state; не смешивать тест с promo regime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Что можно отложить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Дополнительные pure-camel benchmarks в BE и SE, расширение proprietary trade datasets, broad Meta keyword counts, bol commission hunting и отдельные country social accounts не блокируют Wave 1. Их следует открывать только если физический продукт и первые cohorts делают решение зависимым от этих данных.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План экспериментов на 90 дней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16  Исполняемая последовательность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Период</w:t>
            </w:r>
          </w:p>
        </w:tc>
        <w:tc>
          <w:tcPr>
            <w:tcW w:type="dxa" w:w="172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403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Работа</w:t>
            </w:r>
          </w:p>
        </w:tc>
        <w:tc>
          <w:tcPr>
            <w:tcW w:type="dxa" w:w="288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14–21 сентября</w:t>
            </w:r>
          </w:p>
        </w:tc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Gate 0 physical sprint</w:t>
            </w:r>
          </w:p>
        </w:tc>
        <w:tc>
          <w:tcPr>
            <w:tcW w:type="dxa" w:w="40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Inventory reconciliation, representative QA, pack measurements, claims dossier, shipping RFQ</w:t>
            </w:r>
          </w:p>
        </w:tc>
        <w:tc>
          <w:tcPr>
            <w:tcW w:type="dxa" w:w="28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Go or no-go по cashmere scarf, bundle и selected throw</w:t>
            </w:r>
          </w:p>
        </w:tc>
      </w:tr>
      <w:tr>
        <w:trPr>
          <w:cantSplit/>
        </w:trPr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22 сентября–5 октября</w:t>
            </w:r>
          </w:p>
        </w:tc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Storefront и content build</w:t>
            </w:r>
          </w:p>
        </w:tc>
        <w:tc>
          <w:tcPr>
            <w:tcW w:type="dxa" w:w="40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DE/NL PDP, EU notice, returns, tracking QA, 18–24 creative assets</w:t>
            </w:r>
          </w:p>
        </w:tc>
        <w:tc>
          <w:tcPr>
            <w:tcW w:type="dxa" w:w="288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Каждый asset имеет product, hook, market и destination ID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6–19 октября</w:t>
            </w:r>
          </w:p>
        </w:tc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Organic smoke test</w:t>
            </w:r>
          </w:p>
        </w:tc>
        <w:tc>
          <w:tcPr>
            <w:tcW w:type="dxa" w:w="40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Scarf styling/proof, bundle recipient, throw process, socks problem/solution</w:t>
            </w:r>
          </w:p>
        </w:tc>
        <w:tc>
          <w:tcPr>
            <w:tcW w:type="dxa" w:w="28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Ранжирование по hold, completion, saves, shares и qualified PDP visits</w:t>
            </w:r>
          </w:p>
        </w:tc>
      </w:tr>
      <w:tr>
        <w:trPr>
          <w:cantSplit/>
        </w:trPr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20 октября–15 ноября</w:t>
            </w:r>
          </w:p>
        </w:tc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DTC Wave 1A</w:t>
            </w:r>
          </w:p>
        </w:tc>
        <w:tc>
          <w:tcPr>
            <w:tcW w:type="dxa" w:w="403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 и NL раздельно; stable price; Search/Shopping и selected social creatives</w:t>
            </w:r>
          </w:p>
        </w:tc>
        <w:tc>
          <w:tcPr>
            <w:tcW w:type="dxa" w:w="288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 10 fulfilled ≤255 clicks; NL 10 fulfilled ≤386 clicks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16 ноября–15 декабря</w:t>
            </w:r>
          </w:p>
        </w:tc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Maturation и Q4 decision</w:t>
            </w:r>
          </w:p>
        </w:tc>
        <w:tc>
          <w:tcPr>
            <w:tcW w:type="dxa" w:w="403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Returns, payment leakage, reverse cost, defects, bundle attach</w:t>
            </w:r>
          </w:p>
        </w:tc>
        <w:tc>
          <w:tcPr>
            <w:tcW w:type="dxa" w:w="288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Scale только после matured contribution; иначе iterate или stop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Минимальная creative test matrix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17  Первая партия креативов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584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244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Hook</w:t>
            </w:r>
          </w:p>
        </w:tc>
        <w:tc>
          <w:tcPr>
            <w:tcW w:type="dxa" w:w="216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Territory</w:t>
            </w:r>
          </w:p>
        </w:tc>
        <w:tc>
          <w:tcPr>
            <w:tcW w:type="dxa" w:w="1440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Рынок</w:t>
            </w:r>
          </w:p>
        </w:tc>
        <w:tc>
          <w:tcPr>
            <w:tcW w:type="dxa" w:w="2304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scarf</w:t>
            </w:r>
          </w:p>
        </w:tc>
        <w:tc>
          <w:tcPr>
            <w:tcW w:type="dxa" w:w="24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 ways to wear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Styling tutorial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 и NL</w:t>
            </w:r>
          </w:p>
        </w:tc>
        <w:tc>
          <w:tcPr>
            <w:tcW w:type="dxa" w:w="230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TikTok и IG Reels</w:t>
            </w:r>
          </w:p>
        </w:tc>
      </w:tr>
      <w:tr>
        <w:trPr>
          <w:cantSplit/>
        </w:trPr>
        <w:tc>
          <w:tcPr>
            <w:tcW w:type="dxa" w:w="15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scarf</w:t>
            </w:r>
          </w:p>
        </w:tc>
        <w:tc>
          <w:tcPr>
            <w:tcW w:type="dxa" w:w="24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110 g и тепло без объёма</w:t>
            </w:r>
          </w:p>
        </w:tc>
        <w:tc>
          <w:tcPr>
            <w:tcW w:type="dxa" w:w="216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Product proof после weight QA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 и NL</w:t>
            </w:r>
          </w:p>
        </w:tc>
        <w:tc>
          <w:tcPr>
            <w:tcW w:type="dxa" w:w="230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Reels и carousel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Cashmere scarf</w:t>
            </w:r>
          </w:p>
        </w:tc>
        <w:tc>
          <w:tcPr>
            <w:tcW w:type="dxa" w:w="24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100% versus blend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Material education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 и PL</w:t>
            </w:r>
          </w:p>
        </w:tc>
        <w:tc>
          <w:tcPr>
            <w:tcW w:type="dxa" w:w="230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TikTok и IG carousel</w:t>
            </w:r>
          </w:p>
        </w:tc>
      </w:tr>
      <w:tr>
        <w:trPr>
          <w:cantSplit/>
        </w:trPr>
        <w:tc>
          <w:tcPr>
            <w:tcW w:type="dxa" w:w="15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Mixed bundle</w:t>
            </w:r>
          </w:p>
        </w:tc>
        <w:tc>
          <w:tcPr>
            <w:tcW w:type="dxa" w:w="24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Gift for the person who is always cold</w:t>
            </w:r>
          </w:p>
        </w:tc>
        <w:tc>
          <w:tcPr>
            <w:tcW w:type="dxa" w:w="216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Recipient and reveal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 и NL</w:t>
            </w:r>
          </w:p>
        </w:tc>
        <w:tc>
          <w:tcPr>
            <w:tcW w:type="dxa" w:w="230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TikTok и IG Reels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Mixed bundle</w:t>
            </w:r>
          </w:p>
        </w:tc>
        <w:tc>
          <w:tcPr>
            <w:tcW w:type="dxa" w:w="24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Choose two colours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Choice and self-gifting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 и NL</w:t>
            </w:r>
          </w:p>
        </w:tc>
        <w:tc>
          <w:tcPr>
            <w:tcW w:type="dxa" w:w="230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Reels и carousel</w:t>
            </w:r>
          </w:p>
        </w:tc>
      </w:tr>
      <w:tr>
        <w:trPr>
          <w:cantSplit/>
        </w:trPr>
        <w:tc>
          <w:tcPr>
            <w:tcW w:type="dxa" w:w="15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Short socks</w:t>
            </w:r>
          </w:p>
        </w:tc>
        <w:tc>
          <w:tcPr>
            <w:tcW w:type="dxa" w:w="24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Cold feet in boots</w:t>
            </w:r>
          </w:p>
        </w:tc>
        <w:tc>
          <w:tcPr>
            <w:tcW w:type="dxa" w:w="216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Problem and solution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DE, NL и PL</w:t>
            </w:r>
          </w:p>
        </w:tc>
        <w:tc>
          <w:tcPr>
            <w:tcW w:type="dxa" w:w="230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TikTok organic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Short socks</w:t>
            </w:r>
          </w:p>
        </w:tc>
        <w:tc>
          <w:tcPr>
            <w:tcW w:type="dxa" w:w="24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Three recipients or three days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Pack utility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 и NL</w:t>
            </w:r>
          </w:p>
        </w:tc>
        <w:tc>
          <w:tcPr>
            <w:tcW w:type="dxa" w:w="230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TikTok and IG organic</w:t>
            </w:r>
          </w:p>
        </w:tc>
      </w:tr>
      <w:tr>
        <w:trPr>
          <w:cantSplit/>
        </w:trPr>
        <w:tc>
          <w:tcPr>
            <w:tcW w:type="dxa" w:w="158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Selected throw</w:t>
            </w:r>
          </w:p>
        </w:tc>
        <w:tc>
          <w:tcPr>
            <w:tcW w:type="dxa" w:w="244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From fibre to loom</w:t>
            </w:r>
          </w:p>
        </w:tc>
        <w:tc>
          <w:tcPr>
            <w:tcW w:type="dxa" w:w="216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Process and provenance</w:t>
            </w:r>
          </w:p>
        </w:tc>
        <w:tc>
          <w:tcPr>
            <w:tcW w:type="dxa" w:w="1440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DE, DK и SE</w:t>
            </w:r>
          </w:p>
        </w:tc>
        <w:tc>
          <w:tcPr>
            <w:tcW w:type="dxa" w:w="2304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TikTok and IG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Selected throw</w:t>
            </w:r>
          </w:p>
        </w:tc>
        <w:tc>
          <w:tcPr>
            <w:tcW w:type="dxa" w:w="244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Actual size and room before after</w:t>
            </w:r>
          </w:p>
        </w:tc>
        <w:tc>
          <w:tcPr>
            <w:tcW w:type="dxa" w:w="216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Scale and interior</w:t>
            </w:r>
          </w:p>
        </w:tc>
        <w:tc>
          <w:tcPr>
            <w:tcW w:type="dxa" w:w="1440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DE и NL</w:t>
            </w:r>
          </w:p>
        </w:tc>
        <w:tc>
          <w:tcPr>
            <w:tcW w:type="dxa" w:w="2304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IG Reels and carousel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Arial" w:hAnsi="Arial" w:eastAsia="Arial"/>
          <w:b/>
        </w:rPr>
        <w:t>Metrics.</w:t>
      </w:r>
      <w:r>
        <w:rPr>
          <w:rFonts w:ascii="Arial" w:hAnsi="Arial" w:eastAsia="Arial"/>
        </w:rPr>
        <w:t xml:space="preserve"> Для каждого creative ID фиксируются 3- и 6-second hold, completion, saves, shares, comments, profile-to-site CTR, PDP engagement, add to cart, checkout initiation, purchase и matured contribution. Views и likes используются для диагностики hook, но не для product-market decision.</w:t>
      </w:r>
    </w:p>
    <w:p>
      <w:pPr>
        <w:spacing w:before="0" w:after="120" w:line="269" w:lineRule="auto"/>
      </w:pPr>
      <w:r>
        <w:rPr>
          <w:rFonts w:ascii="Arial" w:hAnsi="Arial" w:eastAsia="Arial"/>
          <w:b/>
        </w:rPr>
        <w:t>Scale rule.</w:t>
      </w:r>
      <w:r>
        <w:rPr>
          <w:rFonts w:ascii="Arial" w:hAnsi="Arial" w:eastAsia="Arial"/>
        </w:rPr>
        <w:t xml:space="preserve"> Десять fulfilled orders — статистический acquisition gate, а не автоматическое разрешение увеличить бюджет. Сначала ранний cohort проходит применимое return window; затем учитываются refunds, payment leakage, reverse cost и disposition. Bundle дополнительно должен подтвердить attach rate около 6–7% или выше в DE при неизменном parcel tier. [S1]</w:t>
      </w: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Решение после Gate 0</w:t>
      </w:r>
    </w:p>
    <w:p>
      <w:pPr>
        <w:pStyle w:val="ListNumber"/>
        <w:spacing w:after="80" w:line="259" w:lineRule="auto"/>
        <w:ind w:left="346" w:hanging="230"/>
      </w:pPr>
      <w:r>
        <w:rPr>
          <w:rFonts w:ascii="Arial" w:hAnsi="Arial" w:eastAsia="Arial"/>
        </w:rPr>
        <w:t>Если cashmere scarf проходит stock, QA, pack, claims и replenishment, запускать DTC DE и NL с mixed bundle рядом с hero.</w:t>
      </w:r>
    </w:p>
    <w:p>
      <w:pPr>
        <w:pStyle w:val="ListNumber"/>
        <w:spacing w:after="80" w:line="259" w:lineRule="auto"/>
        <w:ind w:left="346" w:hanging="230"/>
      </w:pPr>
      <w:r>
        <w:rPr>
          <w:rFonts w:ascii="Arial" w:hAnsi="Arial" w:eastAsia="Arial"/>
        </w:rPr>
        <w:t>Если scarf не проходит, но selected yak или lower-cost wool throw проходит quality и shipping, делать limited editorial drop и organic demand test без обещания paid scale.</w:t>
      </w:r>
    </w:p>
    <w:p>
      <w:pPr>
        <w:pStyle w:val="ListNumber"/>
        <w:spacing w:after="80" w:line="259" w:lineRule="auto"/>
        <w:ind w:left="346" w:hanging="230"/>
      </w:pPr>
      <w:r>
        <w:rPr>
          <w:rFonts w:ascii="Arial" w:hAnsi="Arial" w:eastAsia="Arial"/>
        </w:rPr>
        <w:t>Если оба направления не проходят, не покупать cold traffic. Использовать период для supply correction, supplier evidence и organic learning.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Предлагаемые изменения в master таблице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Master-таблица не изменялась в ходе этого deep-dive. После подтверждения владельцем рекомендуется внести новую версию одним append-only блоком, чтобы не размыть историю решений.</w:t>
      </w:r>
    </w:p>
    <w:p>
      <w:pPr>
        <w:spacing w:before="100" w:after="60"/>
        <w:keepNext/>
      </w:pPr>
      <w:r>
        <w:rPr>
          <w:rFonts w:ascii="Arial" w:hAnsi="Arial" w:eastAsia="Arial"/>
          <w:b/>
          <w:color w:val="000000"/>
          <w:sz w:val="18"/>
        </w:rPr>
        <w:t>Таблица 18  Draft change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8352"/>
            <w:shd w:fill="203A5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Scorecard</w:t>
            </w:r>
          </w:p>
        </w:tc>
        <w:tc>
          <w:tcPr>
            <w:tcW w:type="dxa" w:w="83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Обновить заголовок рабочей версии до v4.07, сохранив ссылки на v4.04–v4.06 как историю и не меняя ranking</w:t>
            </w:r>
          </w:p>
        </w:tc>
      </w:tr>
      <w:tr>
        <w:trPr>
          <w:cantSplit/>
        </w:trPr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Product decision</w:t>
            </w:r>
          </w:p>
        </w:tc>
        <w:tc>
          <w:tcPr>
            <w:tcW w:type="dxa" w:w="83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Заменить implicit scarf-first на conditional two-track: scarf plus bundle, throws organic lane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Keywords</w:t>
            </w:r>
          </w:p>
        </w:tc>
        <w:tc>
          <w:tcPr>
            <w:tcW w:type="dxa" w:w="83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Добавить Trends directionality и явные contradictions SE, FI, DE yak, NL и BE</w:t>
            </w:r>
          </w:p>
        </w:tc>
      </w:tr>
      <w:tr>
        <w:trPr>
          <w:cantSplit/>
        </w:trPr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Competitors</w:t>
            </w:r>
          </w:p>
        </w:tc>
        <w:tc>
          <w:tcPr>
            <w:tcW w:type="dxa" w:w="83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Добавить TikTok/Instagram benchmark set и статус dormant profiles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Data Gaps</w:t>
            </w:r>
          </w:p>
        </w:tc>
        <w:tc>
          <w:tcPr>
            <w:tcW w:type="dxa" w:w="83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Разделить social public evidence resolved и first-party content performance open</w:t>
            </w:r>
          </w:p>
        </w:tc>
      </w:tr>
      <w:tr>
        <w:trPr>
          <w:cantSplit/>
        </w:trPr>
        <w:tc>
          <w:tcPr>
            <w:tcW w:type="dxa" w:w="1728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Evidence Log</w:t>
            </w:r>
          </w:p>
        </w:tc>
        <w:tc>
          <w:tcPr>
            <w:tcW w:type="dxa" w:w="8352"/>
            <w:shd w:fill="F6F7F9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Добавить source rows этого отчёта с датой 2026-09-14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Quality control</w:t>
            </w:r>
          </w:p>
        </w:tc>
        <w:tc>
          <w:tcPr>
            <w:tcW w:type="dxa" w:w="8352"/>
            <w:shd w:fill="FFFFFF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  <w:insideH w:val="single" w:sz="5" w:space="0" w:color="D9D9D9"/>
              <w:insideV w:val="single" w:sz="5" w:space="0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Исправить date-typed numeric cells 08 Shipping G16:H16 и 10 Scorecard J17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Arial" w:hAnsi="Arial" w:eastAsia="Arial"/>
        </w:rPr>
        <w:t>Причина не редактировать master автоматически — новые social и Trends данные содержат разные confidence levels и не должны перезаписывать экономику. Их следует добавить как отдельный evidence layer с датой, источником, методом и decision impact.</w:t>
      </w:r>
    </w:p>
    <w:p>
      <w:pPr>
        <w:pStyle w:val="Heading1"/>
        <w:keepNext/>
        <w:spacing w:before="260" w:after="100"/>
      </w:pPr>
      <w:r>
        <w:rPr>
          <w:rFonts w:ascii="Arial" w:hAnsi="Arial" w:eastAsia="Arial"/>
          <w:b/>
          <w:color w:val="000000"/>
          <w:sz w:val="36"/>
        </w:rPr>
        <w:t>Источники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Все web и social источники проверены на дату среза. Динамические счётчики и активность могут измениться. Тексты рекламных объявлений в отчёте пересказаны; Meta archive IDs и direct video links служат точками проверки.</w:t>
      </w:r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  </w:t>
      </w:r>
      <w:hyperlink r:id="rId14">
        <w:r>
          <w:rPr>
            <w:color w:val="2E5B88"/>
            <w:u w:val="single"/>
            <w:rFonts w:ascii="Arial" w:hAnsi="Arial"/>
          </w:rPr>
          <w:t>Исследование Avdar Market master Google Sheet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  </w:t>
      </w:r>
      <w:hyperlink r:id="rId15">
        <w:r>
          <w:rPr>
            <w:color w:val="2E5B88"/>
            <w:u w:val="single"/>
            <w:rFonts w:ascii="Arial" w:hAnsi="Arial"/>
          </w:rPr>
          <w:t>Первый исходный исследовательский чат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  </w:t>
      </w:r>
      <w:hyperlink r:id="rId16">
        <w:r>
          <w:rPr>
            <w:color w:val="2E5B88"/>
            <w:u w:val="single"/>
            <w:rFonts w:ascii="Arial" w:hAnsi="Arial"/>
          </w:rPr>
          <w:t>Второй исходный исследовательский чат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S4  </w:t>
      </w:r>
      <w:hyperlink r:id="rId17">
        <w:r>
          <w:rPr>
            <w:color w:val="2E5B88"/>
            <w:u w:val="single"/>
            <w:rFonts w:ascii="Arial" w:hAnsi="Arial"/>
          </w:rPr>
          <w:t>Google Trends Basics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S5  </w:t>
      </w:r>
      <w:hyperlink r:id="rId18">
        <w:r>
          <w:rPr>
            <w:color w:val="2E5B88"/>
            <w:u w:val="single"/>
            <w:rFonts w:ascii="Arial" w:hAnsi="Arial"/>
          </w:rPr>
          <w:t>Google Trends FAQ about data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S6  </w:t>
      </w:r>
      <w:hyperlink r:id="rId19">
        <w:r>
          <w:rPr>
            <w:color w:val="2E5B88"/>
            <w:u w:val="single"/>
            <w:rFonts w:ascii="Arial" w:hAnsi="Arial"/>
          </w:rPr>
          <w:t>Advanced Google Trends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S7  </w:t>
      </w:r>
      <w:hyperlink r:id="rId20">
        <w:r>
          <w:rPr>
            <w:color w:val="2E5B88"/>
            <w:u w:val="single"/>
            <w:rFonts w:ascii="Arial" w:hAnsi="Arial"/>
          </w:rPr>
          <w:t>Google Trends API alpha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S8  </w:t>
      </w:r>
      <w:hyperlink r:id="rId21">
        <w:r>
          <w:rPr>
            <w:color w:val="2E5B88"/>
            <w:u w:val="single"/>
            <w:rFonts w:ascii="Arial" w:hAnsi="Arial"/>
          </w:rPr>
          <w:t>TikTok official About Creative Center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S9  </w:t>
      </w:r>
      <w:hyperlink r:id="rId22">
        <w:r>
          <w:rPr>
            <w:color w:val="2E5B88"/>
            <w:u w:val="single"/>
            <w:rFonts w:ascii="Arial" w:hAnsi="Arial"/>
          </w:rPr>
          <w:t>TikTok official How to use Trends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S10  </w:t>
      </w:r>
      <w:hyperlink r:id="rId23">
        <w:r>
          <w:rPr>
            <w:color w:val="2E5B88"/>
            <w:u w:val="single"/>
            <w:rFonts w:ascii="Arial" w:hAnsi="Arial"/>
          </w:rPr>
          <w:t>TikTok cashmere impulse consumer video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S11  </w:t>
      </w:r>
      <w:hyperlink r:id="rId24">
        <w:r>
          <w:rPr>
            <w:color w:val="2E5B88"/>
            <w:u w:val="single"/>
            <w:rFonts w:ascii="Arial" w:hAnsi="Arial"/>
          </w:rPr>
          <w:t>TikTok OFT Germany cashmere scarf styling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S12  </w:t>
      </w:r>
      <w:hyperlink r:id="rId25">
        <w:r>
          <w:rPr>
            <w:color w:val="2E5B88"/>
            <w:u w:val="single"/>
            <w:rFonts w:ascii="Arial" w:hAnsi="Arial"/>
          </w:rPr>
          <w:t>TikTok Falconeri Pre Fall OOTD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S13  </w:t>
      </w:r>
      <w:hyperlink r:id="rId26">
        <w:r>
          <w:rPr>
            <w:color w:val="2E5B88"/>
            <w:u w:val="single"/>
            <w:rFonts w:ascii="Arial" w:hAnsi="Arial"/>
          </w:rPr>
          <w:t>TikTok cashmere and wool care tutorial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S14  </w:t>
      </w:r>
      <w:hyperlink r:id="rId27">
        <w:r>
          <w:rPr>
            <w:color w:val="2E5B88"/>
            <w:u w:val="single"/>
            <w:rFonts w:ascii="Arial" w:hAnsi="Arial"/>
          </w:rPr>
          <w:t>TikTok wool blanket production process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S15  </w:t>
      </w:r>
      <w:hyperlink r:id="rId28">
        <w:r>
          <w:rPr>
            <w:color w:val="2E5B88"/>
            <w:u w:val="single"/>
            <w:rFonts w:ascii="Arial" w:hAnsi="Arial"/>
          </w:rPr>
          <w:t>TikTok Nordic blanket ritual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S16  </w:t>
      </w:r>
      <w:hyperlink r:id="rId29">
        <w:r>
          <w:rPr>
            <w:color w:val="2E5B88"/>
            <w:u w:val="single"/>
            <w:rFonts w:ascii="Arial" w:hAnsi="Arial"/>
          </w:rPr>
          <w:t>TikTok yak material education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S17  </w:t>
      </w:r>
      <w:hyperlink r:id="rId30">
        <w:r>
          <w:rPr>
            <w:color w:val="2E5B88"/>
            <w:u w:val="single"/>
            <w:rFonts w:ascii="Arial" w:hAnsi="Arial"/>
          </w:rPr>
          <w:t>TikTok Poland merino sock price anchor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S18  </w:t>
      </w:r>
      <w:hyperlink r:id="rId31">
        <w:r>
          <w:rPr>
            <w:color w:val="2E5B88"/>
            <w:u w:val="single"/>
            <w:rFonts w:ascii="Arial" w:hAnsi="Arial"/>
          </w:rPr>
          <w:t>TikTok EU Ads Library cashmere ad 1875987438139633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S19  </w:t>
      </w:r>
      <w:hyperlink r:id="rId32">
        <w:r>
          <w:rPr>
            <w:color w:val="2E5B88"/>
            <w:u w:val="single"/>
            <w:rFonts w:ascii="Arial" w:hAnsi="Arial"/>
          </w:rPr>
          <w:t>Instagram GOBI global profile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S20  </w:t>
      </w:r>
      <w:hyperlink r:id="rId33">
        <w:r>
          <w:rPr>
            <w:color w:val="2E5B88"/>
            <w:u w:val="single"/>
            <w:rFonts w:ascii="Arial" w:hAnsi="Arial"/>
          </w:rPr>
          <w:t>Instagram GOBI cashmere scarf carousel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S21  </w:t>
      </w:r>
      <w:hyperlink r:id="rId34">
        <w:r>
          <w:rPr>
            <w:color w:val="2E5B88"/>
            <w:u w:val="single"/>
            <w:rFonts w:ascii="Arial" w:hAnsi="Arial"/>
          </w:rPr>
          <w:t>Instagram PURSCHOEN scarf styling Reel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S22  </w:t>
      </w:r>
      <w:hyperlink r:id="rId35">
        <w:r>
          <w:rPr>
            <w:color w:val="2E5B88"/>
            <w:u w:val="single"/>
            <w:rFonts w:ascii="Arial" w:hAnsi="Arial"/>
          </w:rPr>
          <w:t>Instagram Nordic Socks 3 pair pack post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S23  </w:t>
      </w:r>
      <w:hyperlink r:id="rId36">
        <w:r>
          <w:rPr>
            <w:color w:val="2E5B88"/>
            <w:u w:val="single"/>
            <w:rFonts w:ascii="Arial" w:hAnsi="Arial"/>
          </w:rPr>
          <w:t>Instagram Uldplaiden multi buy Reel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S24  </w:t>
      </w:r>
      <w:hyperlink r:id="rId37">
        <w:r>
          <w:rPr>
            <w:color w:val="2E5B88"/>
            <w:u w:val="single"/>
            <w:rFonts w:ascii="Arial" w:hAnsi="Arial"/>
          </w:rPr>
          <w:t>Instagram Mongolian.pl material education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S25  </w:t>
      </w:r>
      <w:hyperlink r:id="rId38">
        <w:r>
          <w:rPr>
            <w:color w:val="2E5B88"/>
            <w:u w:val="single"/>
            <w:rFonts w:ascii="Arial" w:hAnsi="Arial"/>
          </w:rPr>
          <w:t>Instagram Balmuir slow living Reel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S26  </w:t>
      </w:r>
      <w:hyperlink r:id="rId39">
        <w:r>
          <w:rPr>
            <w:color w:val="2E5B88"/>
            <w:u w:val="single"/>
            <w:rFonts w:ascii="Arial" w:hAnsi="Arial"/>
          </w:rPr>
          <w:t>ROECKL official gift guide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S27  </w:t>
      </w:r>
      <w:hyperlink r:id="rId40">
        <w:r>
          <w:rPr>
            <w:color w:val="2E5B88"/>
            <w:u w:val="single"/>
            <w:rFonts w:ascii="Arial" w:hAnsi="Arial"/>
          </w:rPr>
          <w:t>Instagram Silkeborg Uldspinderi colour and throw story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S28  </w:t>
      </w:r>
      <w:hyperlink r:id="rId41">
        <w:r>
          <w:rPr>
            <w:color w:val="2E5B88"/>
            <w:u w:val="single"/>
            <w:rFonts w:ascii="Arial" w:hAnsi="Arial"/>
          </w:rPr>
          <w:t>Meta official Ad Library API documentation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S29  </w:t>
      </w:r>
      <w:hyperlink r:id="rId42">
        <w:r>
          <w:rPr>
            <w:color w:val="2E5B88"/>
            <w:u w:val="single"/>
            <w:rFonts w:ascii="Arial" w:hAnsi="Arial"/>
          </w:rPr>
          <w:t>Meta Ad Library GOBI Cashmere search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S30  </w:t>
      </w:r>
      <w:hyperlink r:id="rId43">
        <w:r>
          <w:rPr>
            <w:color w:val="2E5B88"/>
            <w:u w:val="single"/>
            <w:rFonts w:ascii="Arial" w:hAnsi="Arial"/>
          </w:rPr>
          <w:t>Meta Ad Library ROECKL search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S31  </w:t>
      </w:r>
      <w:hyperlink r:id="rId44">
        <w:r>
          <w:rPr>
            <w:color w:val="2E5B88"/>
            <w:u w:val="single"/>
            <w:rFonts w:ascii="Arial" w:hAnsi="Arial"/>
          </w:rPr>
          <w:t>Meta Ad Library Uldplaiden search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S32  </w:t>
      </w:r>
      <w:hyperlink r:id="rId45">
        <w:r>
          <w:rPr>
            <w:color w:val="2E5B88"/>
            <w:u w:val="single"/>
            <w:rFonts w:ascii="Arial" w:hAnsi="Arial"/>
          </w:rPr>
          <w:t>EU Implementing Regulation 2025 1960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S33  </w:t>
      </w:r>
      <w:hyperlink r:id="rId46">
        <w:r>
          <w:rPr>
            <w:color w:val="2E5B88"/>
            <w:u w:val="single"/>
            <w:rFonts w:ascii="Arial" w:hAnsi="Arial"/>
          </w:rPr>
          <w:t>European Commission practical guarantee notice files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S34  </w:t>
      </w:r>
      <w:hyperlink r:id="rId47">
        <w:r>
          <w:rPr>
            <w:color w:val="2E5B88"/>
            <w:u w:val="single"/>
            <w:rFonts w:ascii="Arial" w:hAnsi="Arial"/>
          </w:rPr>
          <w:t>GOBI Cashmere Home Essentials Set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S35  </w:t>
      </w:r>
      <w:hyperlink r:id="rId48">
        <w:r>
          <w:rPr>
            <w:color w:val="2E5B88"/>
            <w:u w:val="single"/>
            <w:rFonts w:ascii="Arial" w:hAnsi="Arial"/>
          </w:rPr>
          <w:t>Google Trends DE Web Search five year core comparison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S36  </w:t>
      </w:r>
      <w:hyperlink r:id="rId49">
        <w:r>
          <w:rPr>
            <w:color w:val="2E5B88"/>
            <w:u w:val="single"/>
            <w:rFonts w:ascii="Arial" w:hAnsi="Arial"/>
          </w:rPr>
          <w:t>Google Trends NL Web Search five year core comparison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S37  </w:t>
      </w:r>
      <w:hyperlink r:id="rId50">
        <w:r>
          <w:rPr>
            <w:color w:val="2E5B88"/>
            <w:u w:val="single"/>
            <w:rFonts w:ascii="Arial" w:hAnsi="Arial"/>
          </w:rPr>
          <w:t>Google Trends BE Web Search five year bilingual core comparison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S38  </w:t>
      </w:r>
      <w:hyperlink r:id="rId51">
        <w:r>
          <w:rPr>
            <w:color w:val="2E5B88"/>
            <w:u w:val="single"/>
            <w:rFonts w:ascii="Arial" w:hAnsi="Arial"/>
          </w:rPr>
          <w:t>Google Trends DK Web Search five year core comparison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S39  </w:t>
      </w:r>
      <w:hyperlink r:id="rId52">
        <w:r>
          <w:rPr>
            <w:color w:val="2E5B88"/>
            <w:u w:val="single"/>
            <w:rFonts w:ascii="Arial" w:hAnsi="Arial"/>
          </w:rPr>
          <w:t>Google Trends SE Web Search five year core comparison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S40  </w:t>
      </w:r>
      <w:hyperlink r:id="rId53">
        <w:r>
          <w:rPr>
            <w:color w:val="2E5B88"/>
            <w:u w:val="single"/>
            <w:rFonts w:ascii="Arial" w:hAnsi="Arial"/>
          </w:rPr>
          <w:t>Google Trends FI Web Search five year core comparison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S41  </w:t>
      </w:r>
      <w:hyperlink r:id="rId54">
        <w:r>
          <w:rPr>
            <w:color w:val="2E5B88"/>
            <w:u w:val="single"/>
            <w:rFonts w:ascii="Arial" w:hAnsi="Arial"/>
          </w:rPr>
          <w:t>Google Trends PL Web Search five year core comparison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S42  </w:t>
      </w:r>
      <w:hyperlink r:id="rId55">
        <w:r>
          <w:rPr>
            <w:color w:val="2E5B88"/>
            <w:u w:val="single"/>
            <w:rFonts w:ascii="Arial" w:hAnsi="Arial"/>
          </w:rPr>
          <w:t>Google Trends DE Google Shopping five year Wolldecke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S43  </w:t>
      </w:r>
      <w:hyperlink r:id="rId56">
        <w:r>
          <w:rPr>
            <w:color w:val="2E5B88"/>
            <w:u w:val="single"/>
            <w:rFonts w:ascii="Arial" w:hAnsi="Arial"/>
          </w:rPr>
          <w:t>Google Trends DE YouTube Search five year Wolldecke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S44  </w:t>
      </w:r>
      <w:hyperlink r:id="rId57">
        <w:r>
          <w:rPr>
            <w:color w:val="2E5B88"/>
            <w:u w:val="single"/>
            <w:rFonts w:ascii="Arial" w:hAnsi="Arial"/>
          </w:rPr>
          <w:t>Google Trends Help related and rising searches</w:t>
        </w:r>
      </w:hyperlink>
    </w:p>
    <w:p>
      <w:pPr>
        <w:spacing w:after="60" w:line="247" w:lineRule="auto"/>
        <w:ind w:left="317" w:hanging="317"/>
      </w:pPr>
      <w:r>
        <w:rPr>
          <w:rFonts w:ascii="Arial" w:hAnsi="Arial" w:eastAsia="Arial"/>
          <w:b/>
          <w:color w:val="203A5F"/>
          <w:sz w:val="17"/>
        </w:rPr>
        <w:t xml:space="preserve">S45  </w:t>
      </w:r>
      <w:hyperlink r:id="rId58">
        <w:r>
          <w:rPr>
            <w:color w:val="2E5B88"/>
            <w:u w:val="single"/>
            <w:rFonts w:ascii="Arial" w:hAnsi="Arial"/>
          </w:rPr>
          <w:t>Google Trends Help interest by region</w:t>
        </w:r>
      </w:hyperlink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Ограничения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Google Trends — sampled normalized series. Ноль означает низкое разрешение в данном panel, а не доказанный нулевой спрос.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TikTok search и public Instagram — snapshots, а не репрезентативные audience panels. Visible likes, comments и followers не раскрывают reach или sales.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Meta Ad Library показывает delivery, targeting и creative, но не коммерческий spend, CAC, CVR или ROAS для этих commercial ads.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HYPD absolute keyword estimates и Trends измеряют разные сущности; расхождения сохранены как data-quality warning, а не усреднены.</w:t>
      </w:r>
    </w:p>
    <w:p>
      <w:pPr>
        <w:pStyle w:val="ListBullet"/>
        <w:spacing w:after="60" w:line="259" w:lineRule="auto"/>
        <w:ind w:left="317" w:hanging="202"/>
      </w:pPr>
      <w:r>
        <w:rPr>
          <w:rFonts w:ascii="Arial" w:hAnsi="Arial" w:eastAsia="Arial"/>
        </w:rPr>
        <w:t>Все финансовые выводы основаны на текущих landed cost и shipping assumptions из master. Фактические contracted tariffs, return incidence и payment mix могут изменить решение.</w:t>
      </w:r>
    </w:p>
    <w:p>
      <w:pPr>
        <w:pStyle w:val="Heading2"/>
        <w:keepNext/>
        <w:spacing w:before="160" w:after="80"/>
      </w:pPr>
      <w:r>
        <w:rPr>
          <w:rFonts w:ascii="Arial" w:hAnsi="Arial" w:eastAsia="Arial"/>
          <w:b/>
          <w:color w:val="000000"/>
          <w:sz w:val="27"/>
        </w:rPr>
        <w:t>Итог</w:t>
      </w:r>
    </w:p>
    <w:p>
      <w:pPr>
        <w:spacing w:before="0" w:after="100" w:line="269" w:lineRule="auto"/>
      </w:pPr>
      <w:r>
        <w:rPr>
          <w:rFonts w:ascii="Arial" w:hAnsi="Arial" w:eastAsia="Arial"/>
        </w:rPr>
        <w:t>Следующий рациональный шаг — не ещё один broad competitor scan. До 21 сентября нужно провести Gate 0, выбрать физически доказанный hero и только затем собрать DE/NL cohorts. Текущая рабочая архитектура: cashmere scarf как conditional acquisition hero, mixed gift bundle как AOV layer, selected throws как organic and limited-drop lane, socks как pack or attach without cold paid. Любой другой порядок должен быть обоснован изменением freight, цены, качества или доступного stock.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B7280"/>
        <w:sz w:val="15"/>
      </w:rPr>
      <w:t xml:space="preserve">Рабочий отчёт для принятия решения   </w:t>
    </w:r>
    <w:r>
      <w:rPr>
        <w:rFonts w:ascii="Arial" w:hAnsi="Arial" w:eastAsia="Arial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B7280"/>
        <w:sz w:val="15"/>
      </w:rPr>
      <w:t>AVDAR MARKET   DEEP RESEARCH   14.09.2026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google.com/spreadsheets/d/1YmtIAePP6YoGmcc-30R37Vyej0Wt9YTMzaDNA_7Nm0Q/edit" TargetMode="External"/><Relationship Id="rId15" Type="http://schemas.openxmlformats.org/officeDocument/2006/relationships/hyperlink" Target="https://chatgpt.com/share/6aa7c136-4930-83eb-9b1e-e9c5075a83bf" TargetMode="External"/><Relationship Id="rId16" Type="http://schemas.openxmlformats.org/officeDocument/2006/relationships/hyperlink" Target="https://chatgpt.com/share/6aa7c157-b7d4-83ed-9e10-2ef2ec8b441b" TargetMode="External"/><Relationship Id="rId17" Type="http://schemas.openxmlformats.org/officeDocument/2006/relationships/hyperlink" Target="https://newsinitiative.withgoogle.com/resources/trainings/google-trends/basics-of-google-trends/" TargetMode="External"/><Relationship Id="rId18" Type="http://schemas.openxmlformats.org/officeDocument/2006/relationships/hyperlink" Target="https://support.google.com/trends/answer/4365533?hl=en" TargetMode="External"/><Relationship Id="rId19" Type="http://schemas.openxmlformats.org/officeDocument/2006/relationships/hyperlink" Target="https://newsinitiative.withgoogle.com/resources/trainings/google-trends/advanced-google-trends/" TargetMode="External"/><Relationship Id="rId20" Type="http://schemas.openxmlformats.org/officeDocument/2006/relationships/hyperlink" Target="https://developers.google.com/search/apis/trends" TargetMode="External"/><Relationship Id="rId21" Type="http://schemas.openxmlformats.org/officeDocument/2006/relationships/hyperlink" Target="https://ads.tiktok.com/resources/help/article/creative-center?lang=en-GB" TargetMode="External"/><Relationship Id="rId22" Type="http://schemas.openxmlformats.org/officeDocument/2006/relationships/hyperlink" Target="https://ads.tiktok.com/resources/help/article/how-to-use-trends?lang=en" TargetMode="External"/><Relationship Id="rId23" Type="http://schemas.openxmlformats.org/officeDocument/2006/relationships/hyperlink" Target="https://www.tiktok.com/@tavbeans/video/7675058930594172193" TargetMode="External"/><Relationship Id="rId24" Type="http://schemas.openxmlformats.org/officeDocument/2006/relationships/hyperlink" Target="https://www.tiktok.com/@oft.st/video/7674187190888418592" TargetMode="External"/><Relationship Id="rId25" Type="http://schemas.openxmlformats.org/officeDocument/2006/relationships/hyperlink" Target="https://www.tiktok.com/@falconeri/video/7682887809702563104" TargetMode="External"/><Relationship Id="rId26" Type="http://schemas.openxmlformats.org/officeDocument/2006/relationships/hyperlink" Target="https://www.tiktok.com/@catherine_lockhart/video/7575326671155318071" TargetMode="External"/><Relationship Id="rId27" Type="http://schemas.openxmlformats.org/officeDocument/2006/relationships/hyperlink" Target="https://www.tiktok.com/@dweetlive/video/7631590790917115158" TargetMode="External"/><Relationship Id="rId28" Type="http://schemas.openxmlformats.org/officeDocument/2006/relationships/hyperlink" Target="https://www.tiktok.com/@kyanasue/video/7611997731170700566" TargetMode="External"/><Relationship Id="rId29" Type="http://schemas.openxmlformats.org/officeDocument/2006/relationships/hyperlink" Target="https://www.tiktok.com/@wolfvsgoat/video/7593496649381530910" TargetMode="External"/><Relationship Id="rId30" Type="http://schemas.openxmlformats.org/officeDocument/2006/relationships/hyperlink" Target="https://www.tiktok.com/@promowariatki/video/7557785932993236246" TargetMode="External"/><Relationship Id="rId31" Type="http://schemas.openxmlformats.org/officeDocument/2006/relationships/hyperlink" Target="https://library.tiktok.com/ads/detail/?ad_id=1875987438139633" TargetMode="External"/><Relationship Id="rId32" Type="http://schemas.openxmlformats.org/officeDocument/2006/relationships/hyperlink" Target="https://www.instagram.com/gobicashmere/" TargetMode="External"/><Relationship Id="rId33" Type="http://schemas.openxmlformats.org/officeDocument/2006/relationships/hyperlink" Target="https://www.instagram.com/gobicashmere/p/DcvnKnsD8f6/" TargetMode="External"/><Relationship Id="rId34" Type="http://schemas.openxmlformats.org/officeDocument/2006/relationships/hyperlink" Target="https://www.instagram.com/purschoen/reel/DdHKxhPlfGU/" TargetMode="External"/><Relationship Id="rId35" Type="http://schemas.openxmlformats.org/officeDocument/2006/relationships/hyperlink" Target="https://www.instagram.com/nordicsocks/p/DdOwhPxiUkG/" TargetMode="External"/><Relationship Id="rId36" Type="http://schemas.openxmlformats.org/officeDocument/2006/relationships/hyperlink" Target="https://www.instagram.com/uldplaiden/reel/DdO5I9TDNSC/" TargetMode="External"/><Relationship Id="rId37" Type="http://schemas.openxmlformats.org/officeDocument/2006/relationships/hyperlink" Target="https://www.instagram.com/mongolian.sklep/p/DdGIiIQjGax/" TargetMode="External"/><Relationship Id="rId38" Type="http://schemas.openxmlformats.org/officeDocument/2006/relationships/hyperlink" Target="https://www.instagram.com/balmuir/reel/DclodRYhugm/" TargetMode="External"/><Relationship Id="rId39" Type="http://schemas.openxmlformats.org/officeDocument/2006/relationships/hyperlink" Target="https://roeckl.com/de/geschenke-guide" TargetMode="External"/><Relationship Id="rId40" Type="http://schemas.openxmlformats.org/officeDocument/2006/relationships/hyperlink" Target="https://www.instagram.com/silkeborg_uldspinderi/p/DcveuT-o9GD/" TargetMode="External"/><Relationship Id="rId41" Type="http://schemas.openxmlformats.org/officeDocument/2006/relationships/hyperlink" Target="https://www.facebook.com/ads/library/api/" TargetMode="External"/><Relationship Id="rId42" Type="http://schemas.openxmlformats.org/officeDocument/2006/relationships/hyperlink" Target="https://www.facebook.com/ads/library/?active_status=all&amp;ad_type=all&amp;country=DE&amp;q=GOBI%20Cashmere&amp;search_type=keyword_unordered" TargetMode="External"/><Relationship Id="rId43" Type="http://schemas.openxmlformats.org/officeDocument/2006/relationships/hyperlink" Target="https://www.facebook.com/ads/library/?active_status=all&amp;ad_type=all&amp;country=DE&amp;q=ROECKL&amp;search_type=keyword_unordered" TargetMode="External"/><Relationship Id="rId44" Type="http://schemas.openxmlformats.org/officeDocument/2006/relationships/hyperlink" Target="https://www.facebook.com/ads/library/?active_status=all&amp;ad_type=all&amp;country=DK&amp;q=Uldplaiden&amp;search_type=keyword_unordered" TargetMode="External"/><Relationship Id="rId45" Type="http://schemas.openxmlformats.org/officeDocument/2006/relationships/hyperlink" Target="https://eur-lex.europa.eu/eli/reg_impl/2025/1960/oj" TargetMode="External"/><Relationship Id="rId46" Type="http://schemas.openxmlformats.org/officeDocument/2006/relationships/hyperlink" Target="https://commission.europa.eu/publications/practical-guidelines-and-high-resolution-vector-files-eu-notice-and-label-product-guarantees_en" TargetMode="External"/><Relationship Id="rId47" Type="http://schemas.openxmlformats.org/officeDocument/2006/relationships/hyperlink" Target="https://www.gobicashmere.com/products/cashmere-home-essentials-set" TargetMode="External"/><Relationship Id="rId48" Type="http://schemas.openxmlformats.org/officeDocument/2006/relationships/hyperlink" Target="https://trends.google.com/trends/explore?hl=en&amp;date=today%205-y&amp;geo=DE&amp;q=Kaschmirschal%2CWollschal%2CWollsocken%2CWollhandschuhe%2CWolldecke" TargetMode="External"/><Relationship Id="rId49" Type="http://schemas.openxmlformats.org/officeDocument/2006/relationships/hyperlink" Target="https://trends.google.com/trends/explore?hl=en&amp;date=today%205-y&amp;geo=NL&amp;q=kasjmier%20sjaal%2Cwollen%20sjaal%2Cwollen%20sokken%2Cwollen%20handschoenen%2Cwollen%20plaid%20%2B%20wollen%20deken" TargetMode="External"/><Relationship Id="rId50" Type="http://schemas.openxmlformats.org/officeDocument/2006/relationships/hyperlink" Target="https://trends.google.com/trends/explore?hl=en&amp;date=today%205-y&amp;geo=BE&amp;q=kasjmier%20sjaal%20%2B%20%C3%A9charpe%20cachemire%2Cwollen%20sjaal%20%2B%20%C3%A9charpe%20en%20laine%2Cwollen%20sokken%20%2B%20chaussettes%20laine%2Cwollen%20handschoenen%20%2B%20gants%20en%20laine%2Cwollen%20plaid%20%2B%20couverture%20en%20laine" TargetMode="External"/><Relationship Id="rId51" Type="http://schemas.openxmlformats.org/officeDocument/2006/relationships/hyperlink" Target="https://trends.google.com/trends/explore?hl=en&amp;date=today%205-y&amp;geo=DK&amp;q=cashmere%20halst%C3%B8rkl%C3%A6de%20%2B%20cashmere%20t%C3%B8rkl%C3%A6de%2Culd%20halst%C3%B8rkl%C3%A6de%20%2B%20uldt%C3%B8rkl%C3%A6de%2Culdsokker%2Culdhandsker%2Culdplaid%20%2B%20uldt%C3%A6ppe" TargetMode="External"/><Relationship Id="rId52" Type="http://schemas.openxmlformats.org/officeDocument/2006/relationships/hyperlink" Target="https://trends.google.com/trends/explore?hl=en&amp;date=today%205-y&amp;geo=SE&amp;q=kashmir%20halsduk%20%2B%20halsduk%20kashmir%2Cull%20halsduk%20%2B%20halsduk%20ull%2Cullsockor%20%2B%20ullstrumpor%2Cullhandskar%2Cullpl%C3%A4d%20%2B%20ullfilt" TargetMode="External"/><Relationship Id="rId53" Type="http://schemas.openxmlformats.org/officeDocument/2006/relationships/hyperlink" Target="https://trends.google.com/trends/explore?hl=en&amp;date=today%205-y&amp;geo=FI&amp;q=kashmirhuivi%20%2B%20cashmere%20huivi%2Cvillahuivi%2Cvillasukat%2Cvillak%C3%A4sineet%2Cvillahuopa" TargetMode="External"/><Relationship Id="rId54" Type="http://schemas.openxmlformats.org/officeDocument/2006/relationships/hyperlink" Target="https://trends.google.com/trends/explore?hl=en&amp;date=today%205-y&amp;geo=PL&amp;q=szalik%20kaszmirowy%2Cszalik%20we%C5%82niany%2Cskarpety%20we%C5%82niane%2Cr%C4%99kawiczki%20we%C5%82niane%2Ckoc%20we%C5%82niany" TargetMode="External"/><Relationship Id="rId55" Type="http://schemas.openxmlformats.org/officeDocument/2006/relationships/hyperlink" Target="https://trends.google.com/trends/explore?hl=en&amp;date=today%205-y&amp;geo=DE&amp;q=Wolldecke&amp;gprop=froogle" TargetMode="External"/><Relationship Id="rId56" Type="http://schemas.openxmlformats.org/officeDocument/2006/relationships/hyperlink" Target="https://trends.google.com/trends/explore?hl=en&amp;date=today%205-y&amp;geo=DE&amp;q=Wolldecke&amp;gprop=youtube" TargetMode="External"/><Relationship Id="rId57" Type="http://schemas.openxmlformats.org/officeDocument/2006/relationships/hyperlink" Target="https://support.google.com/trends/answer/4355000?hl=en" TargetMode="External"/><Relationship Id="rId58" Type="http://schemas.openxmlformats.org/officeDocument/2006/relationships/hyperlink" Target="https://support.google.com/trends/answer/4355212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Avdar Market исследование спроса и сценариев запуска</dc:title>
  <dc:subject>Google Trends TikTok Instagram и экономика ассортимента</dc:subject>
  <dc:creator>OpenAI Codex для Avdar Market</dc:creator>
  <cp:keywords>Avdar, Google Trends, TikTok, Instagram, cashmere, wool, ecommerce</cp:keywords>
  <dc:description>Срез данных 14 сентября 2026 года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