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48"/>
          <w:szCs w:val="56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48"/>
          <w:szCs w:val="56"/>
          <w:lang w:val="en-US" w:eastAsia="zh-CN"/>
        </w:rPr>
        <w:t>项目合作协议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甲方：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安徽汇慕信息技术有限公司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法人：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身份证号：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乙方：合肥斡亿信息科技有限公司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法人：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身份证号：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为了合作对《灵鹿财税》软件产品进行开发、运营和销售，达到共享共赢的目的，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经甲乙双方协商，达成以下协议：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第一条、合作方式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甲方出资金人民币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50万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元，占股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100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乙方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提供办公场地、办公设备和人员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eastAsia="zh-CN"/>
        </w:rPr>
        <w:t>，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不占有股份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  <w:lang w:val="en-US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第二条、</w:t>
      </w: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  <w:lang w:val="en-US" w:eastAsia="zh-CN"/>
        </w:rPr>
        <w:t>孵化期限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孵化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期限为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年，自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2019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年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月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11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日起至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2020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年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月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11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日止。期满后双方如有继续合作的愿望，以本协议为基础重新签订协议。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甲方的义务责任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甲方主要负责产品开发和运营。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甲方在其自主知识产权允许的范围内授权乙方进行相关产品的销售。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甲方在乙方场所活动期间，应遵守国家法律，自觉遵守乙方的规章制度，配合乙方管理人员的安排。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乙方的义务责任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乙方负责为甲方提供的必要资源支持（包括劳务、办公场地和设备、服务器等），同时负责项目的市场推广和销售。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乙方保证甲方的独立经营权，不得干涉甲方在本项目中的任何生产或商业活动。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乙方协助引进各种资金补助政策、企业资源、政府资源和客户资源。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宋体" w:cs="冬青黑体简体中文 W4"/>
          <w:b/>
          <w:bCs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第五条、收益分配</w:t>
      </w:r>
      <w:r>
        <w:rPr>
          <w:rFonts w:hint="eastAsia" w:ascii="冬青黑体简体中文 W4" w:hAnsi="冬青黑体简体中文 W4" w:eastAsia="宋体" w:cs="冬青黑体简体中文 W4"/>
          <w:b/>
          <w:bCs/>
          <w:sz w:val="24"/>
          <w:szCs w:val="32"/>
          <w:lang w:val="en-US" w:eastAsia="zh-CN"/>
        </w:rPr>
        <w:t>和债务承担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《灵鹿财税》产品（包括其相关产品）在孵化合作期间所得收益，乙方获得其中的15%，甲方获得其中85%。在本协议到期后，进行一次性分配。如果甲方需要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扩大业务运营如需要提留利润时，必须经过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双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方认可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在经营过程中有债务产生，由甲方独立负责（因办公场地和办公设备产生的债务除外）。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第六条、技术、市场保密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合作期内未经项目合作各方同意，任何人不得将技术及客户资料转让，不得与项目合作双方以外的合作方进行合作或为他人谋取利益，不得将技术泄密。违反约定的，项目合作方有权没收违约方相关收益，并追究违约方的经济法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第七条、违约责任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在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孵化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期内，双方中任一方未经其对方协商认可擅自退出该项目，违约方同时赔偿被侵害方的投入损失及其他合作期内应得收益。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b/>
          <w:bCs/>
          <w:sz w:val="24"/>
          <w:szCs w:val="32"/>
        </w:rPr>
        <w:t>第八条、其他约定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1、本协议一式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2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份，甲乙双方各执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1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2、其他未尽事宜经双方共同协商后作补充，补充条款同具本协议法律效力。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甲方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签字盖章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：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日期：________年_______月_______日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乙方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>签字盖章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：</w:t>
      </w: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outlineLvl w:val="9"/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</w:pPr>
      <w:r>
        <w:rPr>
          <w:rFonts w:hint="eastAsia" w:ascii="冬青黑体简体中文 W4" w:hAnsi="冬青黑体简体中文 W4" w:eastAsia="冬青黑体简体中文 W4" w:cs="冬青黑体简体中文 W4"/>
          <w:sz w:val="24"/>
          <w:szCs w:val="32"/>
        </w:rPr>
        <w:t>日期：________年_______月_______日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冬青黑体简体中文 W4">
    <w:panose1 w:val="020B0300000000000000"/>
    <w:charset w:val="80"/>
    <w:family w:val="auto"/>
    <w:pitch w:val="default"/>
    <w:sig w:usb0="A00002FF" w:usb1="28CFFDFF" w:usb2="00000017" w:usb3="00000000" w:csb0="6002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F4C5D"/>
    <w:multiLevelType w:val="singleLevel"/>
    <w:tmpl w:val="D47F4C5D"/>
    <w:lvl w:ilvl="0" w:tentative="0">
      <w:start w:val="3"/>
      <w:numFmt w:val="chineseCounting"/>
      <w:suff w:val="nothing"/>
      <w:lvlText w:val="第%1条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5451"/>
    <w:rsid w:val="05065A4C"/>
    <w:rsid w:val="1DB92421"/>
    <w:rsid w:val="1F935FBD"/>
    <w:rsid w:val="2C7C6180"/>
    <w:rsid w:val="41933F06"/>
    <w:rsid w:val="48E71BC8"/>
    <w:rsid w:val="4DF86475"/>
    <w:rsid w:val="7BA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</dc:creator>
  <cp:lastModifiedBy>吴哲</cp:lastModifiedBy>
  <dcterms:modified xsi:type="dcterms:W3CDTF">2018-11-21T07:10:32Z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