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识别注销标记，税务局申报界面网站头部会出现  企业名称（正常） 或者企业名称（注销） 的字样  这个括号内的字样需要采集回来作为标识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识别企业是否是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定期定额简易申报</w:t>
      </w:r>
      <w:r>
        <w:rPr>
          <w:rFonts w:hint="eastAsia"/>
          <w:lang w:val="en-US" w:eastAsia="zh-CN"/>
        </w:rPr>
        <w:t xml:space="preserve">  ：在申报缴纳查询及打印 - 已申报信息查询 中读取 企业的往期申报记录，如果读取到条目中存在 </w:t>
      </w:r>
      <w:r>
        <w:rPr>
          <w:rFonts w:ascii="宋体" w:hAnsi="宋体" w:eastAsia="宋体" w:cs="宋体"/>
          <w:sz w:val="24"/>
          <w:szCs w:val="24"/>
        </w:rPr>
        <w:t>简易申报受理清单（适用于定期定额户）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字样 则该户被标记为定期定额简易申报 不需要在网上申报</w:t>
      </w:r>
      <w:r>
        <w:drawing>
          <wp:inline distT="0" distB="0" distL="114300" distR="114300">
            <wp:extent cx="5266690" cy="17449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识别企业是否存在《</w:t>
      </w:r>
      <w:r>
        <w:t>营改增税负分析测算明细表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需要填报：在申报缴纳查询及打印 - 已申报信息查询 中读取 企业的往期申报记录，进入增值税表中识别是否包含《</w:t>
      </w:r>
      <w:r>
        <w:t>营改增税负分析测算明细表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的实际填报记录，因为认定该报表必须填写的企业，每期填报都必修填列该附表（即使档期收入为0），需要将该企业的如下配置读取回来，作为下次增值税申报的依据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应税项目代码及名称 如：040100|工程服务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营业税税率 如 0.03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合肥西继电梯设备工程有限公司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5989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识别企业的备案信息：在http://etax.ah-n-tax.gov.cn/  首页读取  备案办理 栏目中的事项明细列表，全部条目都需要采集，其中的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"http://etax.ah-n-tax.gov.cn/wdsx/sxMxView?formType=A10&amp;random=0.16151646487758853&amp;20180914"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饲料产品免征增值税优惠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如果状态是同意受理  ，则该户必须在 增值税减免税申报明细表 中 的增加一行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：</w:t>
      </w:r>
      <w:r>
        <w:rPr>
          <w:rFonts w:ascii="宋体" w:hAnsi="宋体" w:eastAsia="宋体" w:cs="宋体"/>
          <w:sz w:val="24"/>
          <w:szCs w:val="24"/>
        </w:rPr>
        <w:t xml:space="preserve">安徽淮宝农业科技有限公司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91341500MA2PD5N39X 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ssdhb1005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57500" cy="1771650"/>
            <wp:effectExtent l="0" t="0" r="0" b="0"/>
            <wp:docPr id="6" name="图片 6" descr="20188514221536128550917.png-thum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8514221536128550917.png-thum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企业所得税A类减免政策认定，认定包含企业所得税A表企业 可能存在一些减免政策认定，需要全部采集回来</w:t>
      </w:r>
      <w:r>
        <w:drawing>
          <wp:inline distT="0" distB="0" distL="114300" distR="114300">
            <wp:extent cx="5267960" cy="623760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3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9842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企业所得税B申报时  是否小型微利企业的选项  申报接口填写 Y或者N 可以选择从上一期申报数据带入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41465" cy="4535170"/>
            <wp:effectExtent l="0" t="0" r="6985" b="1778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3446C"/>
    <w:multiLevelType w:val="singleLevel"/>
    <w:tmpl w:val="83B344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1CD0"/>
    <w:rsid w:val="2B176F13"/>
    <w:rsid w:val="5E7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</dc:creator>
  <cp:lastModifiedBy>吴哲</cp:lastModifiedBy>
  <dcterms:modified xsi:type="dcterms:W3CDTF">2018-10-20T05:05:41Z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