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080D8" w14:textId="3C9F0CCB" w:rsidR="00956C35" w:rsidRDefault="003438B0" w:rsidP="003438B0">
      <w:proofErr w:type="spellStart"/>
      <w:r w:rsidRPr="00340B1D">
        <w:rPr>
          <w:rFonts w:ascii="Consolas" w:hAnsi="Consolas"/>
        </w:rPr>
        <w:t>Monitoring_Desc</w:t>
      </w:r>
      <w:proofErr w:type="spellEnd"/>
      <w:r>
        <w:t xml:space="preserve"> for </w:t>
      </w:r>
      <w:r w:rsidR="00956C35">
        <w:t>overflow cells</w:t>
      </w:r>
      <w:r w:rsidR="005F2AA1">
        <w:t xml:space="preserve"> from </w:t>
      </w:r>
      <w:r w:rsidR="005F2AA1" w:rsidRPr="00417ED7">
        <w:rPr>
          <w:rFonts w:ascii="Consolas" w:hAnsi="Consolas"/>
        </w:rPr>
        <w:t>Project</w:t>
      </w:r>
      <w:r w:rsidR="00417ED7" w:rsidRPr="00417ED7">
        <w:rPr>
          <w:rFonts w:ascii="Consolas" w:hAnsi="Consolas"/>
        </w:rPr>
        <w:t>_Info.csv</w:t>
      </w:r>
    </w:p>
    <w:p w14:paraId="18A2DDEC" w14:textId="77777777" w:rsidR="00956C35" w:rsidRDefault="00956C35" w:rsidP="003438B0"/>
    <w:p w14:paraId="70B26D0D" w14:textId="77777777" w:rsidR="00340B1D" w:rsidRDefault="00340B1D" w:rsidP="003438B0"/>
    <w:p w14:paraId="1644B95A" w14:textId="237B78BF" w:rsidR="00956C35" w:rsidRDefault="00340B1D" w:rsidP="00340B1D">
      <w:pPr>
        <w:pStyle w:val="Heading1"/>
      </w:pPr>
      <w:r>
        <w:t>Project ID 20512</w:t>
      </w:r>
    </w:p>
    <w:p w14:paraId="5CEEAEB4" w14:textId="77777777" w:rsidR="001E1B98" w:rsidRDefault="001E1B98" w:rsidP="001E1B98">
      <w:r>
        <w:t>Eastern Nevada Landscape Coalition stratified and selected eight (8) 2,827.4 sq. meter monitoring</w:t>
      </w:r>
    </w:p>
    <w:p w14:paraId="4BB11C43" w14:textId="77777777" w:rsidR="001E1B98" w:rsidRDefault="001E1B98" w:rsidP="001E1B98">
      <w:r>
        <w:t>sites within the aerial and drill seeding treatments and the aerial herbicide treatment</w:t>
      </w:r>
    </w:p>
    <w:p w14:paraId="64960D41" w14:textId="77777777" w:rsidR="001E1B98" w:rsidRDefault="001E1B98" w:rsidP="001E1B98">
      <w:r>
        <w:t>areas. Monitoring plots were stratified within dominant Map Unit Dominant Ecological Sites and</w:t>
      </w:r>
    </w:p>
    <w:p w14:paraId="6B876B6D" w14:textId="77777777" w:rsidR="001E1B98" w:rsidRDefault="001E1B98" w:rsidP="001E1B98">
      <w:r>
        <w:t>by the ES and BAR treatments. Points were created randomly within those two strata in ArcGIS</w:t>
      </w:r>
    </w:p>
    <w:p w14:paraId="45311541" w14:textId="77777777" w:rsidR="001E1B98" w:rsidRDefault="001E1B98" w:rsidP="001E1B98">
      <w:r>
        <w:t>utilizing the “Create Random Points Tool”. Plot rejection criteria followed AIM monitoring</w:t>
      </w:r>
    </w:p>
    <w:p w14:paraId="070944BF" w14:textId="77777777" w:rsidR="001E1B98" w:rsidRDefault="001E1B98" w:rsidP="001E1B98">
      <w:r>
        <w:t>standards including rejection of plots over 50% slope and greater than three miles from a road.</w:t>
      </w:r>
    </w:p>
    <w:p w14:paraId="099EF69B" w14:textId="77777777" w:rsidR="001E1B98" w:rsidRDefault="001E1B98" w:rsidP="001E1B98">
      <w:r>
        <w:t>Monitoring plots were established, surveyed, and recorded in the summer of 2018 by an</w:t>
      </w:r>
    </w:p>
    <w:p w14:paraId="32675A06" w14:textId="77777777" w:rsidR="001E1B98" w:rsidRDefault="001E1B98" w:rsidP="001E1B98">
      <w:r>
        <w:t>assistance agreement with Eastern Nevada Landscape Coalition. Monitoring data recorded</w:t>
      </w:r>
    </w:p>
    <w:p w14:paraId="41F5571F" w14:textId="77777777" w:rsidR="001E1B98" w:rsidRDefault="001E1B98" w:rsidP="001E1B98">
      <w:r>
        <w:t>included vegetation density and cover using photo points, quadrat density counts, line-point</w:t>
      </w:r>
    </w:p>
    <w:p w14:paraId="7C1C09EA" w14:textId="77777777" w:rsidR="001E1B98" w:rsidRDefault="001E1B98" w:rsidP="001E1B98">
      <w:r>
        <w:t xml:space="preserve">intercept (LPI), canopy gap of all perennial </w:t>
      </w:r>
      <w:proofErr w:type="gramStart"/>
      <w:r>
        <w:t>plants</w:t>
      </w:r>
      <w:proofErr w:type="gramEnd"/>
      <w:r>
        <w:t xml:space="preserve"> species and annual grasses, and plot</w:t>
      </w:r>
    </w:p>
    <w:p w14:paraId="5AB5450D" w14:textId="77777777" w:rsidR="001E1B98" w:rsidRDefault="001E1B98" w:rsidP="001E1B98">
      <w:r>
        <w:t>observation and characterization including erosional assessments. Monitoring methods were</w:t>
      </w:r>
    </w:p>
    <w:p w14:paraId="7726E50D" w14:textId="77777777" w:rsidR="001E1B98" w:rsidRDefault="001E1B98" w:rsidP="001E1B98">
      <w:r>
        <w:t>followed as described in: Monitoring Manual for Grassland, Shrubland and Savanna Ecosystems,</w:t>
      </w:r>
    </w:p>
    <w:p w14:paraId="2A2E220E" w14:textId="77777777" w:rsidR="001E1B98" w:rsidRDefault="001E1B98" w:rsidP="001E1B98">
      <w:r>
        <w:t>Volume 1: Core Methods, Second Edition, Herrick et al, 2017. Paced quadrat density count</w:t>
      </w:r>
    </w:p>
    <w:p w14:paraId="46DD3027" w14:textId="77777777" w:rsidR="001E1B98" w:rsidRDefault="001E1B98" w:rsidP="001E1B98">
      <w:r>
        <w:t>methods were developed in 2014 by BLM staff and advised by Sampling Vegetation Attributes –</w:t>
      </w:r>
    </w:p>
    <w:p w14:paraId="2E8D236F" w14:textId="77777777" w:rsidR="001E1B98" w:rsidRDefault="001E1B98" w:rsidP="001E1B98">
      <w:r>
        <w:t>Interagency Technical Reference 1734-4, 1996 (p. 26-27, 94-101).</w:t>
      </w:r>
    </w:p>
    <w:p w14:paraId="779515F0" w14:textId="77777777" w:rsidR="001E1B98" w:rsidRDefault="001E1B98" w:rsidP="001E1B98"/>
    <w:p w14:paraId="2D77965E" w14:textId="77777777" w:rsidR="001E1B98" w:rsidRDefault="001E1B98" w:rsidP="001E1B98">
      <w:r>
        <w:t>2019 PART 9- CONCLUSIONS</w:t>
      </w:r>
    </w:p>
    <w:p w14:paraId="5FD0697D" w14:textId="77777777" w:rsidR="001E1B98" w:rsidRDefault="001E1B98" w:rsidP="001E1B98">
      <w:r>
        <w:t>The Delano fire will continue to have residual effects across the landscape for many years, but</w:t>
      </w:r>
    </w:p>
    <w:p w14:paraId="596BDC57" w14:textId="77777777" w:rsidR="001E1B98" w:rsidRDefault="001E1B98" w:rsidP="001E1B98">
      <w:r>
        <w:t>the planning, treatments, and monitoring accomplished in the last year have provided a steppingstone</w:t>
      </w:r>
    </w:p>
    <w:p w14:paraId="19F0E015" w14:textId="77777777" w:rsidR="001E1B98" w:rsidRDefault="001E1B98" w:rsidP="001E1B98">
      <w:r>
        <w:t>to continue with the restoration efforts throughout the burn area. One of the biggest lessons</w:t>
      </w:r>
    </w:p>
    <w:p w14:paraId="48D13D60" w14:textId="77777777" w:rsidR="001E1B98" w:rsidRDefault="001E1B98" w:rsidP="001E1B98">
      <w:r>
        <w:t>learned is that restoration takes time when you are dealing with environmental effects. There are</w:t>
      </w:r>
    </w:p>
    <w:p w14:paraId="1E2C6B1C" w14:textId="77777777" w:rsidR="001E1B98" w:rsidRDefault="001E1B98" w:rsidP="001E1B98">
      <w:r>
        <w:t xml:space="preserve">many factors that go into restoring burn areas, some are </w:t>
      </w:r>
      <w:proofErr w:type="gramStart"/>
      <w:r>
        <w:t>human</w:t>
      </w:r>
      <w:proofErr w:type="gramEnd"/>
      <w:r>
        <w:t xml:space="preserve"> but many are environmental.</w:t>
      </w:r>
    </w:p>
    <w:p w14:paraId="2915E5D8" w14:textId="77777777" w:rsidR="001E1B98" w:rsidRDefault="001E1B98" w:rsidP="001E1B98">
      <w:r>
        <w:t>Goals and objectives will continue to be developed for restoring the Delano Fire and the lessons</w:t>
      </w:r>
    </w:p>
    <w:p w14:paraId="481F4CAF" w14:textId="77777777" w:rsidR="001E1B98" w:rsidRDefault="001E1B98" w:rsidP="001E1B98">
      <w:r>
        <w:t>learned from this fire will be used for future planning in Emergency Stabilization and</w:t>
      </w:r>
    </w:p>
    <w:p w14:paraId="73CDBEC5" w14:textId="77777777" w:rsidR="001E1B98" w:rsidRDefault="001E1B98" w:rsidP="001E1B98">
      <w:r>
        <w:lastRenderedPageBreak/>
        <w:t>Rehabilitation.</w:t>
      </w:r>
    </w:p>
    <w:p w14:paraId="371C8CAB" w14:textId="77777777" w:rsidR="001E1B98" w:rsidRDefault="001E1B98" w:rsidP="001E1B98"/>
    <w:p w14:paraId="5D4D54C3" w14:textId="77777777" w:rsidR="001E1B98" w:rsidRDefault="001E1B98" w:rsidP="001E1B98">
      <w:r>
        <w:t>ESR 2022 Monitoring results</w:t>
      </w:r>
    </w:p>
    <w:p w14:paraId="7AB9921B" w14:textId="77777777" w:rsidR="001E1B98" w:rsidRDefault="001E1B98" w:rsidP="001E1B98">
      <w:r>
        <w:t xml:space="preserve">S2 Drill High Elevation/S3 Aerial Mix </w:t>
      </w:r>
      <w:proofErr w:type="gramStart"/>
      <w:r>
        <w:t>A</w:t>
      </w:r>
      <w:proofErr w:type="gramEnd"/>
      <w:r>
        <w:t xml:space="preserve"> Seeding</w:t>
      </w:r>
    </w:p>
    <w:p w14:paraId="3C270AC6" w14:textId="77777777" w:rsidR="001E1B98" w:rsidRDefault="001E1B98" w:rsidP="001E1B98">
      <w:r>
        <w:t xml:space="preserve">Density Results </w:t>
      </w:r>
    </w:p>
    <w:p w14:paraId="40D5163C" w14:textId="77777777" w:rsidR="001E1B98" w:rsidRDefault="001E1B98" w:rsidP="001E1B98">
      <w:r>
        <w:t xml:space="preserve">Rehabilitation objectives of the treatment are considered successfully met when one native forb per square meter, 0.3 native shrubs per square meter, and three grasses per square meter are established. </w:t>
      </w:r>
    </w:p>
    <w:p w14:paraId="49C2E080" w14:textId="77777777" w:rsidR="001E1B98" w:rsidRDefault="001E1B98" w:rsidP="001E1B98">
      <w:r>
        <w:t xml:space="preserve">2018: The rehabilitation objectives in the first growing season have not been met, though there is evidence of progress towards success. There were 0.17 seeded grasses per square meter in 2018 monitoring and 0.17 seeded forbs per square meter. Seeded shrub seedlings were not found in the treatment area. The lack of winter precipitation in the 2017-2018 winter may have also contributed to the inability of the antelope bitterbrush to establish and persist on the sites. The dry conditions may have also contributed to the low density of seeded forbs and shrubs. </w:t>
      </w:r>
    </w:p>
    <w:p w14:paraId="542B6D22" w14:textId="77777777" w:rsidR="001E1B98" w:rsidRDefault="001E1B98" w:rsidP="001E1B98">
      <w:r>
        <w:t xml:space="preserve">2019: There were 5.75 seeded grasses per square meter in 2019 monitoring and no seeded shrubs or forbs observed in the density frames. There was a reduction in recovery of </w:t>
      </w:r>
      <w:proofErr w:type="gramStart"/>
      <w:r>
        <w:t>grasses</w:t>
      </w:r>
      <w:proofErr w:type="gramEnd"/>
      <w:r>
        <w:t xml:space="preserve"> on the site as well. These observations are counter to what would be expected with normal temperatures and increased precipitation. Regrowth of </w:t>
      </w:r>
      <w:proofErr w:type="spellStart"/>
      <w:r>
        <w:t>thickspike</w:t>
      </w:r>
      <w:proofErr w:type="spellEnd"/>
      <w:r>
        <w:t xml:space="preserve"> wheatgrass (Elymus lanceolatus) and Sandberg bluegrass (Poa secunda), small-form grasses, and </w:t>
      </w:r>
      <w:proofErr w:type="spellStart"/>
      <w:r>
        <w:t>bluebunch</w:t>
      </w:r>
      <w:proofErr w:type="spellEnd"/>
      <w:r>
        <w:t xml:space="preserve"> wheatgrass (</w:t>
      </w:r>
      <w:proofErr w:type="spellStart"/>
      <w:r>
        <w:t>Pseudoroegneria</w:t>
      </w:r>
      <w:proofErr w:type="spellEnd"/>
      <w:r>
        <w:t xml:space="preserve"> spicata) was evident on the site. </w:t>
      </w:r>
    </w:p>
    <w:p w14:paraId="21069B01" w14:textId="77777777" w:rsidR="001E1B98" w:rsidRDefault="001E1B98" w:rsidP="001E1B98">
      <w:r>
        <w:t xml:space="preserve">2020: Seeded grasses were measured in abundance, and some seeded forbs were recorded but no seeded shrubs were observed. Recovery of small and </w:t>
      </w:r>
      <w:proofErr w:type="gramStart"/>
      <w:r>
        <w:t>large-form</w:t>
      </w:r>
      <w:proofErr w:type="gramEnd"/>
      <w:r>
        <w:t xml:space="preserve"> </w:t>
      </w:r>
      <w:proofErr w:type="gramStart"/>
      <w:r>
        <w:t>grasses</w:t>
      </w:r>
      <w:proofErr w:type="gramEnd"/>
      <w:r>
        <w:t xml:space="preserve"> was evident. </w:t>
      </w:r>
    </w:p>
    <w:p w14:paraId="15752D30" w14:textId="77777777" w:rsidR="001E1B98" w:rsidRDefault="001E1B98" w:rsidP="001E1B98">
      <w:r>
        <w:t>2022: Seeded grasses increased from 2020 but seeded forbs dropped back to not being observed along with seeded shrubs. Native regrowth however shows strong signs of reestablishment with 22.6/m2 large and small form grasses combined, 12.6/m2 forbs, and 2.9/m2. While it is ideal to see seeded species in the density plots high levels of native regrowth is promising for rehabilitation of the overall site.</w:t>
      </w:r>
    </w:p>
    <w:p w14:paraId="4B534A47" w14:textId="77777777" w:rsidR="001E1B98" w:rsidRDefault="001E1B98" w:rsidP="001E1B98">
      <w:r>
        <w:t xml:space="preserve">AIM Data Results </w:t>
      </w:r>
    </w:p>
    <w:p w14:paraId="55555657" w14:textId="77777777" w:rsidR="001E1B98" w:rsidRDefault="001E1B98" w:rsidP="001E1B98">
      <w:r>
        <w:t xml:space="preserve">Cover </w:t>
      </w:r>
    </w:p>
    <w:p w14:paraId="45DE2B8F" w14:textId="77777777" w:rsidR="001E1B98" w:rsidRDefault="001E1B98" w:rsidP="001E1B98">
      <w:r>
        <w:t xml:space="preserve">2018: Average foliar canopy cover was 60.7% in the treatment area in 2018. Bare ground was still at 24%, which indicates the area needs more time to recover. The foliar cover was comprised of 26.7% cover of a mix of rhizomatous and deep-rooted perennial grasses including western and </w:t>
      </w:r>
      <w:proofErr w:type="spellStart"/>
      <w:r>
        <w:t>bluebunch</w:t>
      </w:r>
      <w:proofErr w:type="spellEnd"/>
      <w:r>
        <w:t xml:space="preserve"> wheatgrass. Annual forb foliar cover was a mix of natives and annuals. Cheatgrass had a low foliar cover of 14%, while perennial forbs were robustly competing with 9.4%. Recovering shrubs had 8.1% cover. Seeded species were not greatly contributing to cover as the native post-fire regrowth of desirable perennials was heeding their gains. </w:t>
      </w:r>
    </w:p>
    <w:p w14:paraId="7739F2A0" w14:textId="77777777" w:rsidR="001E1B98" w:rsidRDefault="001E1B98" w:rsidP="001E1B98">
      <w:r>
        <w:t xml:space="preserve">2019: Average canopy foliar cover was higher in 2019 observations – an increase of 24%. All functional groups showed an increase in cover, possibly explained by extra precipitation. Perennial grasses had the largest jump in canopy cover along with perennial and annual forbs. Sandberg’s bluegrass (Poa secunda), cheatgrass (Bromus tectorum), and </w:t>
      </w:r>
      <w:proofErr w:type="spellStart"/>
      <w:r>
        <w:t>thickspike</w:t>
      </w:r>
      <w:proofErr w:type="spellEnd"/>
      <w:r>
        <w:t xml:space="preserve"> </w:t>
      </w:r>
      <w:r>
        <w:lastRenderedPageBreak/>
        <w:t xml:space="preserve">wheatgrass (Elymus lanceolatus) had the highest cover on the site (24.0%, 23.3%, and 16.0% respectively). </w:t>
      </w:r>
    </w:p>
    <w:p w14:paraId="051DD0A0" w14:textId="77777777" w:rsidR="001E1B98" w:rsidRDefault="001E1B98" w:rsidP="001E1B98">
      <w:r>
        <w:t xml:space="preserve">2020: Average canopy foliar cover was moderately high at 58%. Cover was dominated by perennial species including </w:t>
      </w:r>
      <w:proofErr w:type="spellStart"/>
      <w:r>
        <w:t>bluebunch</w:t>
      </w:r>
      <w:proofErr w:type="spellEnd"/>
      <w:r>
        <w:t xml:space="preserve"> wheatgrass, mountain snowberry, and </w:t>
      </w:r>
      <w:proofErr w:type="spellStart"/>
      <w:r>
        <w:t>thickspike</w:t>
      </w:r>
      <w:proofErr w:type="spellEnd"/>
      <w:r>
        <w:t xml:space="preserve"> wheatgrass. Unfortunately, desert madwort and cheatgrass had cover at 8.0% and 7.3%, respectively. </w:t>
      </w:r>
    </w:p>
    <w:p w14:paraId="63D93E33" w14:textId="77777777" w:rsidR="001E1B98" w:rsidRDefault="001E1B98" w:rsidP="001E1B98">
      <w:r>
        <w:t xml:space="preserve">2022: Average foliar cover was high at 76.0% - an increase of 18% from 2020’s observations. Perennial </w:t>
      </w:r>
      <w:proofErr w:type="gramStart"/>
      <w:r>
        <w:t>grass cover</w:t>
      </w:r>
      <w:proofErr w:type="gramEnd"/>
      <w:r>
        <w:t xml:space="preserve"> dominated at 24.7%, followed by annual forbs at 10.7%. Perennial grass cover did however decrease by nearly 6% from 2020 and shrubs also had a reduction from 22.0% in 2020 down to 7.0% in 2022. Perennial species did still have more foliar coverage on the plot than annual species overall.</w:t>
      </w:r>
    </w:p>
    <w:p w14:paraId="20340D96" w14:textId="77777777" w:rsidR="001E1B98" w:rsidRDefault="001E1B98" w:rsidP="001E1B98">
      <w:r>
        <w:t xml:space="preserve">Gaps and Erosion </w:t>
      </w:r>
    </w:p>
    <w:p w14:paraId="07F9EBEB" w14:textId="77777777" w:rsidR="001E1B98" w:rsidRDefault="001E1B98" w:rsidP="001E1B98">
      <w:r>
        <w:t xml:space="preserve">2018: Gaps in canopy cover that were the size and frequency observed in the drill seeding treatment (the majority were greater than 50 cm) have allowed wind and water erosion to occur on the plots, degrading the hydrologic function and soil and site stability. Over half of the average 25 meter transects are gaps in cover greater than 25 centimeters. Wind and water erosion were minimally affecting the soil and site stability on the plot in 2018: there were only very short and rare water flow patterns and few pedestals observed. However, the presence of a gully and increased deposition/runoff along with few pedestals and water flow patterns indicated an increase in erosion at the site. </w:t>
      </w:r>
    </w:p>
    <w:p w14:paraId="19DC413C" w14:textId="77777777" w:rsidR="001E1B98" w:rsidRDefault="001E1B98" w:rsidP="001E1B98">
      <w:r>
        <w:t xml:space="preserve">2019: Gaps in canopy cover were typically from 51 to 100 cm long. Gaps represented 5.1% of the average 25m transects, leaving 23.7% of those transects under canopy cover. </w:t>
      </w:r>
    </w:p>
    <w:p w14:paraId="31BF4A61" w14:textId="77777777" w:rsidR="001E1B98" w:rsidRDefault="001E1B98" w:rsidP="001E1B98">
      <w:r>
        <w:t xml:space="preserve">2020: Gaps were primarily between 51 and 100 cam long. All gaps represented 39.5% of the average 25m transects. The same gully was observed, along with some pedestalling and water flow patterns and common deposition/runoff. This indicates some fluctuation in erosion on the site. </w:t>
      </w:r>
    </w:p>
    <w:p w14:paraId="12952BD4" w14:textId="77777777" w:rsidR="001E1B98" w:rsidRDefault="001E1B98" w:rsidP="001E1B98">
      <w:r>
        <w:t xml:space="preserve">2022: Gaps in the two smaller size range remained fairly </w:t>
      </w:r>
      <w:proofErr w:type="gramStart"/>
      <w:r>
        <w:t>similar to</w:t>
      </w:r>
      <w:proofErr w:type="gramEnd"/>
      <w:r>
        <w:t xml:space="preserve"> their observations in 2020. However, the two larger size ranges had </w:t>
      </w:r>
      <w:proofErr w:type="gramStart"/>
      <w:r>
        <w:t>decreases</w:t>
      </w:r>
      <w:proofErr w:type="gramEnd"/>
      <w:r>
        <w:t xml:space="preserve"> from 9.6% to 0.0% in the 101-200cm range and 6.4% to 2.8% in the &gt;200cm range from 2020 to 2022. The decrease in gap sizes along with no observations of soil erosion on plot show good signs of overall plot rehabilitation.</w:t>
      </w:r>
    </w:p>
    <w:p w14:paraId="7FBF2D84" w14:textId="77777777" w:rsidR="001E1B98" w:rsidRDefault="001E1B98" w:rsidP="001E1B98">
      <w:r>
        <w:t>Species Richness</w:t>
      </w:r>
    </w:p>
    <w:p w14:paraId="6442286C" w14:textId="77777777" w:rsidR="001E1B98" w:rsidRDefault="001E1B98" w:rsidP="001E1B98">
      <w:r>
        <w:t>2022: The number of individual species identified remained high at 39 but still reduced from both the 2018 and 2019 numbers, 50 and 43 respectively. Perennial forbs and perennial grasses both outnumber their annual counterparts by at least 6 species and shrubs remain in the high number 8 identified.</w:t>
      </w:r>
    </w:p>
    <w:p w14:paraId="5915A0A8" w14:textId="77777777" w:rsidR="001E1B98" w:rsidRDefault="001E1B98" w:rsidP="001E1B98">
      <w:r>
        <w:t xml:space="preserve">Recommendations </w:t>
      </w:r>
    </w:p>
    <w:p w14:paraId="2DC13CAD" w14:textId="77777777" w:rsidR="001E1B98" w:rsidRDefault="001E1B98" w:rsidP="001E1B98">
      <w:r>
        <w:t xml:space="preserve">2018: Monitoring results in the High Elevation Drill Treatment area have shown that rehabilitation objectives have not been met in the first growing season, although the area has had robust regrowth from established, native perennial grasses and forbs and shrubs. Lower snowpack and drought like conditions in the first growing season have hindered the treatment’s success. The </w:t>
      </w:r>
      <w:proofErr w:type="gramStart"/>
      <w:r>
        <w:t>seeding</w:t>
      </w:r>
      <w:proofErr w:type="gramEnd"/>
      <w:r>
        <w:t xml:space="preserve"> falls on an established </w:t>
      </w:r>
      <w:proofErr w:type="spellStart"/>
      <w:r>
        <w:t>bluebunch</w:t>
      </w:r>
      <w:proofErr w:type="spellEnd"/>
      <w:r>
        <w:t xml:space="preserve"> wheatgrass and Sandberg’s bluegrass community that is displaying strong, post-fire regrowth. The area </w:t>
      </w:r>
      <w:r>
        <w:lastRenderedPageBreak/>
        <w:t xml:space="preserve">needs to remain closed for another growing season so seeded species may establish, especially the antelope bitterbrush which was lost from the site. </w:t>
      </w:r>
    </w:p>
    <w:p w14:paraId="6941850C" w14:textId="77777777" w:rsidR="001E1B98" w:rsidRDefault="001E1B98" w:rsidP="001E1B98">
      <w:r>
        <w:t xml:space="preserve">2019: Monitoring results in the High Elevation Drill Treatment area have shown that rehabilitation objectives have not been met in the second growing season, although the area has had robust regrowth from established, native perennial grasses and forbs and shrubs. A decrease in drought-like conditions improved vegetation growth. The </w:t>
      </w:r>
      <w:proofErr w:type="gramStart"/>
      <w:r>
        <w:t>seeding</w:t>
      </w:r>
      <w:proofErr w:type="gramEnd"/>
      <w:r>
        <w:t xml:space="preserve"> falls on an established </w:t>
      </w:r>
      <w:proofErr w:type="spellStart"/>
      <w:r>
        <w:t>bluebunch</w:t>
      </w:r>
      <w:proofErr w:type="spellEnd"/>
      <w:r>
        <w:t xml:space="preserve"> wheatgrass and Sandberg’s bluegrass community that is displaying strong, post-fire regrowth. There was a grazing closure issued for the Gamble Individual allotment in the East Delano Mountain pasture where Plot 01 is located. The allotment closure objective of three seeded species per square meter has been met but it is advised that the area receives appropriate grazing management so that seeded species have more potential to establish. </w:t>
      </w:r>
    </w:p>
    <w:p w14:paraId="119A1326" w14:textId="77777777" w:rsidR="001E1B98" w:rsidRDefault="001E1B98" w:rsidP="001E1B98">
      <w:r>
        <w:t xml:space="preserve">2020: Monitoring results in the High Elevation Drill Treatment area have shown that rehabilitation objectives have not been met in the third growing season, although the area has had robust regrowth from established, native perennial grasses and forbs and shrubs. The </w:t>
      </w:r>
      <w:proofErr w:type="gramStart"/>
      <w:r>
        <w:t>seeding</w:t>
      </w:r>
      <w:proofErr w:type="gramEnd"/>
      <w:r>
        <w:t xml:space="preserve"> falls on an established </w:t>
      </w:r>
      <w:proofErr w:type="spellStart"/>
      <w:r>
        <w:t>bluebunch</w:t>
      </w:r>
      <w:proofErr w:type="spellEnd"/>
      <w:r>
        <w:t xml:space="preserve"> wheatgrass and Sandberg’s bluegrass community that is displaying strong, post-fire regrowth. There was a grazing closure issued for the </w:t>
      </w:r>
      <w:proofErr w:type="spellStart"/>
      <w:r>
        <w:t>GambleIndividual</w:t>
      </w:r>
      <w:proofErr w:type="spellEnd"/>
      <w:r>
        <w:t xml:space="preserve"> allotment in the East Delano Mountain pasture where Plot 01 is located. The allotment closure objective of three seeded species per square meter has been met but it is advised that the area receives appropriate grazing management so that seeded species have more potential to establish. </w:t>
      </w:r>
    </w:p>
    <w:p w14:paraId="5EDD60F6" w14:textId="77777777" w:rsidR="001E1B98" w:rsidRDefault="001E1B98" w:rsidP="001E1B98">
      <w:r>
        <w:t>2022: Monitoring results continue to show that the rehabilitation objectives have not been fully met but that seeded grasses and robust native regrowth of grasses and forbs does exist. There was a grazing closure issued for the Gamble Individual allotment in the East Delano Mountain pasture where Plot 01 is located. The allotment closure objective of three seeded species per square meter has been met and continued appropriate grazing management is recommended to allow time for the rehabilitation goals to be met.</w:t>
      </w:r>
    </w:p>
    <w:p w14:paraId="6DDD9422" w14:textId="77777777" w:rsidR="001E1B98" w:rsidRDefault="001E1B98" w:rsidP="001E1B98">
      <w:r>
        <w:t xml:space="preserve">S2 Drill Wyoming Sagebrush Seeding/S3 Aerial Mix </w:t>
      </w:r>
      <w:proofErr w:type="gramStart"/>
      <w:r>
        <w:t>A</w:t>
      </w:r>
      <w:proofErr w:type="gramEnd"/>
      <w:r>
        <w:t xml:space="preserve"> Seeding</w:t>
      </w:r>
    </w:p>
    <w:p w14:paraId="6888C33A" w14:textId="77777777" w:rsidR="001E1B98" w:rsidRDefault="001E1B98" w:rsidP="001E1B98">
      <w:r>
        <w:t xml:space="preserve">Density Results </w:t>
      </w:r>
    </w:p>
    <w:p w14:paraId="61B6710B" w14:textId="77777777" w:rsidR="001E1B98" w:rsidRDefault="001E1B98" w:rsidP="001E1B98">
      <w:r>
        <w:t xml:space="preserve">Rehabilitation objectives of are considered successfully met when one native forb per square meter, 0.3 native shrubs per square meter, and three grasses per square meter are established. </w:t>
      </w:r>
    </w:p>
    <w:p w14:paraId="2F1B9F32" w14:textId="77777777" w:rsidR="001E1B98" w:rsidRDefault="001E1B98" w:rsidP="001E1B98">
      <w:r>
        <w:t xml:space="preserve">2018: In the AIM plots that fell within this seeding treatment (Plots 03 and 04) the rehabilitation objectives in the first growing season have not been fully met, though there is evidence of progress towards success, especially for the seeded grasses. Seeded grasses exceeded density objectives, as there were 24.8 seeded grasses per square meter in 2018 monitoring. The grasses have not developed deep roots, however and the area needs to be rested until the plants reach more robust basal and canopy growth. Seeded forbs were not found in first year monitoring. The lack of winter precipitation in the 2017-2018 winter may have contributed to the inability of the forbs to establish and persist on the site. </w:t>
      </w:r>
    </w:p>
    <w:p w14:paraId="51B6FFBA" w14:textId="77777777" w:rsidR="001E1B98" w:rsidRDefault="001E1B98" w:rsidP="001E1B98">
      <w:r>
        <w:t>2019: In 2019 monitoring, seeded grasses still exceeded rehabilitation objectives but no seeded forbs were observed. Regrowth of Great Basin wildrye (</w:t>
      </w:r>
      <w:proofErr w:type="spellStart"/>
      <w:r>
        <w:t>Leymus</w:t>
      </w:r>
      <w:proofErr w:type="spellEnd"/>
      <w:r>
        <w:t xml:space="preserve"> cinereus), </w:t>
      </w:r>
      <w:proofErr w:type="spellStart"/>
      <w:r>
        <w:t>bluebunch</w:t>
      </w:r>
      <w:proofErr w:type="spellEnd"/>
      <w:r>
        <w:t xml:space="preserve"> wheatgrass (</w:t>
      </w:r>
      <w:proofErr w:type="spellStart"/>
      <w:r>
        <w:t>Pseudoroegneria</w:t>
      </w:r>
      <w:proofErr w:type="spellEnd"/>
      <w:r>
        <w:t xml:space="preserve"> spicata), and </w:t>
      </w:r>
      <w:proofErr w:type="spellStart"/>
      <w:r>
        <w:t>squirreltail</w:t>
      </w:r>
      <w:proofErr w:type="spellEnd"/>
      <w:r>
        <w:t xml:space="preserve"> (Elymus </w:t>
      </w:r>
      <w:proofErr w:type="spellStart"/>
      <w:r>
        <w:t>elymoides</w:t>
      </w:r>
      <w:proofErr w:type="spellEnd"/>
      <w:r>
        <w:t xml:space="preserve">), large-form bunchgrasses, is evident on the site. </w:t>
      </w:r>
    </w:p>
    <w:p w14:paraId="747D761B" w14:textId="77777777" w:rsidR="001E1B98" w:rsidRDefault="001E1B98" w:rsidP="001E1B98">
      <w:r>
        <w:lastRenderedPageBreak/>
        <w:t xml:space="preserve">2020: Seeded grasses were observed in abundance but no seeded forbs were observed. Recovery of large-form perennial grasses was also observed in abundance. </w:t>
      </w:r>
    </w:p>
    <w:p w14:paraId="0C28ED76" w14:textId="77777777" w:rsidR="001E1B98" w:rsidRDefault="001E1B98" w:rsidP="001E1B98">
      <w:r>
        <w:t xml:space="preserve">2022: Due to lack of seeded forbs present during density, the rehabilitation objectives have still not been met. Seeded grasses continued to be the most dominant with 13.0m2 of seeded species. Shrubs were observed again after not being present in 2020, at 0.5/m2 with only seeded forbs not being observed during density. Native regrowth of forbs </w:t>
      </w:r>
      <w:proofErr w:type="gramStart"/>
      <w:r>
        <w:t>were</w:t>
      </w:r>
      <w:proofErr w:type="gramEnd"/>
      <w:r>
        <w:t xml:space="preserve"> strong on Delano 04 with 16.0/m2 creating an 8.0/m2 reading for the average of Delano 03 and Delano 04. </w:t>
      </w:r>
    </w:p>
    <w:p w14:paraId="192A80E4" w14:textId="77777777" w:rsidR="001E1B98" w:rsidRDefault="001E1B98" w:rsidP="001E1B98">
      <w:r>
        <w:t xml:space="preserve">AIM Data Results: </w:t>
      </w:r>
    </w:p>
    <w:p w14:paraId="0E9F6713" w14:textId="77777777" w:rsidR="001E1B98" w:rsidRDefault="001E1B98" w:rsidP="001E1B98">
      <w:r>
        <w:t xml:space="preserve">Cover </w:t>
      </w:r>
    </w:p>
    <w:p w14:paraId="1441F8E1" w14:textId="77777777" w:rsidR="001E1B98" w:rsidRDefault="001E1B98" w:rsidP="001E1B98">
      <w:r>
        <w:t xml:space="preserve">2018: Bare ground was higher than foliar cover in the first growing season, which indicates the area needs more time to recover. The foliar cover was comprised of 11.3% seeded Siberian wheatgrass cover, which was outcompeting the cover cheatgrass by a margin of 3%. Neither seeded nor re-growing perennial forbs have established foliar cover. Seeded Wyoming big sagebrush did have 1.3% cover. </w:t>
      </w:r>
    </w:p>
    <w:p w14:paraId="41F59353" w14:textId="77777777" w:rsidR="001E1B98" w:rsidRDefault="001E1B98" w:rsidP="001E1B98">
      <w:r>
        <w:t xml:space="preserve">2019: Perennial grasses exceeded other functional groups in cover. No shrubs were observed in LPI assessments but an increase in annual species was observed. Siberian wheatgrass (Agropyron fragile) had the highest cover (24.7%), with invasive desert madwort (Alyssum </w:t>
      </w:r>
      <w:proofErr w:type="spellStart"/>
      <w:r>
        <w:t>desertorum</w:t>
      </w:r>
      <w:proofErr w:type="spellEnd"/>
      <w:r>
        <w:t xml:space="preserve">) and Sandberg bluegrass (Poa secunda) with next highest cover percentages (21.3% and 15.3% respectively). </w:t>
      </w:r>
    </w:p>
    <w:p w14:paraId="0521AADA" w14:textId="77777777" w:rsidR="001E1B98" w:rsidRDefault="001E1B98" w:rsidP="001E1B98">
      <w:r>
        <w:t>2020: Average canopy foliar cover was moderate. Perennial species including Siberian wheatgrass and Sandberg bluegrass dominated canopy cover. Unfortunately, highly invasive desert madwort and cheatgrass occurred on the plot but at low cover (6% for both).</w:t>
      </w:r>
    </w:p>
    <w:p w14:paraId="77A41C8C" w14:textId="77777777" w:rsidR="001E1B98" w:rsidRDefault="001E1B98" w:rsidP="001E1B98">
      <w:r>
        <w:t>2022: Average foliar cover was moderate and decreased from 44.0% in 2020 to 39.7% in 2022. Perennial grasses were still observed in higher amounts than their annual counterparts. The most significant change from 2020 to 2022 was a decrease in shrub cover from 16.0% down to 6.8%.</w:t>
      </w:r>
    </w:p>
    <w:p w14:paraId="6DE81F44" w14:textId="77777777" w:rsidR="001E1B98" w:rsidRDefault="001E1B98" w:rsidP="001E1B98">
      <w:r>
        <w:t xml:space="preserve">Gaps and Erosion </w:t>
      </w:r>
    </w:p>
    <w:p w14:paraId="7D047001" w14:textId="77777777" w:rsidR="001E1B98" w:rsidRDefault="001E1B98" w:rsidP="001E1B98">
      <w:r>
        <w:t xml:space="preserve">2018: Gaps in canopy cover were </w:t>
      </w:r>
      <w:proofErr w:type="gramStart"/>
      <w:r>
        <w:t>significant</w:t>
      </w:r>
      <w:proofErr w:type="gramEnd"/>
      <w:r>
        <w:t xml:space="preserve"> and the majority were greater than 200 centimeters long, the largest measured threshold category. Canopy gaps of this size and frequency have allowed wind and water erosion to occur on the plots, degrading the hydrologic function and soil and site stability. Over 85% of the surface area consists of gaps greater than 25 centimeters. </w:t>
      </w:r>
    </w:p>
    <w:p w14:paraId="2E49E3C1" w14:textId="77777777" w:rsidR="001E1B98" w:rsidRDefault="001E1B98" w:rsidP="001E1B98">
      <w:r>
        <w:t xml:space="preserve">2019: </w:t>
      </w:r>
      <w:proofErr w:type="gramStart"/>
      <w:r>
        <w:t>The majority of</w:t>
      </w:r>
      <w:proofErr w:type="gramEnd"/>
      <w:r>
        <w:t xml:space="preserve"> gaps in canopy cover were between 101 and 200 cm long, reducing the </w:t>
      </w:r>
      <w:proofErr w:type="gramStart"/>
      <w:r>
        <w:t>amount</w:t>
      </w:r>
      <w:proofErr w:type="gramEnd"/>
      <w:r>
        <w:t xml:space="preserve"> of gaps observed greater than 200cm. Commonly occurring deposition and runoff, few pedestals, and an ephemeral drainage running through the plot were indicators of erosion. In 2019, a reduction from very common to few pedestals was observed along with rare deposition/runoff. This indicates progress to more soil stability on the site. </w:t>
      </w:r>
    </w:p>
    <w:p w14:paraId="63B333A9" w14:textId="77777777" w:rsidR="001E1B98" w:rsidRDefault="001E1B98" w:rsidP="001E1B98">
      <w:r>
        <w:t xml:space="preserve">2020: </w:t>
      </w:r>
      <w:proofErr w:type="gramStart"/>
      <w:r>
        <w:t>The majority of</w:t>
      </w:r>
      <w:proofErr w:type="gramEnd"/>
      <w:r>
        <w:t xml:space="preserve"> gaps in canopy cover were between 51 and 200 cm long with smaller amounts making up the 25-50cm and &gt;200cm ranges. Gaps collectively occupied 65.8% of the average 25m transects. </w:t>
      </w:r>
      <w:proofErr w:type="gramStart"/>
      <w:r>
        <w:t>Similar to</w:t>
      </w:r>
      <w:proofErr w:type="gramEnd"/>
      <w:r>
        <w:t xml:space="preserve"> 2019 observations, few pedestals and rare deposition/runoff were observed. This indicates more stability on the site. </w:t>
      </w:r>
    </w:p>
    <w:p w14:paraId="6CD1BE59" w14:textId="77777777" w:rsidR="001E1B98" w:rsidRDefault="001E1B98" w:rsidP="001E1B98">
      <w:r>
        <w:lastRenderedPageBreak/>
        <w:t xml:space="preserve">2022: Gaps in canopy cover increased in each size range from 2020 to 2022, the highest they have been since monitoring began in 2018. Most concerning is the increase </w:t>
      </w:r>
      <w:proofErr w:type="gramStart"/>
      <w:r>
        <w:t>by</w:t>
      </w:r>
      <w:proofErr w:type="gramEnd"/>
      <w:r>
        <w:t xml:space="preserve"> 16.2% of gaps &gt;200cm, however the continued decrease </w:t>
      </w:r>
      <w:proofErr w:type="gramStart"/>
      <w:r>
        <w:t>of</w:t>
      </w:r>
      <w:proofErr w:type="gramEnd"/>
      <w:r>
        <w:t xml:space="preserve"> annuals observed along with the lack of signs of erosion on the plots make this less concerning. The decrease in foliar cover, especially shrubs, could </w:t>
      </w:r>
      <w:proofErr w:type="gramStart"/>
      <w:r>
        <w:t>be contributing</w:t>
      </w:r>
      <w:proofErr w:type="gramEnd"/>
      <w:r>
        <w:t xml:space="preserve"> to the increase in gap cover.</w:t>
      </w:r>
    </w:p>
    <w:p w14:paraId="45804202" w14:textId="77777777" w:rsidR="001E1B98" w:rsidRDefault="001E1B98" w:rsidP="001E1B98">
      <w:r>
        <w:t>Species Richness</w:t>
      </w:r>
    </w:p>
    <w:p w14:paraId="6471334C" w14:textId="77777777" w:rsidR="001E1B98" w:rsidRDefault="001E1B98" w:rsidP="001E1B98">
      <w:r>
        <w:t>2022: Species richness decreased from 26 individual species observed down to 16 species. Every growth habit saw a decrease, except for annual grass. Although the amount of shrub cover did decrease the number of shrub species remained relatively high at 4, meaning it is still possible for shrubs to recover on the plots.</w:t>
      </w:r>
    </w:p>
    <w:p w14:paraId="65C9CC04" w14:textId="77777777" w:rsidR="001E1B98" w:rsidRDefault="001E1B98" w:rsidP="001E1B98">
      <w:r>
        <w:t>S2 Drill Black Sagebrush Seeding</w:t>
      </w:r>
    </w:p>
    <w:p w14:paraId="09A49464" w14:textId="77777777" w:rsidR="001E1B98" w:rsidRDefault="001E1B98" w:rsidP="001E1B98">
      <w:r>
        <w:t xml:space="preserve">Density Results </w:t>
      </w:r>
    </w:p>
    <w:p w14:paraId="09DD7921" w14:textId="77777777" w:rsidR="001E1B98" w:rsidRDefault="001E1B98" w:rsidP="001E1B98">
      <w:r>
        <w:t xml:space="preserve">Rehabilitation objectives of are considered successfully met when one native forb per square meter, 0.3 native shrubs per square meter, and three grasses per square meter are established. </w:t>
      </w:r>
    </w:p>
    <w:p w14:paraId="107C8E54" w14:textId="77777777" w:rsidR="001E1B98" w:rsidRDefault="001E1B98" w:rsidP="001E1B98">
      <w:r>
        <w:t xml:space="preserve">2018: In this plot density objectives have not been fully met, though there is evidence of progress towards success, especially for the seeded grasses. Seeded grasses exceeded density objectives, as there were 2.5 seeded </w:t>
      </w:r>
      <w:proofErr w:type="gramStart"/>
      <w:r>
        <w:t>grasses</w:t>
      </w:r>
      <w:proofErr w:type="gramEnd"/>
      <w:r>
        <w:t xml:space="preserve"> per square meter in the first growing season. The grasses have not developed deep roots, </w:t>
      </w:r>
      <w:proofErr w:type="gramStart"/>
      <w:r>
        <w:t>however</w:t>
      </w:r>
      <w:proofErr w:type="gramEnd"/>
      <w:r>
        <w:t xml:space="preserve"> and the area needs to be rested until the plants achieve more robust basal and canopy growth. Neither seeded forbs nor shrubs </w:t>
      </w:r>
      <w:proofErr w:type="gramStart"/>
      <w:r>
        <w:t>were not</w:t>
      </w:r>
      <w:proofErr w:type="gramEnd"/>
      <w:r>
        <w:t xml:space="preserve"> found in first year monitoring. The lack of winter precipitation in the 2017-2018 winter may have contributed to the inability of the shrubs and forbs to establish and persist on the site. </w:t>
      </w:r>
    </w:p>
    <w:p w14:paraId="156CEDDB" w14:textId="77777777" w:rsidR="001E1B98" w:rsidRDefault="001E1B98" w:rsidP="001E1B98">
      <w:r>
        <w:t xml:space="preserve">2019: A slight increase of seeded grasses and seeded forbs were observed. Furthermore, recovery of native grasses like Sandberg bluegrass (Poa secunda), a small-form perennial grass, and </w:t>
      </w:r>
      <w:proofErr w:type="spellStart"/>
      <w:r>
        <w:t>squirreltail</w:t>
      </w:r>
      <w:proofErr w:type="spellEnd"/>
      <w:r>
        <w:t xml:space="preserve"> (Elymus </w:t>
      </w:r>
      <w:proofErr w:type="spellStart"/>
      <w:r>
        <w:t>elymoides</w:t>
      </w:r>
      <w:proofErr w:type="spellEnd"/>
      <w:r>
        <w:t>) and needle and thread grass (</w:t>
      </w:r>
      <w:proofErr w:type="spellStart"/>
      <w:r>
        <w:t>Hesperostipa</w:t>
      </w:r>
      <w:proofErr w:type="spellEnd"/>
      <w:r>
        <w:t xml:space="preserve"> </w:t>
      </w:r>
      <w:proofErr w:type="spellStart"/>
      <w:r>
        <w:t>comata</w:t>
      </w:r>
      <w:proofErr w:type="spellEnd"/>
      <w:r>
        <w:t xml:space="preserve">), large-form bunch grasses, was less than that observed in 2018. These observations are not what would be expected given the increased precipitation although seeded species are still showing signs of establishing on the sites. </w:t>
      </w:r>
    </w:p>
    <w:p w14:paraId="0EEDAD06" w14:textId="77777777" w:rsidR="001E1B98" w:rsidRDefault="001E1B98" w:rsidP="001E1B98">
      <w:r>
        <w:t xml:space="preserve">2020: Seeded grasses were again observed in abundance. No seeded forb observations were made. </w:t>
      </w:r>
    </w:p>
    <w:p w14:paraId="4F137713" w14:textId="77777777" w:rsidR="001E1B98" w:rsidRDefault="001E1B98" w:rsidP="001E1B98">
      <w:r>
        <w:t xml:space="preserve">2022: Rehabilitation objectives have not been met for this plot with no seeded shrubs or forbs observed. Additionally, seeded grasses decreased from 10.0/m2 in 2020 to 2.2/m2 and native regrowth of forbs and shrubs were not observed at all. This plot </w:t>
      </w:r>
      <w:proofErr w:type="gramStart"/>
      <w:r>
        <w:t>is showing</w:t>
      </w:r>
      <w:proofErr w:type="gramEnd"/>
      <w:r>
        <w:t xml:space="preserve"> signs of decreased progress towards meeting rehabilitation goals. </w:t>
      </w:r>
    </w:p>
    <w:p w14:paraId="38CC0113" w14:textId="77777777" w:rsidR="001E1B98" w:rsidRDefault="001E1B98" w:rsidP="001E1B98">
      <w:r>
        <w:t xml:space="preserve">AIM Data Results </w:t>
      </w:r>
    </w:p>
    <w:p w14:paraId="05520255" w14:textId="77777777" w:rsidR="001E1B98" w:rsidRDefault="001E1B98" w:rsidP="001E1B98">
      <w:r>
        <w:t xml:space="preserve">Cover </w:t>
      </w:r>
    </w:p>
    <w:p w14:paraId="363034D8" w14:textId="77777777" w:rsidR="001E1B98" w:rsidRDefault="001E1B98" w:rsidP="001E1B98">
      <w:r>
        <w:t>2018: The presence of bare ground was double that of foliar cover in the first growing season, which indicates the area needs more time to recover. The foliar cover was comprised of 3.7% seeded Siberian wheatgrass cover, which was competing with a multitude of annual, invasive plants, including cheatgrass (4.3%) and the 3.7% annual wheatgrass (</w:t>
      </w:r>
      <w:proofErr w:type="spellStart"/>
      <w:r>
        <w:t>Eremopyron</w:t>
      </w:r>
      <w:proofErr w:type="spellEnd"/>
      <w:r>
        <w:t xml:space="preserve"> </w:t>
      </w:r>
      <w:proofErr w:type="spellStart"/>
      <w:r>
        <w:t>triticeum</w:t>
      </w:r>
      <w:proofErr w:type="spellEnd"/>
      <w:r>
        <w:t xml:space="preserve">) cover. Halogeton or “salt-lover” (8% cover) was a prominent forb in the treatment area, especially on AIM Plot 06, which </w:t>
      </w:r>
      <w:proofErr w:type="gramStart"/>
      <w:r>
        <w:t>was located in</w:t>
      </w:r>
      <w:proofErr w:type="gramEnd"/>
      <w:r>
        <w:t xml:space="preserve"> a disturbed Sodic Terrace along an ephemeral drainage. The </w:t>
      </w:r>
      <w:proofErr w:type="spellStart"/>
      <w:r>
        <w:t>halogeton</w:t>
      </w:r>
      <w:proofErr w:type="spellEnd"/>
      <w:r>
        <w:t xml:space="preserve">, which changes the </w:t>
      </w:r>
      <w:r>
        <w:lastRenderedPageBreak/>
        <w:t xml:space="preserve">soil chemistry by bringing salt to the top layer of the soil, is of particular concern, especially if perennial seeded species are unable to compete with the invasive succulent. </w:t>
      </w:r>
    </w:p>
    <w:p w14:paraId="7268249F" w14:textId="77777777" w:rsidR="001E1B98" w:rsidRDefault="001E1B98" w:rsidP="001E1B98">
      <w:r>
        <w:t xml:space="preserve">2019: Annual grasses composed the highest proportion of functional groups cover (42.3%). Second to that was perennial </w:t>
      </w:r>
      <w:proofErr w:type="gramStart"/>
      <w:r>
        <w:t>grasses</w:t>
      </w:r>
      <w:proofErr w:type="gramEnd"/>
      <w:r>
        <w:t xml:space="preserve"> at 23.5%. Seeded Siberian wheatgrass increased from 2018 observations to 16.0%. However, cheatgrass and annual wheatgrass have increased to 24.3% (the highest cover of a plant on the sites) and 18.0% respectively. Halogeton displayed a slight increase from 2018 observations to 8.3% cover which is still a concern for planting in that area. </w:t>
      </w:r>
    </w:p>
    <w:p w14:paraId="2051E605" w14:textId="77777777" w:rsidR="001E1B98" w:rsidRDefault="001E1B98" w:rsidP="001E1B98">
      <w:r>
        <w:t xml:space="preserve">2020: Average canopy foliar cover overall was moderately low. Cover was dominated by annual cheatgrass (19.7%) and annual wheatgrass (10.3%). Most abundant perennial species were Siberian wheatgrass (8.3%), Indian </w:t>
      </w:r>
      <w:proofErr w:type="spellStart"/>
      <w:r>
        <w:t>ricegrass</w:t>
      </w:r>
      <w:proofErr w:type="spellEnd"/>
      <w:r>
        <w:t xml:space="preserve"> (0.7%), and Thurber’s needlegrass (0.3%). Collectively, annual species had higher cover on the plots than did perennial species. </w:t>
      </w:r>
    </w:p>
    <w:p w14:paraId="00F203D8" w14:textId="77777777" w:rsidR="001E1B98" w:rsidRDefault="001E1B98" w:rsidP="001E1B98">
      <w:r>
        <w:t xml:space="preserve">2022: Average foliar cover was </w:t>
      </w:r>
      <w:proofErr w:type="gramStart"/>
      <w:r>
        <w:t>again,</w:t>
      </w:r>
      <w:proofErr w:type="gramEnd"/>
      <w:r>
        <w:t xml:space="preserve"> moderately low at 22.0% total. Only perennial and annual grasses were observed with cheatgrass dominating at 15.6% compared to perennials at 0.5%.</w:t>
      </w:r>
    </w:p>
    <w:p w14:paraId="5F8A2785" w14:textId="77777777" w:rsidR="001E1B98" w:rsidRDefault="001E1B98" w:rsidP="001E1B98">
      <w:r>
        <w:t xml:space="preserve">Gaps and Erosion </w:t>
      </w:r>
    </w:p>
    <w:p w14:paraId="521B000B" w14:textId="77777777" w:rsidR="001E1B98" w:rsidRDefault="001E1B98" w:rsidP="001E1B98">
      <w:r>
        <w:t xml:space="preserve">2018: Gaps in canopy cover were </w:t>
      </w:r>
      <w:proofErr w:type="gramStart"/>
      <w:r>
        <w:t>significant</w:t>
      </w:r>
      <w:proofErr w:type="gramEnd"/>
      <w:r>
        <w:t xml:space="preserve"> and the majority were greater than 200 centimeters long, the largest measured threshold category. Canopy gaps of this size and frequency have allowed wind and water erosion to occur on the plots, degrading the hydrologic function and soil and site stability. Very short and rare water flow patterns, common pedestals, few and short rills, and rare soil deposition/runoff gave proof of the impaired soil and site stability in 2018. </w:t>
      </w:r>
    </w:p>
    <w:p w14:paraId="70DD8C6C" w14:textId="77777777" w:rsidR="001E1B98" w:rsidRDefault="001E1B98" w:rsidP="001E1B98">
      <w:r>
        <w:t xml:space="preserve">2019: </w:t>
      </w:r>
      <w:proofErr w:type="gramStart"/>
      <w:r>
        <w:t>The majority of</w:t>
      </w:r>
      <w:proofErr w:type="gramEnd"/>
      <w:r>
        <w:t xml:space="preserve"> gaps were greater than 200cm which indicates a lot of the plots are susceptible to wind and water erosion. Similar deposition/</w:t>
      </w:r>
      <w:proofErr w:type="gramStart"/>
      <w:r>
        <w:t>runoff</w:t>
      </w:r>
      <w:proofErr w:type="gramEnd"/>
      <w:r>
        <w:t xml:space="preserve"> and pedestals were observed along with increased water flow patterns in 2019, indicating increased soil instability at the site. </w:t>
      </w:r>
    </w:p>
    <w:p w14:paraId="7E60F0AF" w14:textId="77777777" w:rsidR="001E1B98" w:rsidRDefault="001E1B98" w:rsidP="001E1B98">
      <w:r>
        <w:t xml:space="preserve">2020: </w:t>
      </w:r>
      <w:proofErr w:type="gramStart"/>
      <w:r>
        <w:t>The majority of</w:t>
      </w:r>
      <w:proofErr w:type="gramEnd"/>
      <w:r>
        <w:t xml:space="preserve"> canopy gaps were from 101 to 200 cm long. Significantly reduced erosion indicators were noted, including no pedestals or </w:t>
      </w:r>
      <w:proofErr w:type="gramStart"/>
      <w:r>
        <w:t>deposition</w:t>
      </w:r>
      <w:proofErr w:type="gramEnd"/>
      <w:r>
        <w:t xml:space="preserve">/runoff, and shorter water flow patterns. An inactive gully was noted for the plot. The site overall appears to be stabilizing. </w:t>
      </w:r>
    </w:p>
    <w:p w14:paraId="67FE67AD" w14:textId="77777777" w:rsidR="001E1B98" w:rsidRDefault="001E1B98" w:rsidP="001E1B98">
      <w:r>
        <w:t>2022: Gap cover increased in each size range, the most concerning is the 69.0% in the &gt;200cm range. In combination with the large waterflow patterns with soil deposition evident the large increase in large gap cover indicates soil instability and overall site erosion.</w:t>
      </w:r>
    </w:p>
    <w:p w14:paraId="25DC4CAA" w14:textId="77777777" w:rsidR="001E1B98" w:rsidRDefault="001E1B98" w:rsidP="001E1B98">
      <w:r>
        <w:t>Species Richness</w:t>
      </w:r>
    </w:p>
    <w:p w14:paraId="0F75D00E" w14:textId="77777777" w:rsidR="001E1B98" w:rsidRDefault="001E1B98" w:rsidP="001E1B98">
      <w:r>
        <w:t xml:space="preserve">2022: Species richness was observed at a much lower rate than previous years with only 5 species identified with the largest loss being observed in annual </w:t>
      </w:r>
      <w:proofErr w:type="gramStart"/>
      <w:r>
        <w:t>forbs</w:t>
      </w:r>
      <w:proofErr w:type="gramEnd"/>
      <w:r>
        <w:t xml:space="preserve"> but no increases in perennials.</w:t>
      </w:r>
    </w:p>
    <w:p w14:paraId="35BB68B3" w14:textId="77777777" w:rsidR="001E1B98" w:rsidRDefault="001E1B98" w:rsidP="001E1B98">
      <w:r>
        <w:t xml:space="preserve">Recommendations </w:t>
      </w:r>
    </w:p>
    <w:p w14:paraId="71AC7D08" w14:textId="77777777" w:rsidR="001E1B98" w:rsidRDefault="001E1B98" w:rsidP="001E1B98">
      <w:r>
        <w:t xml:space="preserve">2018: Monitoring results in the Black Sage Drill Treatment area have shown that rehabilitation objectives have not been fully met in the first growing season. Although the area had a successful number of Siberian wheatgrass seedlings </w:t>
      </w:r>
      <w:proofErr w:type="gramStart"/>
      <w:r>
        <w:t>establish</w:t>
      </w:r>
      <w:proofErr w:type="gramEnd"/>
      <w:r>
        <w:t xml:space="preserve">, those plants need an additional growing season or two </w:t>
      </w:r>
      <w:proofErr w:type="gramStart"/>
      <w:r>
        <w:t>in order to</w:t>
      </w:r>
      <w:proofErr w:type="gramEnd"/>
      <w:r>
        <w:t xml:space="preserve"> develop the beneficial and stabilizing </w:t>
      </w:r>
      <w:r>
        <w:lastRenderedPageBreak/>
        <w:t xml:space="preserve">root masses. Lower snowpack and drought-like conditions in the first growing season have hindered the treatment’s full success. The area needs to remain closed for another growing season so seeded forb and shrub species may establish, especially the black sagebrush and </w:t>
      </w:r>
      <w:proofErr w:type="spellStart"/>
      <w:r>
        <w:t>gooseberryleaf</w:t>
      </w:r>
      <w:proofErr w:type="spellEnd"/>
      <w:r>
        <w:t xml:space="preserve"> globemallow and Utah </w:t>
      </w:r>
      <w:proofErr w:type="spellStart"/>
      <w:r>
        <w:t>sweetvetch</w:t>
      </w:r>
      <w:proofErr w:type="spellEnd"/>
      <w:r>
        <w:t xml:space="preserve">, which would add biotic diversity and sage grouse preferred forbs and shrub cover to the sites. </w:t>
      </w:r>
    </w:p>
    <w:p w14:paraId="01458C3A" w14:textId="77777777" w:rsidR="001E1B98" w:rsidRDefault="001E1B98" w:rsidP="001E1B98">
      <w:r>
        <w:t xml:space="preserve">2019: Monitoring results indicate that the seeded species are trying to establish at these sites. Grasses have met rehabilitation objectives while forbs and shrubs have not, although the forbs are trying to come in on the sites. There was an allotment closure issued for the Gamble Individual allotment in the East Delano Mountain pasture where Plots 02 and 06 are located. The allotment closure objective of three perennial species has been met but it is advised that the area receives appropriate grazing management so seeded forb and shrub species may establish, especially the black sagebrush and </w:t>
      </w:r>
      <w:proofErr w:type="spellStart"/>
      <w:r>
        <w:t>gooseberryleaf</w:t>
      </w:r>
      <w:proofErr w:type="spellEnd"/>
      <w:r>
        <w:t xml:space="preserve"> globemallow and Utah </w:t>
      </w:r>
      <w:proofErr w:type="spellStart"/>
      <w:r>
        <w:t>sweetvetch</w:t>
      </w:r>
      <w:proofErr w:type="spellEnd"/>
      <w:r>
        <w:t xml:space="preserve">, which would add biotic diversity and sage grouse preferred forbs and shrub cover to the sites. </w:t>
      </w:r>
    </w:p>
    <w:p w14:paraId="64214B55" w14:textId="77777777" w:rsidR="001E1B98" w:rsidRDefault="001E1B98" w:rsidP="001E1B98">
      <w:r>
        <w:t xml:space="preserve">2020: Monitoring results indicate that the seeded species are trying to establish at these sites. Grasses have met rehabilitation objectives while forbs and shrubs have not, although the forbs are trying to come in on the sites. There was an allotment closure issued for the Gamble Individual allotment in the East Delano Mountain pasture. The allotment closure objective of three perennial species has been met but it is advised that the area receives appropriate grazing management so seeded forb and shrub species may establish, especially the black sagebrush and </w:t>
      </w:r>
      <w:proofErr w:type="spellStart"/>
      <w:r>
        <w:t>gooseberryleaf</w:t>
      </w:r>
      <w:proofErr w:type="spellEnd"/>
      <w:r>
        <w:t xml:space="preserve"> globemallow and Utah </w:t>
      </w:r>
      <w:proofErr w:type="spellStart"/>
      <w:r>
        <w:t>sweetvetch</w:t>
      </w:r>
      <w:proofErr w:type="spellEnd"/>
      <w:r>
        <w:t xml:space="preserve">, which would add biotic diversity and sage grouse preferred forbs and shrub cover to the sites. </w:t>
      </w:r>
    </w:p>
    <w:p w14:paraId="6C53F9E8" w14:textId="77777777" w:rsidR="001E1B98" w:rsidRDefault="001E1B98" w:rsidP="001E1B98">
      <w:r>
        <w:t>2022: Monitoring results indicate that the site is experiencing soil instability, site erosion, and an overall decrease in plot health. The combination of low stability, high disturbance, and the abundance of cheatgrass on the plot would suggest that some further intervention (e.g. more seeding, herbicide, etc.) could be needed to keep the plot from becoming a disturbed cheatgrass monoculture. There was an allotment closure issued for the Gamble Individual allotment in the East Delano Mountain pasture. The allotment closure objective of three perennial species has been met but it is strongly advised that the area receives appropriate grazing management so seeded forb and shrub species have any chance of establishing on the plot.</w:t>
      </w:r>
    </w:p>
    <w:p w14:paraId="6CA73283" w14:textId="77777777" w:rsidR="001E1B98" w:rsidRDefault="001E1B98" w:rsidP="001E1B98"/>
    <w:p w14:paraId="6549C7E5" w14:textId="77777777" w:rsidR="001E1B98" w:rsidRDefault="001E1B98" w:rsidP="001E1B98">
      <w:r>
        <w:t>Aerial Mix B Treatment Results</w:t>
      </w:r>
    </w:p>
    <w:p w14:paraId="5A868337" w14:textId="77777777" w:rsidR="001E1B98" w:rsidRDefault="001E1B98" w:rsidP="001E1B98">
      <w:r>
        <w:t xml:space="preserve">Density Results: </w:t>
      </w:r>
    </w:p>
    <w:p w14:paraId="7564CBD0" w14:textId="77777777" w:rsidR="001E1B98" w:rsidRDefault="001E1B98" w:rsidP="001E1B98">
      <w:r>
        <w:t xml:space="preserve">Rehabilitation objectives will be considered met when one seeded forb, 0.3 seeded shrubs, and three seeded grasses per square meter are observed. </w:t>
      </w:r>
    </w:p>
    <w:p w14:paraId="36EBEDEA" w14:textId="77777777" w:rsidR="001E1B98" w:rsidRDefault="001E1B98" w:rsidP="001E1B98">
      <w:r>
        <w:t xml:space="preserve">2018: The rehabilitation objectives in the first growing season have not been met. The seeded species are showing unimpressive progress towards success, especially the seeded shrubs, which were not found to be </w:t>
      </w:r>
      <w:proofErr w:type="gramStart"/>
      <w:r>
        <w:t>establishing</w:t>
      </w:r>
      <w:proofErr w:type="gramEnd"/>
      <w:r>
        <w:t xml:space="preserve"> in the first growing season on any of the three plots. The aerially seeded grasses and forbs had the biggest successes in AIM Plot 08, which is a higher elevation pinyon pine and juniper site. Forbs have had a small amount of success by establishing at a density of 0.2 plants per square meter and seeded grasses have established at a density of 0.58 plants per square meter. </w:t>
      </w:r>
    </w:p>
    <w:p w14:paraId="1412ED85" w14:textId="77777777" w:rsidR="001E1B98" w:rsidRDefault="001E1B98" w:rsidP="001E1B98">
      <w:r>
        <w:lastRenderedPageBreak/>
        <w:t xml:space="preserve">2019: In 2019 monitoring results, a higher </w:t>
      </w:r>
      <w:proofErr w:type="gramStart"/>
      <w:r>
        <w:t>amount</w:t>
      </w:r>
      <w:proofErr w:type="gramEnd"/>
      <w:r>
        <w:t xml:space="preserve"> of seeded grasses were observed. This primarily was due to observations of Sandberg’s bluegrass which could also be considered part of native recovery on the site. Some seeded Wyoming big sagebrush was observed with an increase in large-form and decrease in small-form species as well. The small amount of seeded species establishment and native recovery is somewhat unexpected for the site given the improvement in weather over the past year. </w:t>
      </w:r>
    </w:p>
    <w:p w14:paraId="352ED40B" w14:textId="77777777" w:rsidR="001E1B98" w:rsidRDefault="001E1B98" w:rsidP="001E1B98">
      <w:r>
        <w:t xml:space="preserve">2020: No seeded shrubs were observed. Some seeded forbs were observed and seeded grasses were observed in abundance. Recovery of large and small-form perennial grasses was also observed. </w:t>
      </w:r>
    </w:p>
    <w:p w14:paraId="608983D5" w14:textId="77777777" w:rsidR="001E1B98" w:rsidRDefault="001E1B98" w:rsidP="001E1B98">
      <w:r>
        <w:t xml:space="preserve">2022: Rehabilitation objectives for this plot have not been fully met. Shrubs and </w:t>
      </w:r>
      <w:proofErr w:type="gramStart"/>
      <w:r>
        <w:t>grasses</w:t>
      </w:r>
      <w:proofErr w:type="gramEnd"/>
      <w:r>
        <w:t xml:space="preserve"> meet the criteria with 0.7/m2 and 18.9/m2 observed but forbs fell short at 0.1. However, native regrowth of shrubs shows signs of establishment at 2.8/m2 along with shrubs at 0.8/m2. </w:t>
      </w:r>
    </w:p>
    <w:p w14:paraId="16937A6B" w14:textId="77777777" w:rsidR="001E1B98" w:rsidRDefault="001E1B98" w:rsidP="001E1B98">
      <w:r>
        <w:t xml:space="preserve">AIM Data Results: </w:t>
      </w:r>
    </w:p>
    <w:p w14:paraId="32CC0DE6" w14:textId="77777777" w:rsidR="001E1B98" w:rsidRDefault="001E1B98" w:rsidP="001E1B98">
      <w:r>
        <w:t xml:space="preserve">Cover </w:t>
      </w:r>
    </w:p>
    <w:p w14:paraId="593DFEC7" w14:textId="77777777" w:rsidR="001E1B98" w:rsidRDefault="001E1B98" w:rsidP="001E1B98">
      <w:r>
        <w:t xml:space="preserve">2018: The bare ground was more prevalent than foliar cover by 34.7% in the first growing season, which indicates that more time is necessary for rest and growth. The foliar cover was comprised of 15.3% native, perennial grass cover. Tree cover represented 10.0% foliar cover. Perennial forbs and shrubs will benefit from higher precipitation in the second growing season as they were not observed this season. </w:t>
      </w:r>
    </w:p>
    <w:p w14:paraId="3A640A69" w14:textId="77777777" w:rsidR="001E1B98" w:rsidRDefault="001E1B98" w:rsidP="001E1B98">
      <w:r>
        <w:t xml:space="preserve">2019: Foliar cover was dominated by perennial </w:t>
      </w:r>
      <w:proofErr w:type="gramStart"/>
      <w:r>
        <w:t>grasses</w:t>
      </w:r>
      <w:proofErr w:type="gramEnd"/>
      <w:r>
        <w:t xml:space="preserve"> (44.7%), primarily due to Sandberg’s bluegrass (14.9%) and Siberian wheatgrass (8.2%) observations, </w:t>
      </w:r>
      <w:proofErr w:type="gramStart"/>
      <w:r>
        <w:t>similar to</w:t>
      </w:r>
      <w:proofErr w:type="gramEnd"/>
      <w:r>
        <w:t xml:space="preserve"> 2018 results. Second to this was the annual forb observations (24.7%) with desert madwort and prickly lettuce making up 8.4% and 5.8% of foliar cover. Halogeton, an invasive species, was observed on the plots and made up 5.1% foliar cover. Tree cover was reduced from 2018 observations to 3.3% cover. </w:t>
      </w:r>
    </w:p>
    <w:p w14:paraId="2AF02A20" w14:textId="77777777" w:rsidR="001E1B98" w:rsidRDefault="001E1B98" w:rsidP="001E1B98">
      <w:r>
        <w:t xml:space="preserve">2020: Cover was moderately low. Cover was dominated by perennial Siberian wheatgrass and Sandberg bluegrass and annual wheatgrass. Cheatgrass was observed on the site with low cover (4.7%) along with desert madwort (2.2%). Collectively, perennial species </w:t>
      </w:r>
      <w:proofErr w:type="gramStart"/>
      <w:r>
        <w:t>dominated cover</w:t>
      </w:r>
      <w:proofErr w:type="gramEnd"/>
      <w:r>
        <w:t xml:space="preserve"> over annual species on the sites. </w:t>
      </w:r>
    </w:p>
    <w:p w14:paraId="5A8CC825" w14:textId="77777777" w:rsidR="001E1B98" w:rsidRDefault="001E1B98" w:rsidP="001E1B98">
      <w:r>
        <w:t xml:space="preserve">2022: Cover was moderate at 60.0%, dominated by perennial </w:t>
      </w:r>
      <w:proofErr w:type="gramStart"/>
      <w:r>
        <w:t>grasses</w:t>
      </w:r>
      <w:proofErr w:type="gramEnd"/>
      <w:r>
        <w:t xml:space="preserve"> (19.8%), followed by annual forbs (8.3), and annual grass reducing from 4.7% in 2020 to 3.2% in 2022. Most indicators saw a reduction in cover with perennial </w:t>
      </w:r>
      <w:proofErr w:type="gramStart"/>
      <w:r>
        <w:t>grasses</w:t>
      </w:r>
      <w:proofErr w:type="gramEnd"/>
      <w:r>
        <w:t xml:space="preserve"> taking the biggest hit, losing around 15% of its cover.</w:t>
      </w:r>
    </w:p>
    <w:p w14:paraId="65E707F5" w14:textId="77777777" w:rsidR="001E1B98" w:rsidRDefault="001E1B98" w:rsidP="001E1B98"/>
    <w:p w14:paraId="6B293E02" w14:textId="77777777" w:rsidR="001E1B98" w:rsidRDefault="001E1B98" w:rsidP="001E1B98">
      <w:r>
        <w:t xml:space="preserve">Gaps and Erosion </w:t>
      </w:r>
    </w:p>
    <w:p w14:paraId="283CC42B" w14:textId="77777777" w:rsidR="001E1B98" w:rsidRDefault="001E1B98" w:rsidP="001E1B98">
      <w:r>
        <w:t xml:space="preserve">2018: Gaps in canopy cover were long and frequently occurring, allowing wind and water erosion to occur. The hydrologic function and soil and site stability have been impacted due to these gaps and the lack of perennial canopy cover on the sites. Very short and rare water flow patterns, common pedestals, few and short rills, and rare soil deposition/runoff gave proof of the impaired soil and site stability in 2018. </w:t>
      </w:r>
    </w:p>
    <w:p w14:paraId="3E3E7FC3" w14:textId="77777777" w:rsidR="001E1B98" w:rsidRDefault="001E1B98" w:rsidP="001E1B98">
      <w:r>
        <w:t xml:space="preserve">2019: Gaps remained very similar to results from the 2018 season. Although canopy cover has increased significantly, gaps are still common enough to make the site susceptible to wind and water erosion. In 2019 observations, there were decreased observations of rills, </w:t>
      </w:r>
      <w:r>
        <w:lastRenderedPageBreak/>
        <w:t xml:space="preserve">similar observations of common pedestalling and water flow patterns, and increased observations of common deposition/runoff. This indicates soil instability on the site. </w:t>
      </w:r>
    </w:p>
    <w:p w14:paraId="7EB82305" w14:textId="77777777" w:rsidR="001E1B98" w:rsidRDefault="001E1B98" w:rsidP="001E1B98">
      <w:r>
        <w:t xml:space="preserve">2020: Gaps decreased across all ranges and were primarily between 51 and 100 cm long. Fewer pedestals were observed along with no deposition/runoff and no water flow patterns. This indicates increased stability on the site. </w:t>
      </w:r>
    </w:p>
    <w:p w14:paraId="79246615" w14:textId="77777777" w:rsidR="001E1B98" w:rsidRDefault="001E1B98" w:rsidP="001E1B98">
      <w:r>
        <w:t xml:space="preserve">2022: Gaps increased in each size range; the bottom 3 size classes saw the largest </w:t>
      </w:r>
      <w:proofErr w:type="gramStart"/>
      <w:r>
        <w:t>increases</w:t>
      </w:r>
      <w:proofErr w:type="gramEnd"/>
      <w:r>
        <w:t xml:space="preserve"> with &gt;200</w:t>
      </w:r>
      <w:proofErr w:type="gramStart"/>
      <w:r>
        <w:t>cm</w:t>
      </w:r>
      <w:proofErr w:type="gramEnd"/>
      <w:r>
        <w:t xml:space="preserve"> only seeing an increase of 2.2% from 0.6% last year. The reduction of foliar cover across the plot likely had an impact on gap increasing across the plot but a lack of soil instability and plot degradation across the plot means the gap increase may not be a bad sign of rehabilitation.</w:t>
      </w:r>
    </w:p>
    <w:p w14:paraId="046D29CB" w14:textId="77777777" w:rsidR="001E1B98" w:rsidRDefault="001E1B98" w:rsidP="001E1B98">
      <w:r>
        <w:t>Species Richness</w:t>
      </w:r>
    </w:p>
    <w:p w14:paraId="6AE91574" w14:textId="77777777" w:rsidR="001E1B98" w:rsidRDefault="001E1B98" w:rsidP="001E1B98">
      <w:r>
        <w:t xml:space="preserve">2022: Species richness increased from 2019 from 31 individual species observed to 36. Perennial forbs and shrubs increased while annual forbs reduced by 2. Perennial </w:t>
      </w:r>
      <w:proofErr w:type="gramStart"/>
      <w:r>
        <w:t>grasses</w:t>
      </w:r>
      <w:proofErr w:type="gramEnd"/>
      <w:r>
        <w:t xml:space="preserve"> remained the same and perennials overall continued to outnumber the annuals observed.</w:t>
      </w:r>
    </w:p>
    <w:p w14:paraId="0AE8F2A3" w14:textId="77777777" w:rsidR="001E1B98" w:rsidRDefault="001E1B98" w:rsidP="001E1B98">
      <w:r>
        <w:t xml:space="preserve">Recommendations </w:t>
      </w:r>
    </w:p>
    <w:p w14:paraId="25B1157B" w14:textId="77777777" w:rsidR="001E1B98" w:rsidRDefault="001E1B98" w:rsidP="001E1B98">
      <w:r>
        <w:t xml:space="preserve">2018: The seeded forbs, grasses, and shrubs have not successfully </w:t>
      </w:r>
      <w:proofErr w:type="gramStart"/>
      <w:r>
        <w:t>established</w:t>
      </w:r>
      <w:proofErr w:type="gramEnd"/>
      <w:r>
        <w:t xml:space="preserve"> and the area needs to remain closed for another growing season or two. If the upcoming winter and second year growing season receive normal to above normal precipitation and snowpack is maintained by cooler winter temperatures, the seeded species have a higher chance at establishing and meeting rehabilitation objectives. Since the regrowth of native, perennial forbs was so low, the area would benefit from the seeded forb establishment, as well as the seeded sagebrush. </w:t>
      </w:r>
    </w:p>
    <w:p w14:paraId="1591E75A" w14:textId="77777777" w:rsidR="001E1B98" w:rsidRDefault="001E1B98" w:rsidP="001E1B98">
      <w:r>
        <w:t xml:space="preserve">2019: The seeded forbs, grasses, and shrubs have not successfully established. An allotment closure has been issued for the Gamble Individual allotment in the East Delano Mountain pasture. The allotment closure objective of three perennial species per square meter has been met but it is advised that the area receives additional rest. The improved weather conditions did not appear to help the seeded species establishment. Since the regrowth of native, perennial forbs was so low, the area would benefit from the seeded forb establishment, as well as the seeded sagebrush, to provide various wildlife forage. </w:t>
      </w:r>
    </w:p>
    <w:p w14:paraId="19652F1B" w14:textId="77777777" w:rsidR="001E1B98" w:rsidRDefault="001E1B98" w:rsidP="001E1B98">
      <w:r>
        <w:t xml:space="preserve">2020: Seeded grasses have successfully established on the plot. However, seeded forbs and shrubs still need more time to come in. An allotment closure has been issued for the Gamble Individual allotment in </w:t>
      </w:r>
      <w:proofErr w:type="gramStart"/>
      <w:r>
        <w:t>the East</w:t>
      </w:r>
      <w:proofErr w:type="gramEnd"/>
      <w:r>
        <w:t xml:space="preserve"> Delano Mountain. The allotment closure objective of three perennial species per square meter has been met but it is advised that the area receives proper grazing management so that seeded species may have more of a chance to grow back in. </w:t>
      </w:r>
    </w:p>
    <w:p w14:paraId="59CCD641" w14:textId="77777777" w:rsidR="001E1B98" w:rsidRDefault="001E1B98" w:rsidP="001E1B98">
      <w:r>
        <w:t>2022: Seeded grasses continue to show signs of establishment on the plot and seeded shrubs and forbs show signs of beginning to establish on the plot. The overall health of this site appears positive but continued appropriate grazing management is recommended to allow forbs and shrubs more time to fully establish roots if possible.</w:t>
      </w:r>
    </w:p>
    <w:p w14:paraId="22446557" w14:textId="77777777" w:rsidR="001E1B98" w:rsidRDefault="001E1B98" w:rsidP="001E1B98">
      <w:r>
        <w:t xml:space="preserve">Aerial Mix </w:t>
      </w:r>
      <w:proofErr w:type="gramStart"/>
      <w:r>
        <w:t>A</w:t>
      </w:r>
      <w:proofErr w:type="gramEnd"/>
      <w:r>
        <w:t xml:space="preserve"> Seeding</w:t>
      </w:r>
    </w:p>
    <w:p w14:paraId="34F07965" w14:textId="77777777" w:rsidR="001E1B98" w:rsidRDefault="001E1B98" w:rsidP="001E1B98">
      <w:r>
        <w:t xml:space="preserve">Density Results </w:t>
      </w:r>
    </w:p>
    <w:p w14:paraId="086DF9C7" w14:textId="77777777" w:rsidR="001E1B98" w:rsidRDefault="001E1B98" w:rsidP="001E1B98">
      <w:r>
        <w:t xml:space="preserve">Rehabilitation </w:t>
      </w:r>
      <w:proofErr w:type="gramStart"/>
      <w:r>
        <w:t>objectives of</w:t>
      </w:r>
      <w:proofErr w:type="gramEnd"/>
      <w:r>
        <w:t xml:space="preserve"> are considered successfully met when one native forb per square meter and 0.3 native shrubs per square meter are established. </w:t>
      </w:r>
    </w:p>
    <w:p w14:paraId="7E13F1D9" w14:textId="77777777" w:rsidR="001E1B98" w:rsidRDefault="001E1B98" w:rsidP="001E1B98">
      <w:r>
        <w:lastRenderedPageBreak/>
        <w:t xml:space="preserve">2018: Rehabilitation objectives in the first growing season have not been met. The site’s native regrowth has been very successful, but the seeded species are showing unimpressive progress towards success, especially the seeded forbs, which were not found to be </w:t>
      </w:r>
      <w:proofErr w:type="gramStart"/>
      <w:r>
        <w:t>establishing</w:t>
      </w:r>
      <w:proofErr w:type="gramEnd"/>
      <w:r>
        <w:t xml:space="preserve"> in the first growing season. </w:t>
      </w:r>
    </w:p>
    <w:p w14:paraId="5E3218A0" w14:textId="77777777" w:rsidR="001E1B98" w:rsidRDefault="001E1B98" w:rsidP="001E1B98">
      <w:r>
        <w:t>2019: It is noteworthy that native perennial grass recovery is abundant. However, the lack of seeding establishment is unexpected given the improved weather conditions over the past year.</w:t>
      </w:r>
    </w:p>
    <w:p w14:paraId="42E7A9A3" w14:textId="77777777" w:rsidR="001E1B98" w:rsidRDefault="001E1B98" w:rsidP="001E1B98">
      <w:r>
        <w:t xml:space="preserve">2020: Minimal seeded western yarrow was observed while no seeded sagebrush was observed. The recovery of small and large-form grasses was evident on the site but largely reduced from the 2019 season observations. </w:t>
      </w:r>
    </w:p>
    <w:p w14:paraId="4C63A130" w14:textId="77777777" w:rsidR="001E1B98" w:rsidRDefault="001E1B98" w:rsidP="001E1B98">
      <w:r>
        <w:t xml:space="preserve">2022: No seeded species were observed during density data collection. Native regrowth of small form grass species remained abundant but still declined from 2020 by nearly half. Native forb growth was </w:t>
      </w:r>
      <w:proofErr w:type="gramStart"/>
      <w:r>
        <w:t>fairly high</w:t>
      </w:r>
      <w:proofErr w:type="gramEnd"/>
      <w:r>
        <w:t xml:space="preserve"> at 3.9/</w:t>
      </w:r>
      <w:proofErr w:type="gramStart"/>
      <w:r>
        <w:t>m2</w:t>
      </w:r>
      <w:proofErr w:type="gramEnd"/>
      <w:r>
        <w:t xml:space="preserve"> and shrub regrowth was moderate at 0.8/m2. </w:t>
      </w:r>
    </w:p>
    <w:p w14:paraId="252B9983" w14:textId="77777777" w:rsidR="001E1B98" w:rsidRDefault="001E1B98" w:rsidP="001E1B98">
      <w:r>
        <w:t xml:space="preserve">AIM Data Results </w:t>
      </w:r>
    </w:p>
    <w:p w14:paraId="14ACFFB9" w14:textId="77777777" w:rsidR="001E1B98" w:rsidRDefault="001E1B98" w:rsidP="001E1B98">
      <w:r>
        <w:t xml:space="preserve">Cover </w:t>
      </w:r>
    </w:p>
    <w:p w14:paraId="4BDB1A79" w14:textId="77777777" w:rsidR="001E1B98" w:rsidRDefault="001E1B98" w:rsidP="001E1B98">
      <w:r>
        <w:t xml:space="preserve">2018: The foliar cover eclipsed bare ground in the first growing season, which indicates the </w:t>
      </w:r>
      <w:proofErr w:type="gramStart"/>
      <w:r>
        <w:t>first year</w:t>
      </w:r>
      <w:proofErr w:type="gramEnd"/>
      <w:r>
        <w:t xml:space="preserve"> regrowth success. The foliar cover was comprised of 70.7% perennial grass cover. Perennial </w:t>
      </w:r>
      <w:proofErr w:type="gramStart"/>
      <w:r>
        <w:t>grasses</w:t>
      </w:r>
      <w:proofErr w:type="gramEnd"/>
      <w:r>
        <w:t xml:space="preserve"> and shrubs (1.3% cover) were winning ground against annual, invasive cheatgrass (46.7%). Perennial forbs will benefit from higher precipitation in the second growing season as they have only </w:t>
      </w:r>
      <w:proofErr w:type="gramStart"/>
      <w:r>
        <w:t>attainted</w:t>
      </w:r>
      <w:proofErr w:type="gramEnd"/>
      <w:r>
        <w:t xml:space="preserve"> 6.7% cover so far </w:t>
      </w:r>
    </w:p>
    <w:p w14:paraId="2F936BA0" w14:textId="77777777" w:rsidR="001E1B98" w:rsidRDefault="001E1B98" w:rsidP="001E1B98">
      <w:r>
        <w:t xml:space="preserve">2019: The foliar cover was dominated by perennial </w:t>
      </w:r>
      <w:proofErr w:type="gramStart"/>
      <w:r>
        <w:t>grasses</w:t>
      </w:r>
      <w:proofErr w:type="gramEnd"/>
      <w:r>
        <w:t xml:space="preserve"> (78.7%) which is an improvement from the previous year’s observations. Annual grasses reduced by half compared to 2018 results (23.3%). There was a decrease in </w:t>
      </w:r>
      <w:proofErr w:type="gramStart"/>
      <w:r>
        <w:t>annual forb</w:t>
      </w:r>
      <w:proofErr w:type="gramEnd"/>
      <w:r>
        <w:t xml:space="preserve"> observations. </w:t>
      </w:r>
    </w:p>
    <w:p w14:paraId="4594A088" w14:textId="77777777" w:rsidR="001E1B98" w:rsidRDefault="001E1B98" w:rsidP="001E1B98">
      <w:r>
        <w:t xml:space="preserve">2020: Foliar cover reduced dramatically from years before, with the largest reduction being observed in perennial and annual grasses with smaller reductions throughout each of the indicators. </w:t>
      </w:r>
    </w:p>
    <w:p w14:paraId="71DF5F37" w14:textId="77777777" w:rsidR="001E1B98" w:rsidRDefault="001E1B98" w:rsidP="001E1B98">
      <w:r>
        <w:t xml:space="preserve">2022: Foliar cover was moderately high at 77.3%, an increase of 25.4% from 2020. Perennial </w:t>
      </w:r>
      <w:proofErr w:type="gramStart"/>
      <w:r>
        <w:t>grasses</w:t>
      </w:r>
      <w:proofErr w:type="gramEnd"/>
      <w:r>
        <w:t xml:space="preserve"> increased to 43.2% from 34.7% in 2020. In conjunction with the decrease of cheatgrass by 0.6% and annual forbs by 9.6%, the increase in perennial grasses, perennial forbs, and shrubs, the health of this plot appears to have improved since 2020.</w:t>
      </w:r>
    </w:p>
    <w:p w14:paraId="2154AAB5" w14:textId="77777777" w:rsidR="001E1B98" w:rsidRDefault="001E1B98" w:rsidP="001E1B98">
      <w:r>
        <w:t xml:space="preserve">Gaps and Erosion </w:t>
      </w:r>
    </w:p>
    <w:p w14:paraId="4825A09E" w14:textId="77777777" w:rsidR="001E1B98" w:rsidRDefault="001E1B98" w:rsidP="001E1B98">
      <w:r>
        <w:t xml:space="preserve">2018: Gaps in canopy cover were infrequent and short. Canopy gaps of the size and frequency measured on the plots have not allowed wind and water erosion to occur. The hydrologic function and soil and site stability have not been impacted due to the near 90% canopy cover. Wind and water erosion were minimally affecting the soil and site stability on the plot: there </w:t>
      </w:r>
      <w:proofErr w:type="gramStart"/>
      <w:r>
        <w:t>few pedestals were</w:t>
      </w:r>
      <w:proofErr w:type="gramEnd"/>
      <w:r>
        <w:t xml:space="preserve"> present in 2018. </w:t>
      </w:r>
    </w:p>
    <w:p w14:paraId="668FB672" w14:textId="77777777" w:rsidR="001E1B98" w:rsidRDefault="001E1B98" w:rsidP="001E1B98">
      <w:r>
        <w:t xml:space="preserve">2019: Canopy gaps were mostly between 25 and 50 cm long. This is </w:t>
      </w:r>
      <w:proofErr w:type="gramStart"/>
      <w:r>
        <w:t>similar to</w:t>
      </w:r>
      <w:proofErr w:type="gramEnd"/>
      <w:r>
        <w:t xml:space="preserve"> 2018 observations. A reduction in pedestalling and water flow patterns was observed, indicating more stability on the site. </w:t>
      </w:r>
    </w:p>
    <w:p w14:paraId="32572694" w14:textId="77777777" w:rsidR="001E1B98" w:rsidRDefault="001E1B98" w:rsidP="001E1B98">
      <w:r>
        <w:t xml:space="preserve">2020: </w:t>
      </w:r>
      <w:proofErr w:type="gramStart"/>
      <w:r>
        <w:t>The majority of</w:t>
      </w:r>
      <w:proofErr w:type="gramEnd"/>
      <w:r>
        <w:t xml:space="preserve"> canopy gaps remained in the category of 25cm - 50cm long. This is consistent with data from the 2018 and 2019 seasons. Similar rare pedestalling and deposition/runoff were observed on the site. This indicates stability on the site. </w:t>
      </w:r>
    </w:p>
    <w:p w14:paraId="546FDC92" w14:textId="77777777" w:rsidR="001E1B98" w:rsidRDefault="001E1B98" w:rsidP="001E1B98">
      <w:r>
        <w:t xml:space="preserve">2022: Gaps increased in the 25-50cm and the 51-100cm ranges greatly since </w:t>
      </w:r>
      <w:proofErr w:type="gramStart"/>
      <w:r>
        <w:t>2022</w:t>
      </w:r>
      <w:proofErr w:type="gramEnd"/>
      <w:r>
        <w:t xml:space="preserve"> but the continued decline of annuals species observed on the plot alongside the lack of soil </w:t>
      </w:r>
      <w:r>
        <w:lastRenderedPageBreak/>
        <w:t>instability and site erosion observed on the plot does not cause a lot of concern at this time.</w:t>
      </w:r>
    </w:p>
    <w:p w14:paraId="626DC0F4" w14:textId="77777777" w:rsidR="001E1B98" w:rsidRDefault="001E1B98" w:rsidP="001E1B98">
      <w:r>
        <w:t>Species Richness</w:t>
      </w:r>
    </w:p>
    <w:p w14:paraId="27902A68" w14:textId="77777777" w:rsidR="001E1B98" w:rsidRDefault="001E1B98" w:rsidP="001E1B98">
      <w:r>
        <w:t xml:space="preserve">2022: Species richness </w:t>
      </w:r>
      <w:proofErr w:type="gramStart"/>
      <w:r>
        <w:t>did decrease</w:t>
      </w:r>
      <w:proofErr w:type="gramEnd"/>
      <w:r>
        <w:t xml:space="preserve"> by 5 species since </w:t>
      </w:r>
      <w:proofErr w:type="gramStart"/>
      <w:r>
        <w:t>2020,</w:t>
      </w:r>
      <w:proofErr w:type="gramEnd"/>
      <w:r>
        <w:t xml:space="preserve"> most concerning is the loss of 3 perennial grasses but there was also an increase of one shrub species with none of the annual species increasing.</w:t>
      </w:r>
    </w:p>
    <w:p w14:paraId="60B7A27C" w14:textId="77777777" w:rsidR="001E1B98" w:rsidRDefault="001E1B98" w:rsidP="001E1B98">
      <w:r>
        <w:t xml:space="preserve">Recommendations: </w:t>
      </w:r>
    </w:p>
    <w:p w14:paraId="7FE14C8E" w14:textId="77777777" w:rsidR="001E1B98" w:rsidRDefault="001E1B98" w:rsidP="001E1B98">
      <w:r>
        <w:t xml:space="preserve">2018: Monitoring results in the treatment area have shown that rehabilitation objectives have not been met in the first growing season. Although the relatively high precipitation zone areas have seen robust regrowth of native perennials post-fire, the seeded forbs and shrubs have not </w:t>
      </w:r>
      <w:proofErr w:type="gramStart"/>
      <w:r>
        <w:t>successfully</w:t>
      </w:r>
      <w:proofErr w:type="gramEnd"/>
      <w:r>
        <w:t xml:space="preserve"> </w:t>
      </w:r>
      <w:proofErr w:type="gramStart"/>
      <w:r>
        <w:t>established</w:t>
      </w:r>
      <w:proofErr w:type="gramEnd"/>
      <w:r>
        <w:t xml:space="preserve"> and the area needs to remain closed. If the upcoming winter and second year growing season receive normal to above normal precipitation and snowpack is maintained by cooler winter temperatures, the seeded species have a higher chance at establishing and meeting rehabilitation objectives. Since the regrowth of native, perennial forbs was so low, the area would benefit from the forb-seeding establishment, as well as the seeded sagebrush. </w:t>
      </w:r>
    </w:p>
    <w:p w14:paraId="0142D7CE" w14:textId="77777777" w:rsidR="001E1B98" w:rsidRDefault="001E1B98" w:rsidP="001E1B98">
      <w:r>
        <w:t xml:space="preserve">2019: Monitoring results in the treatment area have shown that rehabilitation objectives have not been met in the second growing season. No seeded forbs were observed and a reduced </w:t>
      </w:r>
      <w:proofErr w:type="gramStart"/>
      <w:r>
        <w:t>amount</w:t>
      </w:r>
      <w:proofErr w:type="gramEnd"/>
      <w:r>
        <w:t xml:space="preserve"> of seeded shrubs were observed. This is unexpected given more normal temperatures and increased precipitation in the area. The native recovery </w:t>
      </w:r>
      <w:proofErr w:type="gramStart"/>
      <w:r>
        <w:t>for</w:t>
      </w:r>
      <w:proofErr w:type="gramEnd"/>
      <w:r>
        <w:t xml:space="preserve"> grasses on the site is noteworthy. There was </w:t>
      </w:r>
      <w:proofErr w:type="gramStart"/>
      <w:r>
        <w:t>and</w:t>
      </w:r>
      <w:proofErr w:type="gramEnd"/>
      <w:r>
        <w:t xml:space="preserve"> allotment closure issued for the Gamble Individual allotment in the East Delano Mountain pasture. It is advised that the area receives additional rest as it would benefit from the </w:t>
      </w:r>
      <w:proofErr w:type="gramStart"/>
      <w:r>
        <w:t>forb</w:t>
      </w:r>
      <w:proofErr w:type="gramEnd"/>
      <w:r>
        <w:t>-</w:t>
      </w:r>
      <w:proofErr w:type="gramStart"/>
      <w:r>
        <w:t>seeding</w:t>
      </w:r>
      <w:proofErr w:type="gramEnd"/>
      <w:r>
        <w:t xml:space="preserve"> establishment, as well as the seeded sagebrush. </w:t>
      </w:r>
    </w:p>
    <w:p w14:paraId="7C5DA2D2" w14:textId="77777777" w:rsidR="001E1B98" w:rsidRDefault="001E1B98" w:rsidP="001E1B98">
      <w:r>
        <w:t xml:space="preserve">2020: Monitoring results in the treatment area have shown that rehabilitation objectives have not been met in the third growing season. No seeded forbs or shrubs were observed. The native recovery </w:t>
      </w:r>
      <w:proofErr w:type="gramStart"/>
      <w:r>
        <w:t>for</w:t>
      </w:r>
      <w:proofErr w:type="gramEnd"/>
      <w:r>
        <w:t xml:space="preserve"> grasses on the site is noteworthy. There was </w:t>
      </w:r>
      <w:proofErr w:type="gramStart"/>
      <w:r>
        <w:t>and</w:t>
      </w:r>
      <w:proofErr w:type="gramEnd"/>
      <w:r>
        <w:t xml:space="preserve"> allotment closure issued for the Gamble Individual allotment in the East Delano Mountain pasture. It is advised that the area receives additional rest as it would benefit from the </w:t>
      </w:r>
      <w:proofErr w:type="gramStart"/>
      <w:r>
        <w:t>forb</w:t>
      </w:r>
      <w:proofErr w:type="gramEnd"/>
      <w:r>
        <w:t>-</w:t>
      </w:r>
      <w:proofErr w:type="gramStart"/>
      <w:r>
        <w:t>seeding</w:t>
      </w:r>
      <w:proofErr w:type="gramEnd"/>
      <w:r>
        <w:t xml:space="preserve"> establishment, as well as the seeded sagebrush. </w:t>
      </w:r>
    </w:p>
    <w:p w14:paraId="2F3C39D8" w14:textId="77777777" w:rsidR="001E1B98" w:rsidRDefault="001E1B98" w:rsidP="001E1B98">
      <w:r>
        <w:t xml:space="preserve">2022: Monitoring results in the treatment area have shown that the rehabilitation objectives still have not been met. No seeded species were observed during </w:t>
      </w:r>
      <w:proofErr w:type="gramStart"/>
      <w:r>
        <w:t>density</w:t>
      </w:r>
      <w:proofErr w:type="gramEnd"/>
      <w:r>
        <w:t xml:space="preserve"> but some native regrowth has been observed and show promise of future establishment on the plot. There was </w:t>
      </w:r>
      <w:proofErr w:type="gramStart"/>
      <w:r>
        <w:t>and</w:t>
      </w:r>
      <w:proofErr w:type="gramEnd"/>
      <w:r>
        <w:t xml:space="preserve"> allotment closure issued for the Gamble Individual allotment in the East Delano Mountain pasture. It is advised that the area receives additional rest as it would benefit from the </w:t>
      </w:r>
      <w:proofErr w:type="gramStart"/>
      <w:r>
        <w:t>forb</w:t>
      </w:r>
      <w:proofErr w:type="gramEnd"/>
      <w:r>
        <w:t>-</w:t>
      </w:r>
      <w:proofErr w:type="gramStart"/>
      <w:r>
        <w:t>seeding</w:t>
      </w:r>
      <w:proofErr w:type="gramEnd"/>
      <w:r>
        <w:t xml:space="preserve"> establishment, as well as the seeded sagebrush.</w:t>
      </w:r>
    </w:p>
    <w:p w14:paraId="3483D389" w14:textId="77777777" w:rsidR="001E1B98" w:rsidRDefault="001E1B98" w:rsidP="001E1B98">
      <w:r>
        <w:t xml:space="preserve">S5/R5 Noxious Weeds Results </w:t>
      </w:r>
    </w:p>
    <w:p w14:paraId="4056EDDC" w14:textId="77777777" w:rsidR="001E1B98" w:rsidRDefault="001E1B98" w:rsidP="001E1B98">
      <w:r>
        <w:t xml:space="preserve">2019/2020/2022: No inventory and treatment were documented for the fire. </w:t>
      </w:r>
    </w:p>
    <w:p w14:paraId="61EFE883" w14:textId="77777777" w:rsidR="001E1B98" w:rsidRDefault="001E1B98" w:rsidP="001E1B98">
      <w:r>
        <w:t xml:space="preserve">Recommendations: Inventory and treatment of noxious weeds should be conducted </w:t>
      </w:r>
      <w:proofErr w:type="gramStart"/>
      <w:r>
        <w:t>into</w:t>
      </w:r>
      <w:proofErr w:type="gramEnd"/>
      <w:r>
        <w:t xml:space="preserve"> the future if possible. Aggressive treatment and inventory will control the noxious species that are present in the fire area now.</w:t>
      </w:r>
    </w:p>
    <w:p w14:paraId="4BB7D064" w14:textId="77777777" w:rsidR="001E1B98" w:rsidRDefault="001E1B98" w:rsidP="001E1B98">
      <w:r>
        <w:t xml:space="preserve">PART 9- RECOMMENDATIONS/CONCLUSIONS </w:t>
      </w:r>
    </w:p>
    <w:p w14:paraId="299AB2CB" w14:textId="5F20D183" w:rsidR="00F86F21" w:rsidRDefault="001E1B98" w:rsidP="001E1B98">
      <w:r>
        <w:t xml:space="preserve">The Delano fire will continue to have residual effects across the landscape for many years, but the planning, treatments, and monitoring accomplished in the last year have provided a </w:t>
      </w:r>
      <w:r>
        <w:lastRenderedPageBreak/>
        <w:t xml:space="preserve">stepping-stone to continue with the restoration efforts throughout the burn area. One of the biggest lessons learned is that restoration takes time when you are dealing with environmental effects. There are many factors that go into restoring burn areas, some are </w:t>
      </w:r>
      <w:proofErr w:type="gramStart"/>
      <w:r>
        <w:t>human</w:t>
      </w:r>
      <w:proofErr w:type="gramEnd"/>
      <w:r>
        <w:t xml:space="preserve"> but many are environmental. Goals and objectives will continue to be developed for restoring the Delano Fire and the lessons learned from this fire will be used for future planning in Emergency Stabilization and Rehabilitation.</w:t>
      </w:r>
    </w:p>
    <w:p w14:paraId="09126EE0" w14:textId="77777777" w:rsidR="00F86F21" w:rsidRDefault="00F86F21">
      <w:pPr>
        <w:spacing w:after="160" w:line="278" w:lineRule="auto"/>
      </w:pPr>
      <w:r>
        <w:br w:type="page"/>
      </w:r>
    </w:p>
    <w:p w14:paraId="23344A83" w14:textId="3F282C3D" w:rsidR="00F86F21" w:rsidRDefault="00F86F21" w:rsidP="00F86F21">
      <w:pPr>
        <w:pStyle w:val="Heading1"/>
      </w:pPr>
      <w:r>
        <w:lastRenderedPageBreak/>
        <w:t>Project ID 20513</w:t>
      </w:r>
    </w:p>
    <w:p w14:paraId="13A229F8" w14:textId="77777777" w:rsidR="00634339" w:rsidRDefault="00634339" w:rsidP="00634339">
      <w:r>
        <w:t>BLM ESR personnel stratified and selected eight (8) 2,827.4 sq. meter-monitoring sites within</w:t>
      </w:r>
    </w:p>
    <w:p w14:paraId="4F30C6C4" w14:textId="77777777" w:rsidR="00634339" w:rsidRDefault="00634339" w:rsidP="00634339">
      <w:r>
        <w:t>the aerial and drill seeding treatments and the aerial herbicide treatment areas. Monitoring plots</w:t>
      </w:r>
    </w:p>
    <w:p w14:paraId="1D462579" w14:textId="77777777" w:rsidR="00634339" w:rsidRDefault="00634339" w:rsidP="00634339">
      <w:r>
        <w:t>were stratified within dominant Map Unit Dominant Ecological Sites and by the ES and BAR</w:t>
      </w:r>
    </w:p>
    <w:p w14:paraId="27184563" w14:textId="77777777" w:rsidR="00634339" w:rsidRDefault="00634339" w:rsidP="00634339">
      <w:r>
        <w:t>treatments. Points were created randomly within those two strata in ArcGIS utilizing the “Create</w:t>
      </w:r>
    </w:p>
    <w:p w14:paraId="692AA3CE" w14:textId="77777777" w:rsidR="00634339" w:rsidRDefault="00634339" w:rsidP="00634339">
      <w:r>
        <w:t>Random Points Tool.” Plot rejection criteria followed AIM monitoring standards including</w:t>
      </w:r>
    </w:p>
    <w:p w14:paraId="23DB028F" w14:textId="77777777" w:rsidR="00634339" w:rsidRDefault="00634339" w:rsidP="00634339">
      <w:r>
        <w:t>rejection of plots over 50% slope and greater than three miles from a road. Monitoring plots were</w:t>
      </w:r>
    </w:p>
    <w:p w14:paraId="23FDF0EE" w14:textId="77777777" w:rsidR="00634339" w:rsidRDefault="00634339" w:rsidP="00634339">
      <w:r>
        <w:t>established, surveyed, and recorded in the summer of 2018 by an assistance agreement with</w:t>
      </w:r>
    </w:p>
    <w:p w14:paraId="6010B127" w14:textId="77777777" w:rsidR="00634339" w:rsidRDefault="00634339" w:rsidP="00634339">
      <w:r>
        <w:t>Eastern Nevada Landscape Coalition. Monitoring data recorded included vegetation density and</w:t>
      </w:r>
    </w:p>
    <w:p w14:paraId="7B690513" w14:textId="77777777" w:rsidR="00634339" w:rsidRDefault="00634339" w:rsidP="00634339">
      <w:r>
        <w:t>cover using photo points, quadrat density counts, line-point intercept (LPI), canopy gap of all</w:t>
      </w:r>
    </w:p>
    <w:p w14:paraId="06F496ED" w14:textId="77777777" w:rsidR="00634339" w:rsidRDefault="00634339" w:rsidP="00634339">
      <w:r>
        <w:t>perennial plant species and annual grasses, and plot observation and characterization including</w:t>
      </w:r>
    </w:p>
    <w:p w14:paraId="704EC0A9" w14:textId="77777777" w:rsidR="00634339" w:rsidRDefault="00634339" w:rsidP="00634339">
      <w:r>
        <w:t>erosional assessments. Monitoring methods were followed as described in: Monitoring Manual</w:t>
      </w:r>
    </w:p>
    <w:p w14:paraId="184206F0" w14:textId="77777777" w:rsidR="00634339" w:rsidRDefault="00634339" w:rsidP="00634339">
      <w:r>
        <w:t>for Grassland, Shrubland and Savanna Ecosystems, Volume 1: Core Methods, Second Edition,</w:t>
      </w:r>
    </w:p>
    <w:p w14:paraId="3810DC43" w14:textId="77777777" w:rsidR="00634339" w:rsidRDefault="00634339" w:rsidP="00634339">
      <w:r>
        <w:t>Herrick et al, 2017. Paced quadrat density count methods were developed in 2014 by BLM staff</w:t>
      </w:r>
    </w:p>
    <w:p w14:paraId="79DEBD38" w14:textId="77777777" w:rsidR="00634339" w:rsidRDefault="00634339" w:rsidP="00634339">
      <w:r>
        <w:t>and advised by Sampling Vegetation Attributes – Interagency Technical Reference 1734-4, 1996</w:t>
      </w:r>
    </w:p>
    <w:p w14:paraId="710E0719" w14:textId="77777777" w:rsidR="00634339" w:rsidRDefault="00634339" w:rsidP="00634339">
      <w:r>
        <w:t>(p. 25-26, 94-101).</w:t>
      </w:r>
    </w:p>
    <w:p w14:paraId="423350BA" w14:textId="77777777" w:rsidR="00634339" w:rsidRDefault="00634339" w:rsidP="00634339">
      <w:r>
        <w:t>2022 ESR Monitoring Results</w:t>
      </w:r>
    </w:p>
    <w:p w14:paraId="45ACD925" w14:textId="77777777" w:rsidR="00634339" w:rsidRDefault="00634339" w:rsidP="00634339">
      <w:r>
        <w:t xml:space="preserve">S2 Drill Seeding/S3 Aerial Mid-Elevation </w:t>
      </w:r>
    </w:p>
    <w:p w14:paraId="131337A9" w14:textId="77777777" w:rsidR="00634339" w:rsidRDefault="00634339" w:rsidP="00634339">
      <w:r>
        <w:t xml:space="preserve">Dry Gulch AIM Plot 01A </w:t>
      </w:r>
      <w:proofErr w:type="gramStart"/>
      <w:r>
        <w:t>is located in</w:t>
      </w:r>
      <w:proofErr w:type="gramEnd"/>
      <w:r>
        <w:t xml:space="preserve"> a Rangeland Loamy 10-12” P.Z. R025XY014NV site in a former / Artemisia tridentata / </w:t>
      </w:r>
      <w:proofErr w:type="spellStart"/>
      <w:r>
        <w:t>Pseudoroegneria</w:t>
      </w:r>
      <w:proofErr w:type="spellEnd"/>
      <w:r>
        <w:t xml:space="preserve"> spicata - </w:t>
      </w:r>
      <w:proofErr w:type="spellStart"/>
      <w:r>
        <w:t>Achnatherum</w:t>
      </w:r>
      <w:proofErr w:type="spellEnd"/>
      <w:r>
        <w:t xml:space="preserve"> </w:t>
      </w:r>
      <w:proofErr w:type="spellStart"/>
      <w:r>
        <w:t>thurberianum</w:t>
      </w:r>
      <w:proofErr w:type="spellEnd"/>
      <w:r>
        <w:t xml:space="preserve"> </w:t>
      </w:r>
    </w:p>
    <w:p w14:paraId="634B125A" w14:textId="77777777" w:rsidR="00634339" w:rsidRDefault="00634339" w:rsidP="00634339">
      <w:r>
        <w:t xml:space="preserve">(/ big sagebrush / </w:t>
      </w:r>
      <w:proofErr w:type="spellStart"/>
      <w:r>
        <w:t>bluebunch</w:t>
      </w:r>
      <w:proofErr w:type="spellEnd"/>
      <w:r>
        <w:t xml:space="preserve"> wheatgrass - Thurber's needlegrass) vegetation community. </w:t>
      </w:r>
    </w:p>
    <w:p w14:paraId="520BFD3B" w14:textId="77777777" w:rsidR="00634339" w:rsidRDefault="00634339" w:rsidP="00634339">
      <w:r>
        <w:t xml:space="preserve">Dry Gulch AIM Plot 01B </w:t>
      </w:r>
      <w:proofErr w:type="gramStart"/>
      <w:r>
        <w:t>is located in</w:t>
      </w:r>
      <w:proofErr w:type="gramEnd"/>
      <w:r>
        <w:t xml:space="preserve"> a Rangeland Shallow Loam 8-12” P.Z. R025XY021NV site in a former / / Artemisia tridentate ssp. </w:t>
      </w:r>
      <w:proofErr w:type="spellStart"/>
      <w:r>
        <w:t>wyomingensis</w:t>
      </w:r>
      <w:proofErr w:type="spellEnd"/>
      <w:r>
        <w:t xml:space="preserve"> / </w:t>
      </w:r>
      <w:proofErr w:type="spellStart"/>
      <w:r>
        <w:t>Pseudoroegneria</w:t>
      </w:r>
      <w:proofErr w:type="spellEnd"/>
      <w:r>
        <w:t xml:space="preserve"> spicata - </w:t>
      </w:r>
      <w:proofErr w:type="spellStart"/>
      <w:r>
        <w:t>Achnatherum</w:t>
      </w:r>
      <w:proofErr w:type="spellEnd"/>
      <w:r>
        <w:t xml:space="preserve"> </w:t>
      </w:r>
      <w:proofErr w:type="spellStart"/>
      <w:r>
        <w:t>thurberianum</w:t>
      </w:r>
      <w:proofErr w:type="spellEnd"/>
      <w:r>
        <w:t xml:space="preserve"> (/ Wyoming big sagebrush / </w:t>
      </w:r>
      <w:proofErr w:type="spellStart"/>
      <w:r>
        <w:t>bluebunch</w:t>
      </w:r>
      <w:proofErr w:type="spellEnd"/>
      <w:r>
        <w:t xml:space="preserve"> wheatgrass - Thurber's needlegrass) vegetation community. </w:t>
      </w:r>
    </w:p>
    <w:p w14:paraId="30FEA7E9" w14:textId="77777777" w:rsidR="00634339" w:rsidRDefault="00634339" w:rsidP="00634339">
      <w:r>
        <w:t>The Bitterbrush Drill Treatment seed mix was applied via rangeland drill to the public burned land in accordance with the ecological sites and elevation and was comprised of Antelope Bitterbrush (</w:t>
      </w:r>
      <w:proofErr w:type="spellStart"/>
      <w:r>
        <w:t>Purshia</w:t>
      </w:r>
      <w:proofErr w:type="spellEnd"/>
      <w:r>
        <w:t xml:space="preserve"> tridentata), </w:t>
      </w:r>
      <w:proofErr w:type="spellStart"/>
      <w:r>
        <w:t>Bluebunch</w:t>
      </w:r>
      <w:proofErr w:type="spellEnd"/>
      <w:r>
        <w:t xml:space="preserve"> Wheatgrass (</w:t>
      </w:r>
      <w:proofErr w:type="spellStart"/>
      <w:r>
        <w:t>Pseudoroegneria</w:t>
      </w:r>
      <w:proofErr w:type="spellEnd"/>
      <w:r>
        <w:t xml:space="preserve"> spicata), Small Burnet (Sanguisorba minor), Blue Flax (Linum </w:t>
      </w:r>
      <w:proofErr w:type="spellStart"/>
      <w:r>
        <w:t>perenne</w:t>
      </w:r>
      <w:proofErr w:type="spellEnd"/>
      <w:r>
        <w:t>), Sainfoin (</w:t>
      </w:r>
      <w:proofErr w:type="spellStart"/>
      <w:r>
        <w:t>Onobrychis</w:t>
      </w:r>
      <w:proofErr w:type="spellEnd"/>
      <w:r>
        <w:t xml:space="preserve"> </w:t>
      </w:r>
      <w:proofErr w:type="spellStart"/>
      <w:r>
        <w:t>viciifolia</w:t>
      </w:r>
      <w:proofErr w:type="spellEnd"/>
      <w:r>
        <w:t>), and Russian Wildrye (</w:t>
      </w:r>
      <w:proofErr w:type="spellStart"/>
      <w:r>
        <w:t>Psathyrostachys</w:t>
      </w:r>
      <w:proofErr w:type="spellEnd"/>
      <w:r>
        <w:t xml:space="preserve"> juncea). </w:t>
      </w:r>
    </w:p>
    <w:p w14:paraId="347C6991" w14:textId="77777777" w:rsidR="00634339" w:rsidRDefault="00634339" w:rsidP="00634339">
      <w:r>
        <w:lastRenderedPageBreak/>
        <w:t xml:space="preserve">The Aerial Mid Elevation Treatment seed mix was applied via fixed wing aircraft to the public burned land in accordance with the ecological sites and elevation and was comprised of Wyoming Big Sagebrush (Artemisia tridentata </w:t>
      </w:r>
      <w:proofErr w:type="spellStart"/>
      <w:r>
        <w:t>sbsp</w:t>
      </w:r>
      <w:proofErr w:type="spellEnd"/>
      <w:r>
        <w:t xml:space="preserve"> </w:t>
      </w:r>
      <w:proofErr w:type="spellStart"/>
      <w:r>
        <w:t>wyomingensis</w:t>
      </w:r>
      <w:proofErr w:type="spellEnd"/>
      <w:r>
        <w:t xml:space="preserve">), Basin Big Sagebrush (Artemisia tridentata </w:t>
      </w:r>
      <w:proofErr w:type="spellStart"/>
      <w:r>
        <w:t>sbsp</w:t>
      </w:r>
      <w:proofErr w:type="spellEnd"/>
      <w:r>
        <w:t xml:space="preserve"> tridentata), and Western Yarrow (Achillea millefolium var occidentalis).</w:t>
      </w:r>
    </w:p>
    <w:p w14:paraId="23EAA3F0" w14:textId="77777777" w:rsidR="00634339" w:rsidRDefault="00634339" w:rsidP="00634339">
      <w:r>
        <w:t xml:space="preserve">Density Results </w:t>
      </w:r>
    </w:p>
    <w:p w14:paraId="7B9FF3DE" w14:textId="77777777" w:rsidR="00634339" w:rsidRDefault="00634339" w:rsidP="00634339">
      <w:r>
        <w:t xml:space="preserve">Rehabilitation objectives are considered successfully met when one native forb per square meter, 0.3 native shrubs per square meter, and three grasses per square meter are established. </w:t>
      </w:r>
    </w:p>
    <w:p w14:paraId="425B8901" w14:textId="77777777" w:rsidR="00634339" w:rsidRDefault="00634339" w:rsidP="00634339">
      <w:r>
        <w:t xml:space="preserve">2018: The rehabilitation objectives in the first growing season have not been fully met, though there has been shown progress towards success, especially for the seeded grasses. Seeded grasses nearly reached density objectives as there were 2.63 seeded grasses per square meter in the first growing season. The grasses have not developed deep roots, </w:t>
      </w:r>
      <w:proofErr w:type="gramStart"/>
      <w:r>
        <w:t>however</w:t>
      </w:r>
      <w:proofErr w:type="gramEnd"/>
      <w:r>
        <w:t xml:space="preserve"> and the area needs to be rested until the plants achieve more robust basal and canopy growth. Seeded forbs have achieved an average density of 0.13 per square meter. Seeded antelope bitterbrush shrubs were not found in first year monitoring. The insufficient snowpack and drought-like summer conditions may have contributed to the inability of the shrubs to establish in the area. </w:t>
      </w:r>
    </w:p>
    <w:p w14:paraId="4CA3C0DB" w14:textId="77777777" w:rsidR="00634339" w:rsidRDefault="00634339" w:rsidP="00634339">
      <w:r>
        <w:t>2019: No seeded species were observed. Notably, seeded bitterbrush were also not observed this year. However, native recovery of large-form grasses (</w:t>
      </w:r>
      <w:proofErr w:type="spellStart"/>
      <w:r>
        <w:t>squirreltail</w:t>
      </w:r>
      <w:proofErr w:type="spellEnd"/>
      <w:r>
        <w:t xml:space="preserve"> and Thurber’s needlegrass) and small-form grasses (Sandberg bluegrass and </w:t>
      </w:r>
      <w:proofErr w:type="spellStart"/>
      <w:r>
        <w:t>thickspike</w:t>
      </w:r>
      <w:proofErr w:type="spellEnd"/>
      <w:r>
        <w:t xml:space="preserve"> wheatgrass) was still evident. This is unexpected given the improved weather conditions over the past year. </w:t>
      </w:r>
    </w:p>
    <w:p w14:paraId="412A7510" w14:textId="77777777" w:rsidR="00634339" w:rsidRDefault="00634339" w:rsidP="00634339">
      <w:r>
        <w:t xml:space="preserve">2020: Seeded grasses were observed. </w:t>
      </w:r>
      <w:proofErr w:type="spellStart"/>
      <w:r>
        <w:t>Bluebunch</w:t>
      </w:r>
      <w:proofErr w:type="spellEnd"/>
      <w:r>
        <w:t xml:space="preserve"> wheatgrass was the primary observed seeded grass. There were no other seeded species observed through density. </w:t>
      </w:r>
    </w:p>
    <w:p w14:paraId="14D9C90C" w14:textId="77777777" w:rsidR="00634339" w:rsidRDefault="00634339" w:rsidP="00634339">
      <w:r>
        <w:t>2022: The rehabilitation objectives for this treatment have been met. Native regrowth of perennial grasses has been very successful at a combined total of 34.8/m2, perennial forbs at 8.8/m2, and shrubs at 1.3/m2. Seeded species have not been as successful as the native regrowth but shrubs and grasses are present and given more time have a chance of continuing progress towards greater rehabilitation of the plots.</w:t>
      </w:r>
    </w:p>
    <w:p w14:paraId="020289DC" w14:textId="77777777" w:rsidR="00634339" w:rsidRDefault="00634339" w:rsidP="00634339">
      <w:r>
        <w:t xml:space="preserve">AIM Data Results </w:t>
      </w:r>
    </w:p>
    <w:p w14:paraId="366F6EC0" w14:textId="77777777" w:rsidR="00634339" w:rsidRDefault="00634339" w:rsidP="00634339">
      <w:r>
        <w:t xml:space="preserve">Cover </w:t>
      </w:r>
    </w:p>
    <w:p w14:paraId="6BF88D92" w14:textId="77777777" w:rsidR="00634339" w:rsidRDefault="00634339" w:rsidP="00634339">
      <w:r>
        <w:t xml:space="preserve">2018: Foliar cover eclipsed the bare ground in the first growing season, mostly due to the 22% invasive annual desert madwort cover, 23% cheatgrass cover, 20% Sandberg’s bluegrass cover. Perennial forbs have not produced significant cover yet (1.9%). Seeded species haven’t produced significant cover either, as is expected in an area with so much annual, invasive plant competition. </w:t>
      </w:r>
    </w:p>
    <w:p w14:paraId="395C185E" w14:textId="77777777" w:rsidR="00634339" w:rsidRDefault="00634339" w:rsidP="00634339">
      <w:r>
        <w:t xml:space="preserve">2019: Perennial grasses dominated foliar cover (39.7%), primarily due to the presence of Sandberg’s bluegrass (28.3%). Second and third highest cover were cheatgrass (24.0%) and desert madwort (18.0%). The dominant cover change is an improvement from 2018. Seeded species did not contribute to cover. </w:t>
      </w:r>
    </w:p>
    <w:p w14:paraId="1D1FB195" w14:textId="77777777" w:rsidR="00634339" w:rsidRDefault="00634339" w:rsidP="00634339">
      <w:r>
        <w:t xml:space="preserve">2020: Perennial grasses continued to dominate foliar cover, primarily due to the presence of Sandberg bluegrass, </w:t>
      </w:r>
      <w:proofErr w:type="spellStart"/>
      <w:r>
        <w:t>bluebunch</w:t>
      </w:r>
      <w:proofErr w:type="spellEnd"/>
      <w:r>
        <w:t xml:space="preserve"> wheatgrass, and </w:t>
      </w:r>
      <w:proofErr w:type="spellStart"/>
      <w:r>
        <w:t>thickspike</w:t>
      </w:r>
      <w:proofErr w:type="spellEnd"/>
      <w:r>
        <w:t xml:space="preserve"> wheatgrass. Cheatgrass </w:t>
      </w:r>
      <w:r>
        <w:lastRenderedPageBreak/>
        <w:t xml:space="preserve">levels are still approximately the same while desert madwort cover has reduced since 2019 observations. Perennial species collectively have more cover than annual species. </w:t>
      </w:r>
    </w:p>
    <w:p w14:paraId="63EC5607" w14:textId="77777777" w:rsidR="00634339" w:rsidRDefault="00634339" w:rsidP="00634339">
      <w:r>
        <w:t xml:space="preserve">2022: Total foliar cover was moderately high at 72.3% with perennial grasses dominating at 31.3%, followed by annual forbs (11.1%) and annual grasses (10.2%). Annual forbs were the only indicator that had an increase in foliar cover from </w:t>
      </w:r>
      <w:proofErr w:type="gramStart"/>
      <w:r>
        <w:t>2020</w:t>
      </w:r>
      <w:proofErr w:type="gramEnd"/>
      <w:r>
        <w:t xml:space="preserve"> and it was very minimal. All other indicators had a decrease in cover, the most substantial being annual grasses, down by 10.8% since 2020. Overall, perennial species still constitute more of the cover than annuals though they have gotten closer to being equal since 2020.</w:t>
      </w:r>
    </w:p>
    <w:p w14:paraId="7CAD2D85" w14:textId="77777777" w:rsidR="00634339" w:rsidRDefault="00634339" w:rsidP="00634339">
      <w:r>
        <w:t xml:space="preserve">Gaps and Erosion </w:t>
      </w:r>
    </w:p>
    <w:p w14:paraId="1AB84580" w14:textId="77777777" w:rsidR="00634339" w:rsidRDefault="00634339" w:rsidP="00634339">
      <w:r>
        <w:t xml:space="preserve">2018: Gaps in canopy cover were </w:t>
      </w:r>
      <w:proofErr w:type="gramStart"/>
      <w:r>
        <w:t>significant</w:t>
      </w:r>
      <w:proofErr w:type="gramEnd"/>
      <w:r>
        <w:t xml:space="preserve"> and the largest number were greater than 200 centimeters long, the largest measured threshold category. Canopy gaps of this size and frequency have allowed wind and water erosion to occur on the plots, degrading the hydrologic function and soil and site stability. Over 50% of the surface area consists of gaps greater than 25 centimeters. Wind and water erosion were affecting the soil and site stability on both plots: there was rarely occurring deposition and run-off. Commonly occurring pedestals with rarely exposed roots were also present. </w:t>
      </w:r>
    </w:p>
    <w:p w14:paraId="2A4EEE7B" w14:textId="77777777" w:rsidR="00634339" w:rsidRDefault="00634339" w:rsidP="00634339">
      <w:r>
        <w:t xml:space="preserve">2019: Canopy gaps were mostly between 25 and 50cm long and represented 26.7% of the average 25m transects. Canopy gaps have decreased on the plots since 2018 observations. Similar rare deposition/runoff observations were made along with reduced pedestalling and increased water flow patterns. Reduced observations of pedestals, deposition/runoff, and water flow patterns were made, indicating more stability on the site. </w:t>
      </w:r>
    </w:p>
    <w:p w14:paraId="311FBA41" w14:textId="77777777" w:rsidR="00634339" w:rsidRDefault="00634339" w:rsidP="00634339">
      <w:r>
        <w:t xml:space="preserve">2020: Canopy gaps were mostly between 51 and 100 cm long, and only by a small amount greater than the 25 to 50 cm long category. Gaps now represent 22.8% of the average 25m transects, which is a decrease from 2019 observations. No pedestalling was observed, along with rare deposition/runoff and water flow patterns, indicating increased soil stability on the site. </w:t>
      </w:r>
    </w:p>
    <w:p w14:paraId="293913BA" w14:textId="77777777" w:rsidR="00634339" w:rsidRDefault="00634339" w:rsidP="00634339">
      <w:r>
        <w:t xml:space="preserve">2022: Canopy gaps were predominately between 51-100cm (17.5%), closely followed by 25-50cm (14.7%), and gaps &gt;200cm were observed again (3.7%) after not being observed in 2020. </w:t>
      </w:r>
      <w:proofErr w:type="gramStart"/>
      <w:r>
        <w:t>The majority of</w:t>
      </w:r>
      <w:proofErr w:type="gramEnd"/>
      <w:r>
        <w:t xml:space="preserve"> the gaps being in the smaller size ranges is better for the overall plot health and the 3.7% &gt;200cm consisted of two gaps meeting that criteria across both plots. No observations of site and soil instability </w:t>
      </w:r>
      <w:proofErr w:type="gramStart"/>
      <w:r>
        <w:t>was</w:t>
      </w:r>
      <w:proofErr w:type="gramEnd"/>
      <w:r>
        <w:t xml:space="preserve"> observed on either plot, indicating improvement of soil and site stability across the plots.</w:t>
      </w:r>
    </w:p>
    <w:p w14:paraId="0DB67E52" w14:textId="77777777" w:rsidR="00634339" w:rsidRDefault="00634339" w:rsidP="00634339">
      <w:r>
        <w:t>Species Richness</w:t>
      </w:r>
    </w:p>
    <w:p w14:paraId="2D18C8A9" w14:textId="77777777" w:rsidR="00634339" w:rsidRDefault="00634339" w:rsidP="00634339">
      <w:r>
        <w:t xml:space="preserve">2022: Species richness was moderately high with 28 individual species identified on average between the two plots. Perennial forbs and grasses outnumbered their annual counterparts and with four shrub </w:t>
      </w:r>
      <w:proofErr w:type="gramStart"/>
      <w:r>
        <w:t>species</w:t>
      </w:r>
      <w:proofErr w:type="gramEnd"/>
      <w:r>
        <w:t xml:space="preserve"> in addition to the </w:t>
      </w:r>
      <w:proofErr w:type="gramStart"/>
      <w:r>
        <w:t>perennials</w:t>
      </w:r>
      <w:proofErr w:type="gramEnd"/>
      <w:r>
        <w:t xml:space="preserve"> the diversity of species on the plots indicate the possibility of continued improvement on the site.</w:t>
      </w:r>
    </w:p>
    <w:p w14:paraId="2AD6D011" w14:textId="77777777" w:rsidR="00634339" w:rsidRDefault="00634339" w:rsidP="00634339">
      <w:r>
        <w:t xml:space="preserve">Recommendations </w:t>
      </w:r>
    </w:p>
    <w:p w14:paraId="0DF8D965" w14:textId="77777777" w:rsidR="00634339" w:rsidRDefault="00634339" w:rsidP="00634339">
      <w:r>
        <w:t xml:space="preserve">2018: Monitoring results in the treatment area have shown that rehabilitation objectives have not been fully met in the first growing season. Although the area had a successful number of </w:t>
      </w:r>
      <w:proofErr w:type="spellStart"/>
      <w:r>
        <w:t>bluebunch</w:t>
      </w:r>
      <w:proofErr w:type="spellEnd"/>
      <w:r>
        <w:t xml:space="preserve"> wheatgrass seedlings </w:t>
      </w:r>
      <w:proofErr w:type="gramStart"/>
      <w:r>
        <w:t>establish</w:t>
      </w:r>
      <w:proofErr w:type="gramEnd"/>
      <w:r>
        <w:t xml:space="preserve">, those plants need an additional two growing seasons </w:t>
      </w:r>
      <w:proofErr w:type="gramStart"/>
      <w:r>
        <w:t>in order to</w:t>
      </w:r>
      <w:proofErr w:type="gramEnd"/>
      <w:r>
        <w:t xml:space="preserve"> develop the beneficial and stabilizing root masses. The area needs to remain closed so seeded forb and shrub species may establish, especially the antelope bitterbrush which is at risk </w:t>
      </w:r>
      <w:proofErr w:type="gramStart"/>
      <w:r>
        <w:t>in the area of</w:t>
      </w:r>
      <w:proofErr w:type="gramEnd"/>
      <w:r>
        <w:t xml:space="preserve"> not recovering and providing valuable </w:t>
      </w:r>
      <w:r>
        <w:lastRenderedPageBreak/>
        <w:t xml:space="preserve">forage to wildlife. If the area receives sufficient snowpack and spring and summer precipitation, seeded species will continue to establish. </w:t>
      </w:r>
    </w:p>
    <w:p w14:paraId="1EB8BA88" w14:textId="77777777" w:rsidR="00634339" w:rsidRDefault="00634339" w:rsidP="00634339">
      <w:r>
        <w:t xml:space="preserve">2019: Monitoring results in the treatment area have shown that rehabilitation objectives have not been fully met in the second growing season. Fewer </w:t>
      </w:r>
      <w:proofErr w:type="gramStart"/>
      <w:r>
        <w:t>seeded</w:t>
      </w:r>
      <w:proofErr w:type="gramEnd"/>
      <w:r>
        <w:t xml:space="preserve"> species observations were made this year. This is unexpected given the improved weather conditions over the past year. There was an allotment closure issued for the Gamble Individual allotment, Granite Creek pasture where Plots 01A and 01B are located. The allotment closure objective of three perennial species per square meter was met but it is advised that the area receives appropriate rest so that seeded forb and shrub species may establish, especially the antelope bitterbrush which is at risk </w:t>
      </w:r>
      <w:proofErr w:type="gramStart"/>
      <w:r>
        <w:t>in the area of</w:t>
      </w:r>
      <w:proofErr w:type="gramEnd"/>
      <w:r>
        <w:t xml:space="preserve"> not recovering and providing valuable forage to wildlife. </w:t>
      </w:r>
    </w:p>
    <w:p w14:paraId="2FD8A7C8" w14:textId="77777777" w:rsidR="00634339" w:rsidRDefault="00634339" w:rsidP="00634339">
      <w:r>
        <w:t xml:space="preserve">2020: Monitoring results in the treatment area have shown that rehabilitation objectives have not been fully met in the third growing season. More seeded grass observations were made this year. There was an allotment closure issued for the Gamble Individual allotment, Granite Creek pasture where Plots 01A and 01B are located. The allotment closure objective of three perennial species per square meter was met but it is advised that the area receives appropriate grazing management so that seeded forb and shrub species may establish. </w:t>
      </w:r>
    </w:p>
    <w:p w14:paraId="25A97C39" w14:textId="77777777" w:rsidR="00634339" w:rsidRDefault="00634339" w:rsidP="00634339">
      <w:r>
        <w:t>2022: The rehabilitation objectives for these plots have been met. The native regrowth on the plots were significant enough to meet the objectives while the seeded species continued to show improvement towards the rehabilitation of the site. There was an allotment closure issued for the Gamble Individual allotment, Granite Creek pasture where Plots 01A and 01B are located. The allotment closure objective of three perennial species per square meter was met and it is advised that the area continues to receive appropriate grazing management so that seeded forb and shrub species may continue to establish.</w:t>
      </w:r>
    </w:p>
    <w:p w14:paraId="720F6501" w14:textId="77777777" w:rsidR="00634339" w:rsidRDefault="00634339" w:rsidP="00634339"/>
    <w:p w14:paraId="53A2D072" w14:textId="77777777" w:rsidR="00634339" w:rsidRDefault="00634339" w:rsidP="00634339">
      <w:r>
        <w:t>2022 ESR Monitoring Results</w:t>
      </w:r>
    </w:p>
    <w:p w14:paraId="282393A3" w14:textId="77777777" w:rsidR="00634339" w:rsidRDefault="00634339" w:rsidP="00634339">
      <w:r>
        <w:t>S3 Aerial Mid-Elevation Seeding</w:t>
      </w:r>
    </w:p>
    <w:p w14:paraId="77E38F1B" w14:textId="77777777" w:rsidR="00634339" w:rsidRDefault="00634339" w:rsidP="00634339">
      <w:r>
        <w:t xml:space="preserve">Dry Gulch AIM Plot 02 </w:t>
      </w:r>
      <w:proofErr w:type="gramStart"/>
      <w:r>
        <w:t>is located in</w:t>
      </w:r>
      <w:proofErr w:type="gramEnd"/>
      <w:r>
        <w:t xml:space="preserve"> a Rangeland Loamy 12-14” P.Z. R025XY027NV site in a former / Artemisia tridentata ssp. Tridentata / Festuca idahoensis (/ basin big sagebrush / Idaho fescue) vegetation community.</w:t>
      </w:r>
    </w:p>
    <w:p w14:paraId="6FF5F62B" w14:textId="77777777" w:rsidR="00634339" w:rsidRDefault="00634339" w:rsidP="00634339">
      <w:r>
        <w:t xml:space="preserve">The Aerial Mid Elevation Treatment seed mix was applied via fixed wing aircraft to the public burned land in accordance with the ecological sites and elevation and was comprised of Wyoming Big Sagebrush (Artemisia tridentata </w:t>
      </w:r>
      <w:proofErr w:type="spellStart"/>
      <w:r>
        <w:t>sbsp</w:t>
      </w:r>
      <w:proofErr w:type="spellEnd"/>
      <w:r>
        <w:t xml:space="preserve"> </w:t>
      </w:r>
      <w:proofErr w:type="spellStart"/>
      <w:r>
        <w:t>wyomingensis</w:t>
      </w:r>
      <w:proofErr w:type="spellEnd"/>
      <w:r>
        <w:t xml:space="preserve">), Basin Big Sagebrush (Artemisia tridentata </w:t>
      </w:r>
      <w:proofErr w:type="spellStart"/>
      <w:r>
        <w:t>sbsp</w:t>
      </w:r>
      <w:proofErr w:type="spellEnd"/>
      <w:r>
        <w:t xml:space="preserve"> tridentata), and Western Yarrow (Achillea millefolium var occidentalis).</w:t>
      </w:r>
    </w:p>
    <w:p w14:paraId="49F1B719" w14:textId="77777777" w:rsidR="00634339" w:rsidRDefault="00634339" w:rsidP="00634339">
      <w:r>
        <w:t>Density Results</w:t>
      </w:r>
    </w:p>
    <w:p w14:paraId="590A0E13" w14:textId="77777777" w:rsidR="00634339" w:rsidRDefault="00634339" w:rsidP="00634339">
      <w:r>
        <w:t>Rehabilitation objectives are considered successfully met when one native forb per square meter and 0.3 native shrubs per square meter per square meter are established.</w:t>
      </w:r>
    </w:p>
    <w:p w14:paraId="71CAE07E" w14:textId="77777777" w:rsidR="00634339" w:rsidRDefault="00634339" w:rsidP="00634339">
      <w:r>
        <w:t xml:space="preserve">2022: The rehabilitation objectives for this treatment have been met with native forb density being observed at 4.4/m2 and shrub density being observed at 1.3/m2, meeting the criteria. Native regrowth of both large form and small form </w:t>
      </w:r>
      <w:proofErr w:type="gramStart"/>
      <w:r>
        <w:t>grasses</w:t>
      </w:r>
      <w:proofErr w:type="gramEnd"/>
      <w:r>
        <w:t xml:space="preserve"> were observed on the plot as well. Seeded species, however, have not been as successful with only 0.3 shrubs/m2 observed on the plot.</w:t>
      </w:r>
    </w:p>
    <w:p w14:paraId="0F1329B4" w14:textId="77777777" w:rsidR="00634339" w:rsidRDefault="00634339" w:rsidP="00634339">
      <w:r>
        <w:lastRenderedPageBreak/>
        <w:t>AIM Data Results</w:t>
      </w:r>
    </w:p>
    <w:p w14:paraId="6D338F77" w14:textId="77777777" w:rsidR="00634339" w:rsidRDefault="00634339" w:rsidP="00634339">
      <w:r>
        <w:t>Cover</w:t>
      </w:r>
    </w:p>
    <w:p w14:paraId="6E13C775" w14:textId="77777777" w:rsidR="00634339" w:rsidRDefault="00634339" w:rsidP="00634339">
      <w:r>
        <w:t xml:space="preserve">2022: Total foliar cover was moderately high at 78.7%, dominated by annual </w:t>
      </w:r>
      <w:proofErr w:type="gramStart"/>
      <w:r>
        <w:t>grasses</w:t>
      </w:r>
      <w:proofErr w:type="gramEnd"/>
      <w:r>
        <w:t xml:space="preserve"> (25.5%), perennial grasses (17.9%), and annual forbs (15.11%). Shrubs were also present (2.4%</w:t>
      </w:r>
      <w:proofErr w:type="gramStart"/>
      <w:r>
        <w:t>)</w:t>
      </w:r>
      <w:proofErr w:type="gramEnd"/>
      <w:r>
        <w:t xml:space="preserve"> but no perennial forbs were observed, same as was observed in 2020.</w:t>
      </w:r>
    </w:p>
    <w:p w14:paraId="07D7BDD5" w14:textId="77777777" w:rsidR="00634339" w:rsidRDefault="00634339" w:rsidP="00634339">
      <w:r>
        <w:t>Gaps and Erosion</w:t>
      </w:r>
    </w:p>
    <w:p w14:paraId="7A9A3E43" w14:textId="77777777" w:rsidR="00634339" w:rsidRDefault="00634339" w:rsidP="00634339">
      <w:r>
        <w:t xml:space="preserve">2022: Gaps on the plot increased significantly from 2020’s observations with only 25-50cm range having a reduction, though it was only by 1.0%. One </w:t>
      </w:r>
      <w:proofErr w:type="gramStart"/>
      <w:r>
        <w:t>gully</w:t>
      </w:r>
      <w:proofErr w:type="gramEnd"/>
      <w:r>
        <w:t xml:space="preserve"> and few waterflow patterns were observed on plot. When combined with the increase of gaps these observations could be the beginning signals of increased soil instability and plot degradation.</w:t>
      </w:r>
    </w:p>
    <w:p w14:paraId="0A537ECA" w14:textId="77777777" w:rsidR="00634339" w:rsidRDefault="00634339" w:rsidP="00634339">
      <w:r>
        <w:t>Species Richness</w:t>
      </w:r>
    </w:p>
    <w:p w14:paraId="4033B4F8" w14:textId="77777777" w:rsidR="00634339" w:rsidRDefault="00634339" w:rsidP="00634339">
      <w:r>
        <w:t xml:space="preserve">2022: Species richness was high for this plot, increasing by 10 species since the 2019 monitoring season. The number of annual forbs increased by 5 </w:t>
      </w:r>
      <w:proofErr w:type="gramStart"/>
      <w:r>
        <w:t>species</w:t>
      </w:r>
      <w:proofErr w:type="gramEnd"/>
      <w:r>
        <w:t xml:space="preserve"> but perennial species increased by 5 species as well, maintaining that perennial species outnumber the annual species.</w:t>
      </w:r>
    </w:p>
    <w:p w14:paraId="1AB260AB" w14:textId="77777777" w:rsidR="00634339" w:rsidRDefault="00634339" w:rsidP="00634339"/>
    <w:p w14:paraId="48333A0A" w14:textId="77777777" w:rsidR="00634339" w:rsidRDefault="00634339" w:rsidP="00634339">
      <w:r>
        <w:t>2022 ESR Monitoring Results</w:t>
      </w:r>
    </w:p>
    <w:p w14:paraId="70467B21" w14:textId="77777777" w:rsidR="00634339" w:rsidRDefault="00634339" w:rsidP="00634339">
      <w:r>
        <w:t>S3 Aerial Mountain Mix Density Results:</w:t>
      </w:r>
    </w:p>
    <w:p w14:paraId="5AEE9799" w14:textId="77777777" w:rsidR="00634339" w:rsidRDefault="00634339" w:rsidP="00634339">
      <w:r>
        <w:t>Rehabilitation objectives are considered successfully met when one seeded forb per square meter and 0.3 native shrubs per square meter are established.</w:t>
      </w:r>
    </w:p>
    <w:p w14:paraId="0E3AB71B" w14:textId="77777777" w:rsidR="00634339" w:rsidRDefault="00634339" w:rsidP="00634339">
      <w:r>
        <w:t xml:space="preserve">2019: No seeded shrubs or forbs were observed in the second growing season. Native perennial small and large form bunchgrass recovery was high on the plot and included Sandberg bluegrass and </w:t>
      </w:r>
      <w:proofErr w:type="spellStart"/>
      <w:r>
        <w:t>thickspike</w:t>
      </w:r>
      <w:proofErr w:type="spellEnd"/>
      <w:r>
        <w:t xml:space="preserve"> wheatgrass.</w:t>
      </w:r>
    </w:p>
    <w:p w14:paraId="7D8F3735" w14:textId="77777777" w:rsidR="00634339" w:rsidRDefault="00634339" w:rsidP="00634339">
      <w:r>
        <w:t xml:space="preserve">2020: No seeded shrubs or forbs were observed in density measurements. Regrowth of small and large </w:t>
      </w:r>
      <w:proofErr w:type="gramStart"/>
      <w:r>
        <w:t>form</w:t>
      </w:r>
      <w:proofErr w:type="gramEnd"/>
      <w:r>
        <w:t xml:space="preserve"> perennial grasses was evident on the plot.</w:t>
      </w:r>
    </w:p>
    <w:p w14:paraId="7A45F97E" w14:textId="77777777" w:rsidR="00634339" w:rsidRDefault="00634339" w:rsidP="00634339">
      <w:r>
        <w:t>2022: No seeded shrubs or forbs again were observed during the density measurements. Regrowth of large and small form perennial grasses were abundant on the plot along with native regrowth of forbs (13.8/m2) and shrubs (1.3/m2) as well.</w:t>
      </w:r>
    </w:p>
    <w:p w14:paraId="69813FBF" w14:textId="77777777" w:rsidR="00634339" w:rsidRDefault="00634339" w:rsidP="00634339">
      <w:r>
        <w:t>AIM Data Results:</w:t>
      </w:r>
    </w:p>
    <w:p w14:paraId="1E776EA9" w14:textId="77777777" w:rsidR="00634339" w:rsidRDefault="00634339" w:rsidP="00634339">
      <w:r>
        <w:t>Cover</w:t>
      </w:r>
    </w:p>
    <w:p w14:paraId="66DD0EED" w14:textId="77777777" w:rsidR="00634339" w:rsidRDefault="00634339" w:rsidP="00634339">
      <w:r>
        <w:t xml:space="preserve">2019: Foliar cover was dominated by perennial grasses. Second to this was perennial forbs. Annual </w:t>
      </w:r>
      <w:proofErr w:type="gramStart"/>
      <w:r>
        <w:t>grasses</w:t>
      </w:r>
      <w:proofErr w:type="gramEnd"/>
      <w:r>
        <w:t xml:space="preserve"> and </w:t>
      </w:r>
      <w:proofErr w:type="gramStart"/>
      <w:r>
        <w:t>forbs</w:t>
      </w:r>
      <w:proofErr w:type="gramEnd"/>
      <w:r>
        <w:t xml:space="preserve"> had minimal contribution to cover (0.7% and 1.4% cover respectively). The top three species by cover are Sandberg’s bluegrass (48.7%, </w:t>
      </w:r>
      <w:proofErr w:type="spellStart"/>
      <w:r>
        <w:t>bluebunch</w:t>
      </w:r>
      <w:proofErr w:type="spellEnd"/>
      <w:r>
        <w:t xml:space="preserve"> wheatgrass (14.7%), and </w:t>
      </w:r>
      <w:proofErr w:type="spellStart"/>
      <w:r>
        <w:t>thickspike</w:t>
      </w:r>
      <w:proofErr w:type="spellEnd"/>
      <w:r>
        <w:t xml:space="preserve"> wheatgrass (7.3%).</w:t>
      </w:r>
    </w:p>
    <w:p w14:paraId="49928984" w14:textId="77777777" w:rsidR="00634339" w:rsidRDefault="00634339" w:rsidP="00634339">
      <w:r>
        <w:t xml:space="preserve">2020: Foliar cover was again dominated by perennial grasses, primarily Sandberg bluegrass, </w:t>
      </w:r>
      <w:proofErr w:type="spellStart"/>
      <w:r>
        <w:t>bluebunch</w:t>
      </w:r>
      <w:proofErr w:type="spellEnd"/>
      <w:r>
        <w:t xml:space="preserve"> wheatgrass, and Idaho fescue. No annual grass or annual forbs were recorded during LPI observations.</w:t>
      </w:r>
    </w:p>
    <w:p w14:paraId="15B26A9E" w14:textId="77777777" w:rsidR="00634339" w:rsidRDefault="00634339" w:rsidP="00634339">
      <w:r>
        <w:t xml:space="preserve">2022: Foliar cover was moderately high at 70.0% with perennial </w:t>
      </w:r>
      <w:proofErr w:type="gramStart"/>
      <w:r>
        <w:t>grasses</w:t>
      </w:r>
      <w:proofErr w:type="gramEnd"/>
      <w:r>
        <w:t xml:space="preserve"> dominating at 41.8%</w:t>
      </w:r>
    </w:p>
    <w:p w14:paraId="78B0E4D2" w14:textId="77777777" w:rsidR="00634339" w:rsidRDefault="00634339" w:rsidP="00634339"/>
    <w:p w14:paraId="354739AF" w14:textId="77777777" w:rsidR="00634339" w:rsidRDefault="00634339" w:rsidP="00634339">
      <w:r>
        <w:t>Gaps and Erosion</w:t>
      </w:r>
    </w:p>
    <w:p w14:paraId="087CCFE9" w14:textId="77777777" w:rsidR="00634339" w:rsidRDefault="00634339" w:rsidP="00634339">
      <w:r>
        <w:t xml:space="preserve">2019: Canopy gaps were primarily between 25 and 50cm long, representing 17.5% of the average 25m transects. 82.5% of the transects were under canopy cover. Only rare deposition/runoff and common pedestals were observed within the plot. These </w:t>
      </w:r>
      <w:r>
        <w:lastRenderedPageBreak/>
        <w:t xml:space="preserve">observations are </w:t>
      </w:r>
      <w:proofErr w:type="gramStart"/>
      <w:r>
        <w:t>slight</w:t>
      </w:r>
      <w:proofErr w:type="gramEnd"/>
      <w:r>
        <w:t xml:space="preserve"> to moderate deviations from expected erosional conditions on the site. Wind and water erosion are a slight concern on the plot.</w:t>
      </w:r>
    </w:p>
    <w:p w14:paraId="3740CF3F" w14:textId="77777777" w:rsidR="00634339" w:rsidRDefault="00634339" w:rsidP="00634339">
      <w:r>
        <w:t>2020: Canopy gaps were primarily between 25 and 50 cm long, representing 7% of the average 25m transects. This is a reduction in gaps from 2019 observations. Similar common pedestalling and rare deposition/runoff were observed on the plot, indicating site stability.</w:t>
      </w:r>
    </w:p>
    <w:p w14:paraId="4C5B872B" w14:textId="77777777" w:rsidR="00634339" w:rsidRDefault="00634339" w:rsidP="00634339">
      <w:r>
        <w:t>2022: Canopy gaps increased since the 2020 monitoring season but did remain relatively low and predominantly in the lower size ranges of 25-50cm (11.3%) and 51-100 cm (9.1%). The size range of 101-200cm remained very low but did increase to 1.5% and gaps &gt;200cm remained unobserved. No signs of erosion were noted on the plot and therefore the increase in gap is not of concern at this time.</w:t>
      </w:r>
    </w:p>
    <w:p w14:paraId="6E5D49F2" w14:textId="77777777" w:rsidR="00634339" w:rsidRDefault="00634339" w:rsidP="00634339"/>
    <w:p w14:paraId="0BEAB424" w14:textId="77777777" w:rsidR="00634339" w:rsidRDefault="00634339" w:rsidP="00634339">
      <w:r>
        <w:t>Species Richness</w:t>
      </w:r>
    </w:p>
    <w:p w14:paraId="460D79DB" w14:textId="77777777" w:rsidR="00634339" w:rsidRDefault="00634339" w:rsidP="00634339">
      <w:r>
        <w:t xml:space="preserve">2022: Species richness for this plot was high with 38 individual species identified. Perennial forbs dominated with 19 of the 38 species identified. There was an increase of 3 annual forb </w:t>
      </w:r>
      <w:proofErr w:type="gramStart"/>
      <w:r>
        <w:t>species</w:t>
      </w:r>
      <w:proofErr w:type="gramEnd"/>
      <w:r>
        <w:t xml:space="preserve"> but the perennial species greatly outnumbered their annual counterparts.</w:t>
      </w:r>
    </w:p>
    <w:p w14:paraId="0E08A9EB" w14:textId="77777777" w:rsidR="00634339" w:rsidRDefault="00634339" w:rsidP="00634339">
      <w:r>
        <w:t>Recommendations:</w:t>
      </w:r>
    </w:p>
    <w:p w14:paraId="7D6B4A4C" w14:textId="77777777" w:rsidR="00634339" w:rsidRDefault="00634339" w:rsidP="00634339">
      <w:r>
        <w:t>2019: Monitoring results in the treatment area have shown that rehabilitation objectives have not been met in the second growing season, although the area has adequate regrowth from established, native perennial grasses. Lower snowpack and drought like conditions in the first growing season may have hindered the treatment’s success. There was an allotment closure issued for the Gamble Individual allotment, West Delano Mountain pasture where Plot 03 is located. The allotment closure objective of three perennial species per square meter was met but it is advised that the area is given additional rest so seeded species may establish, especially the sagebrush, which was lost from the site.</w:t>
      </w:r>
    </w:p>
    <w:p w14:paraId="180E5314" w14:textId="77777777" w:rsidR="00634339" w:rsidRDefault="00634339" w:rsidP="00634339">
      <w:r>
        <w:t>2020: Monitoring results in the treatment area have shown that rehabilitation objectives have not been met in the third growing season, although the area has adequate regrowth from established, native perennial grasses. There was an allotment closure issued for the Gamble Individual allotment, West Delano Mountain pasture where Plot 03 is located. The allotment closure objective of three perennial species per square meter was met but it is advised that the area is given proper grazing management so seeded species may establish, especially the sagebrush, which was lost from the site.</w:t>
      </w:r>
    </w:p>
    <w:p w14:paraId="7895D757" w14:textId="77777777" w:rsidR="00634339" w:rsidRDefault="00634339" w:rsidP="00634339">
      <w:r>
        <w:t>2022: Monitoring results in this treatment area show that the rehabilitation objectives have not been met, again. Seeded species have not been able to establish on the plot but the native regrowth is showing signs of rehabilitating the plot, even without the seeded assistance. There was an allotment closure issued for the Gamble Individual allotment, West Delano Mountain pasture where Plot 03 is located. The allotment closure objective of three perennial species per square meter was met but it is advised that the area continues to be given proper grazing management so seeded species may establish.</w:t>
      </w:r>
    </w:p>
    <w:p w14:paraId="277323D6" w14:textId="77777777" w:rsidR="00634339" w:rsidRDefault="00634339" w:rsidP="00634339"/>
    <w:p w14:paraId="07328CB5" w14:textId="77777777" w:rsidR="00634339" w:rsidRDefault="00634339" w:rsidP="00634339">
      <w:r>
        <w:t>S2 Drill Bitterbrush, S2 Drill East Native, S3 Aerial Mid-Elevation</w:t>
      </w:r>
    </w:p>
    <w:p w14:paraId="394CA591" w14:textId="77777777" w:rsidR="00634339" w:rsidRDefault="00634339" w:rsidP="00634339">
      <w:r>
        <w:t>Density Results:</w:t>
      </w:r>
    </w:p>
    <w:p w14:paraId="4C786CCA" w14:textId="77777777" w:rsidR="00634339" w:rsidRDefault="00634339" w:rsidP="00634339">
      <w:r>
        <w:lastRenderedPageBreak/>
        <w:t>Rehabilitation objectives are considered successfully met when one native forb per square meter and 3 grasses per square meter are established.</w:t>
      </w:r>
    </w:p>
    <w:p w14:paraId="42F2554D" w14:textId="77777777" w:rsidR="00634339" w:rsidRDefault="00634339" w:rsidP="00634339">
      <w:r>
        <w:t xml:space="preserve">2019: Only some seeded </w:t>
      </w:r>
      <w:proofErr w:type="spellStart"/>
      <w:r>
        <w:t>bluebunch</w:t>
      </w:r>
      <w:proofErr w:type="spellEnd"/>
      <w:r>
        <w:t xml:space="preserve"> wheatgrass and </w:t>
      </w:r>
      <w:proofErr w:type="gramStart"/>
      <w:r>
        <w:t>Lewis</w:t>
      </w:r>
      <w:proofErr w:type="gramEnd"/>
      <w:r>
        <w:t xml:space="preserve"> flax </w:t>
      </w:r>
      <w:proofErr w:type="gramStart"/>
      <w:r>
        <w:t>were</w:t>
      </w:r>
      <w:proofErr w:type="gramEnd"/>
      <w:r>
        <w:t xml:space="preserve"> observed. Native recovery of small and large form grasses was notable and was composed of needle and thread grass and Sandberg’s bluegrass.</w:t>
      </w:r>
    </w:p>
    <w:p w14:paraId="65BF5598" w14:textId="77777777" w:rsidR="00634339" w:rsidRDefault="00634339" w:rsidP="00634339">
      <w:r>
        <w:t>2020: No seeded grasses were recorded during density measurements. Regrowth of needle and thread grass and Sandberg bluegrass makes up the majority of the plot’s recovered.</w:t>
      </w:r>
    </w:p>
    <w:p w14:paraId="78439443" w14:textId="77777777" w:rsidR="00634339" w:rsidRDefault="00634339" w:rsidP="00634339">
      <w:r>
        <w:t>2022: Rehabilitation objectives for this plot have not been met. Seeded shrubs and forbs were minimally present, seeded grasses were not observed at all, but native regrowth was more abundant for forbs, shrubs, and especially perennial grasses.</w:t>
      </w:r>
    </w:p>
    <w:p w14:paraId="539BCBB2" w14:textId="77777777" w:rsidR="00634339" w:rsidRDefault="00634339" w:rsidP="00634339">
      <w:r>
        <w:t>AIM Data Results:</w:t>
      </w:r>
    </w:p>
    <w:p w14:paraId="1AE24129" w14:textId="77777777" w:rsidR="00634339" w:rsidRDefault="00634339" w:rsidP="00634339">
      <w:r>
        <w:t>Cover</w:t>
      </w:r>
    </w:p>
    <w:p w14:paraId="74EA7F08" w14:textId="77777777" w:rsidR="00634339" w:rsidRDefault="00634339" w:rsidP="00634339">
      <w:r>
        <w:t xml:space="preserve">2019: Annual grasses (cheatgrass) had the highest cover (25.3%). Annual </w:t>
      </w:r>
      <w:proofErr w:type="gramStart"/>
      <w:r>
        <w:t>forbs</w:t>
      </w:r>
      <w:proofErr w:type="gramEnd"/>
      <w:r>
        <w:t xml:space="preserve"> had the second highest cover and included the competitive desert madwort at 16.7% cover. Needle and thread grass was common on the plot (6.7% cover).</w:t>
      </w:r>
    </w:p>
    <w:p w14:paraId="63185E80" w14:textId="77777777" w:rsidR="00634339" w:rsidRDefault="00634339" w:rsidP="00634339">
      <w:r>
        <w:t xml:space="preserve">2020: Cheatgrass and desert madwort had the highest cover. Remaining perennial species </w:t>
      </w:r>
      <w:proofErr w:type="gramStart"/>
      <w:r>
        <w:t>includes</w:t>
      </w:r>
      <w:proofErr w:type="gramEnd"/>
      <w:r>
        <w:t xml:space="preserve"> Sandberg bluegrass, yellow rabbitbrush, and Wyoming big sagebrush. Collectively annual species had higher cover on the site than perennial species.</w:t>
      </w:r>
    </w:p>
    <w:p w14:paraId="38EE336F" w14:textId="77777777" w:rsidR="00634339" w:rsidRDefault="00634339" w:rsidP="00634339">
      <w:r>
        <w:t xml:space="preserve">2022: Total foliar cover was moderately low at 26.0% with perennial </w:t>
      </w:r>
      <w:proofErr w:type="gramStart"/>
      <w:r>
        <w:t>grasses</w:t>
      </w:r>
      <w:proofErr w:type="gramEnd"/>
      <w:r>
        <w:t xml:space="preserve"> dominating at 13.8% and with shrubs the only other indicator observed at 4.0%. Perennial grass cover increased from 2020’s observations by 7.1% while all annuals decreased to 0.0%, meaning that perennials made up the entire foliar cover observed.</w:t>
      </w:r>
    </w:p>
    <w:p w14:paraId="2538087C" w14:textId="77777777" w:rsidR="00634339" w:rsidRDefault="00634339" w:rsidP="00634339">
      <w:r>
        <w:t xml:space="preserve">Gaps and Erosion 2019: Canopy gaps were primarily greater than 200cm long and represented 83.7% of the average 25m transects. Minimal canopy cover is a concern for soil stability on the site as it leaves more bare ground susceptible to wind and water erosion. A stream was observed on the edge of the plot, along with common water flow patterns and deposition/runoff, and common pedestals. These observations are moderate departure from expected erosional conditions on the plot and erosion is a concern for the site stability. 2020: </w:t>
      </w:r>
      <w:proofErr w:type="gramStart"/>
      <w:r>
        <w:t>The majority of</w:t>
      </w:r>
      <w:proofErr w:type="gramEnd"/>
      <w:r>
        <w:t xml:space="preserve"> gaps occurred between 51 and 100 cm long and occupied 41.2% of the average 25m transects. This is an improvement from 2019 observations The same stream was observed on the edge of the plot, along with common water flow patterns and deposition/runoff, and common pedestals. 2022: Canopy gaps more closely resembled the 2019 monitoring data with gaps larger than 200cm being the most dominant of the gap size ranges and being highly prevalent on the plot at 60.9%. The smaller size ranges were reduced from 2020’s observations and appear to have been transformed into larger gaps in 2022. In combination with the signs of erosion observed on the plot, a large gully with deposition within it and water flow patterns, the loss of foliar cover and increase in canopy </w:t>
      </w:r>
      <w:proofErr w:type="gramStart"/>
      <w:r>
        <w:t>gap</w:t>
      </w:r>
      <w:proofErr w:type="gramEnd"/>
      <w:r>
        <w:t>, these are potential indications of soil instability and site degradation.</w:t>
      </w:r>
    </w:p>
    <w:p w14:paraId="71AA4ABF" w14:textId="77777777" w:rsidR="00634339" w:rsidRDefault="00634339" w:rsidP="00634339">
      <w:r>
        <w:t>Species Richness</w:t>
      </w:r>
    </w:p>
    <w:p w14:paraId="2D026917" w14:textId="77777777" w:rsidR="00634339" w:rsidRDefault="00634339" w:rsidP="00634339">
      <w:r>
        <w:t xml:space="preserve">2022: Species richness was </w:t>
      </w:r>
      <w:proofErr w:type="gramStart"/>
      <w:r>
        <w:t>moderate</w:t>
      </w:r>
      <w:proofErr w:type="gramEnd"/>
      <w:r>
        <w:t xml:space="preserve"> and perennial species outnumbered their annual counterparts. Since 2019 the makeup of species has improved with the reduction of annual forbs from 6 to 0 and increases in perennial forbs, perennial grasses, and the maintenance of shrub and trees species.</w:t>
      </w:r>
    </w:p>
    <w:p w14:paraId="508659D1" w14:textId="77777777" w:rsidR="00634339" w:rsidRDefault="00634339" w:rsidP="00634339"/>
    <w:p w14:paraId="4D30852F" w14:textId="77777777" w:rsidR="00634339" w:rsidRDefault="00634339" w:rsidP="00634339">
      <w:r>
        <w:t>Recommendations:</w:t>
      </w:r>
    </w:p>
    <w:p w14:paraId="5972493E" w14:textId="77777777" w:rsidR="00634339" w:rsidRDefault="00634339" w:rsidP="00634339">
      <w:r>
        <w:t>2019: Monitoring results in the treatment area have shown that rehabilitation objectives have been partially met in the second growing season. The seeded grasses and forbs have begun to establish but have not met the rehabilitation success threshold. There was an allotment closure issued for the Bluff Creek allotment, Bluff Creek Native pasture where Plot 04 is located. The allotment closure objective of three perennial species per square meter was met but it is advised that the area is given additional rest as it would benefit from the seeded forb and grass establishment to provide sage grouse preferred forage.</w:t>
      </w:r>
    </w:p>
    <w:p w14:paraId="1070C251" w14:textId="77777777" w:rsidR="00634339" w:rsidRDefault="00634339" w:rsidP="00634339">
      <w:r>
        <w:t>2020: Monitoring results in the treatment area have shown that rehabilitation objectives have not been met in the third growing season. No seeded grasses and forbs were recorded. There was an allotment closure issued for the Bluff Creek allotment, Bluff Creek Native pasture where Plot 04 is located. The allotment closure objective of three perennial species per square meter was met but it is advised that the area is given proper grazing management as it would benefit from the seeded forb and grass establishment to provide sage grouse preferred forage.</w:t>
      </w:r>
    </w:p>
    <w:p w14:paraId="50DB5B64" w14:textId="77777777" w:rsidR="00634339" w:rsidRDefault="00634339" w:rsidP="00634339">
      <w:r>
        <w:t>2022: Monitoring results in the treatment area continue to show that rehabilitation objectives have not been met. Seeded shrubs and grasses were present but in density so low as to not meet the rehabilitation objectives criteria. There was an allotment closure issued for the Bluff Creek allotment, Bluff Creek Native pasture where Plot 04 is located. The allotment closure objective of three perennial species per square meter was met but it is advised that the area is given proper grazing management especially since the data indicates that the overall health of the plot is degrading.</w:t>
      </w:r>
    </w:p>
    <w:p w14:paraId="0A4DED7D" w14:textId="77777777" w:rsidR="00634339" w:rsidRDefault="00634339" w:rsidP="00634339"/>
    <w:p w14:paraId="6A9C85EF" w14:textId="77777777" w:rsidR="00634339" w:rsidRDefault="00634339" w:rsidP="00634339">
      <w:r>
        <w:t>S2 Drill West, S3 Aerial Mid-Elevation</w:t>
      </w:r>
    </w:p>
    <w:p w14:paraId="11CB2481" w14:textId="77777777" w:rsidR="00634339" w:rsidRDefault="00634339" w:rsidP="00634339">
      <w:r>
        <w:t>Density Results</w:t>
      </w:r>
    </w:p>
    <w:p w14:paraId="394413F3" w14:textId="77777777" w:rsidR="00634339" w:rsidRDefault="00634339" w:rsidP="00634339">
      <w:r>
        <w:t>Rehabilitation objectives are considered successfully met when one native forb per square meter and 3 grasses per square meter are established.</w:t>
      </w:r>
    </w:p>
    <w:p w14:paraId="03BE15C4" w14:textId="77777777" w:rsidR="00634339" w:rsidRDefault="00634339" w:rsidP="00634339">
      <w:r>
        <w:t xml:space="preserve">2018: In the AIM plots that fell within this seeding treatment the rehabilitation objectives in the first growing season have not been met. The native regrowth and the seeded species </w:t>
      </w:r>
      <w:proofErr w:type="gramStart"/>
      <w:r>
        <w:t>are showing</w:t>
      </w:r>
      <w:proofErr w:type="gramEnd"/>
      <w:r>
        <w:t xml:space="preserve"> impressive progress towards success, especially the seeded grasses, which were found to be </w:t>
      </w:r>
      <w:proofErr w:type="gramStart"/>
      <w:r>
        <w:t>establishing</w:t>
      </w:r>
      <w:proofErr w:type="gramEnd"/>
      <w:r>
        <w:t xml:space="preserve"> at a density of plants per square meter in the first growing season. Seeded forbs were also showing progress with 0.42 forbs </w:t>
      </w:r>
      <w:proofErr w:type="gramStart"/>
      <w:r>
        <w:t>establishing</w:t>
      </w:r>
      <w:proofErr w:type="gramEnd"/>
      <w:r>
        <w:t xml:space="preserve"> per square meter.</w:t>
      </w:r>
    </w:p>
    <w:p w14:paraId="2E55B46E" w14:textId="77777777" w:rsidR="00634339" w:rsidRDefault="00634339" w:rsidP="00634339">
      <w:r>
        <w:t>2019: The rehabilitation objectives have not been met with only 0.3/m2 forbs observed, not meeting the objective of 1/m2. Seeded grasses were in high abundance at 19.9/m2 when averaged between the two plots. Dry Gulch 15 was overall more successful than Dry Gulch 08 but neither plot met the rehabilitation criteria.</w:t>
      </w:r>
    </w:p>
    <w:p w14:paraId="28F7AA97" w14:textId="77777777" w:rsidR="00634339" w:rsidRDefault="00634339" w:rsidP="00634339">
      <w:r>
        <w:t xml:space="preserve">2020: The rehabilitation objectives have not been met, again due to the lack of seeded </w:t>
      </w:r>
      <w:proofErr w:type="spellStart"/>
      <w:r>
        <w:t>forb</w:t>
      </w:r>
      <w:proofErr w:type="spellEnd"/>
      <w:r>
        <w:t xml:space="preserve"> success on the plots. Seeded grasses continued to show success although in slightly reduced numbers since 2019.</w:t>
      </w:r>
    </w:p>
    <w:p w14:paraId="40583966" w14:textId="77777777" w:rsidR="00634339" w:rsidRDefault="00634339" w:rsidP="00634339">
      <w:r>
        <w:t xml:space="preserve">2022: The rehabilitation objectives have been met when density is averaged between the two plots, Dry Gulch 15 met the criteria while Dry Gulch 08 did not, again due to a lack of </w:t>
      </w:r>
      <w:r>
        <w:lastRenderedPageBreak/>
        <w:t xml:space="preserve">forbs observed. Native regrowth on the plot is </w:t>
      </w:r>
      <w:proofErr w:type="gramStart"/>
      <w:r>
        <w:t>fairly minimal</w:t>
      </w:r>
      <w:proofErr w:type="gramEnd"/>
      <w:r>
        <w:t xml:space="preserve"> and does not fill in the gaps left by the seeded species as might be seen on successfully rehabilitating sites.</w:t>
      </w:r>
    </w:p>
    <w:p w14:paraId="139ED007" w14:textId="77777777" w:rsidR="00634339" w:rsidRDefault="00634339" w:rsidP="00634339">
      <w:r>
        <w:t>AIM Data Results</w:t>
      </w:r>
    </w:p>
    <w:p w14:paraId="4E9F6B71" w14:textId="77777777" w:rsidR="00634339" w:rsidRDefault="00634339" w:rsidP="00634339">
      <w:r>
        <w:t>Cover</w:t>
      </w:r>
    </w:p>
    <w:p w14:paraId="54E9B227" w14:textId="77777777" w:rsidR="00634339" w:rsidRDefault="00634339" w:rsidP="00634339">
      <w:r>
        <w:t>2018: The foliar cover was moderate at 49.3% with annual grasses being the most dominant indicator on average for both plots. Following the annual grass, perennial grasses were the next dominant at 16.7%, nearly half their annual counterpart. The high rate of annual grass on the plot along with the low coverage by perennial species is of concern for the plot in the future.</w:t>
      </w:r>
    </w:p>
    <w:p w14:paraId="246475C9" w14:textId="77777777" w:rsidR="00634339" w:rsidRDefault="00634339" w:rsidP="00634339">
      <w:r>
        <w:t xml:space="preserve">2019: Foliar cover increased notably from 2018 observations. Perennial grasses </w:t>
      </w:r>
      <w:proofErr w:type="gramStart"/>
      <w:r>
        <w:t>was</w:t>
      </w:r>
      <w:proofErr w:type="gramEnd"/>
      <w:r>
        <w:t xml:space="preserve"> the dominant functional group for cover and increased greatly from first year monitoring. Perennial forbs increased as well although annual forbs and annual </w:t>
      </w:r>
      <w:proofErr w:type="gramStart"/>
      <w:r>
        <w:t>grasses</w:t>
      </w:r>
      <w:proofErr w:type="gramEnd"/>
      <w:r>
        <w:t xml:space="preserve"> increased (primarily cheatgrass).</w:t>
      </w:r>
    </w:p>
    <w:p w14:paraId="3D075DE9" w14:textId="77777777" w:rsidR="00634339" w:rsidRDefault="00634339" w:rsidP="00634339">
      <w:r>
        <w:t xml:space="preserve">2020: Highest cover was derived from perennial grasses (34.7%), followed by annual grasses (24.7%), and then annual forbs (13.7%). The numbers across all the indicators remained </w:t>
      </w:r>
      <w:proofErr w:type="gramStart"/>
      <w:r>
        <w:t>fairly similar</w:t>
      </w:r>
      <w:proofErr w:type="gramEnd"/>
      <w:r>
        <w:t xml:space="preserve"> from 2019 to 2020, though the biggest changes were decreases of cover by annual grasses and annual </w:t>
      </w:r>
      <w:proofErr w:type="gramStart"/>
      <w:r>
        <w:t>forbs</w:t>
      </w:r>
      <w:proofErr w:type="gramEnd"/>
      <w:r>
        <w:t>.</w:t>
      </w:r>
    </w:p>
    <w:p w14:paraId="5EAA8ED5" w14:textId="77777777" w:rsidR="00634339" w:rsidRDefault="00634339" w:rsidP="00634339">
      <w:r>
        <w:t>2022: Total foliar cover was moderate at 60.0%, 2.7% lower than 2020’s observations, still dominated by perennial grass (22.6%) then followed by annual grass (12.1%) though they did decrease by half since 2020. The small amount of coverage comprised of perennial forbs decreased from 1.7% down to 0.6%.</w:t>
      </w:r>
    </w:p>
    <w:p w14:paraId="50365D64" w14:textId="77777777" w:rsidR="00634339" w:rsidRDefault="00634339" w:rsidP="00634339"/>
    <w:p w14:paraId="50A9A144" w14:textId="77777777" w:rsidR="00634339" w:rsidRDefault="00634339" w:rsidP="00634339">
      <w:r>
        <w:t>Gaps and Erosion</w:t>
      </w:r>
    </w:p>
    <w:p w14:paraId="169C82AD" w14:textId="77777777" w:rsidR="00634339" w:rsidRDefault="00634339" w:rsidP="00634339">
      <w:r>
        <w:t xml:space="preserve">2018: Gaps in canopy cover were commonly occurring and </w:t>
      </w:r>
      <w:proofErr w:type="gramStart"/>
      <w:r>
        <w:t>the majority of</w:t>
      </w:r>
      <w:proofErr w:type="gramEnd"/>
      <w:r>
        <w:t xml:space="preserve"> them were larger than 50 cm in length. Canopy gaps of the size and frequency measured on the plot can allow for wind and erosion to occur, however, the very gravelly and cobbly soils have controlled for erosion on the site.</w:t>
      </w:r>
    </w:p>
    <w:p w14:paraId="0D4DD994" w14:textId="77777777" w:rsidR="00634339" w:rsidRDefault="00634339" w:rsidP="00634339">
      <w:r>
        <w:t xml:space="preserve">Plot 08: Wind and water erosion were affecting the soil and site stability on the plot: there were only long and </w:t>
      </w:r>
      <w:proofErr w:type="gramStart"/>
      <w:r>
        <w:t>vey</w:t>
      </w:r>
      <w:proofErr w:type="gramEnd"/>
      <w:r>
        <w:t xml:space="preserve"> common water flow patterns, common pedestals and rarely occurring deposition and run-off.</w:t>
      </w:r>
    </w:p>
    <w:p w14:paraId="7EA0B51D" w14:textId="77777777" w:rsidR="00634339" w:rsidRDefault="00634339" w:rsidP="00634339">
      <w:r>
        <w:t xml:space="preserve">Plot 15: The hydrologic function and soil and site stability have not been </w:t>
      </w:r>
      <w:proofErr w:type="gramStart"/>
      <w:r>
        <w:t>noticeable</w:t>
      </w:r>
      <w:proofErr w:type="gramEnd"/>
      <w:r>
        <w:t xml:space="preserve"> impacted due to the lack of stabilizing plant cover. Wind and water erosion were not present on the plot.</w:t>
      </w:r>
    </w:p>
    <w:p w14:paraId="76511C22" w14:textId="77777777" w:rsidR="00634339" w:rsidRDefault="00634339" w:rsidP="00634339">
      <w:r>
        <w:t>2019: Canopy gaps were primarily from 25 to 50 cm long and represented 7.8% of the average 25m transects. Canopy cover notably increased from 2018 observations. This is hopeful for improved soil stability on the site.</w:t>
      </w:r>
    </w:p>
    <w:p w14:paraId="20B13545" w14:textId="77777777" w:rsidR="00634339" w:rsidRDefault="00634339" w:rsidP="00634339">
      <w:r>
        <w:t>Plot 08: Similar rare observations of deposition/runoff were made and decreases in pedestals and water flow patterns were observed, indicating more stability on the site.</w:t>
      </w:r>
    </w:p>
    <w:p w14:paraId="495567B7" w14:textId="77777777" w:rsidR="00634339" w:rsidRDefault="00634339" w:rsidP="00634339">
      <w:r>
        <w:t>Plot 15: Increased observations of few pedestals and rare deposition/runoff were made, indicating slight fluctuation in stability at the site.</w:t>
      </w:r>
    </w:p>
    <w:p w14:paraId="6C78B48A" w14:textId="77777777" w:rsidR="00634339" w:rsidRDefault="00634339" w:rsidP="00634339">
      <w:r>
        <w:t xml:space="preserve">2020: </w:t>
      </w:r>
      <w:proofErr w:type="gramStart"/>
      <w:r>
        <w:t>The majority of</w:t>
      </w:r>
      <w:proofErr w:type="gramEnd"/>
      <w:r>
        <w:t xml:space="preserve"> canopy gaps were between 51 and 100 cm long and represented only 2.6% of the gaps on a 25m line. The decrease </w:t>
      </w:r>
      <w:proofErr w:type="gramStart"/>
      <w:r>
        <w:t>of</w:t>
      </w:r>
      <w:proofErr w:type="gramEnd"/>
      <w:r>
        <w:t xml:space="preserve"> gap across the plots along with the soil integrity remaining </w:t>
      </w:r>
      <w:proofErr w:type="gramStart"/>
      <w:r>
        <w:t>similar to</w:t>
      </w:r>
      <w:proofErr w:type="gramEnd"/>
      <w:r>
        <w:t xml:space="preserve"> previous years could be an indication of site stability.</w:t>
      </w:r>
    </w:p>
    <w:p w14:paraId="6DB302E6" w14:textId="77777777" w:rsidR="00634339" w:rsidRDefault="00634339" w:rsidP="00634339">
      <w:r>
        <w:lastRenderedPageBreak/>
        <w:t>Plot 08: Similar rare pedestalling, deposition/runoff, and water flow patterns were observed, indicating site stability.</w:t>
      </w:r>
    </w:p>
    <w:p w14:paraId="078319A2" w14:textId="77777777" w:rsidR="00634339" w:rsidRDefault="00634339" w:rsidP="00634339">
      <w:r>
        <w:t>Plot 15: Similar rare pedestalling was observed, with no deposition/runoff but increased rare water flow patterns. This indicates slight fluctuation in site stability.</w:t>
      </w:r>
    </w:p>
    <w:p w14:paraId="4B7B1ADE" w14:textId="77777777" w:rsidR="00634339" w:rsidRDefault="00634339" w:rsidP="00634339">
      <w:r>
        <w:t>2022: Gap increased significantly from observations made during the 2020 monitoring season. Gaps greater than 100cm made up 30% of the transect on average. Dry Gulch 08 had signs of erosion present on the plot in the form of water flow patterns and soil deposition. The increased gap and signs of erosion, particularly on plot 08, is of concern for this site.</w:t>
      </w:r>
    </w:p>
    <w:p w14:paraId="4CC28745" w14:textId="77777777" w:rsidR="00634339" w:rsidRDefault="00634339" w:rsidP="00634339"/>
    <w:p w14:paraId="5DCC4CFD" w14:textId="77777777" w:rsidR="00634339" w:rsidRDefault="00634339" w:rsidP="00634339">
      <w:r>
        <w:t>Species Richness</w:t>
      </w:r>
    </w:p>
    <w:p w14:paraId="01B26779" w14:textId="77777777" w:rsidR="00634339" w:rsidRDefault="00634339" w:rsidP="00634339">
      <w:r>
        <w:t>2022: Species diversity was moderately high at 26 individual species identified. The number of perennial species identified on the plots outnumber the annuals and have consistently done so since monitoring began in 2018.</w:t>
      </w:r>
    </w:p>
    <w:p w14:paraId="34382D1A" w14:textId="77777777" w:rsidR="00634339" w:rsidRDefault="00634339" w:rsidP="00634339">
      <w:r>
        <w:t>Recommendations:</w:t>
      </w:r>
    </w:p>
    <w:p w14:paraId="6A27155D" w14:textId="77777777" w:rsidR="00634339" w:rsidRDefault="00634339" w:rsidP="00634339">
      <w:r>
        <w:t xml:space="preserve">2018: Monitoring results in the treatment area have shown that rehabilitation objectives have been partially met in the first growing season. The seeded grasses have begun to establish in large </w:t>
      </w:r>
      <w:proofErr w:type="gramStart"/>
      <w:r>
        <w:t>densities</w:t>
      </w:r>
      <w:proofErr w:type="gramEnd"/>
      <w:r>
        <w:t xml:space="preserve"> and the seeded forbs are halfway to successful density establishment numbers. These plants will require rest from grazing for another growing season or two </w:t>
      </w:r>
      <w:proofErr w:type="gramStart"/>
      <w:r>
        <w:t>in order to</w:t>
      </w:r>
      <w:proofErr w:type="gramEnd"/>
      <w:r>
        <w:t xml:space="preserve"> establish stabilizing roots. If the upcoming winter and second year growing season receive normal to above normal precipitation and snowpack is maintained by cooler winter temperatures, the seeded species have a higher chance meeting rehabilitation </w:t>
      </w:r>
      <w:proofErr w:type="gramStart"/>
      <w:r>
        <w:t>objectives</w:t>
      </w:r>
      <w:proofErr w:type="gramEnd"/>
      <w:r>
        <w:t>. Since the regrowth of native, perennial forbs was so low, the area would benefit from the seeded forb establishment to provide sage grouse preferred forage.</w:t>
      </w:r>
    </w:p>
    <w:p w14:paraId="786B763C" w14:textId="77777777" w:rsidR="00634339" w:rsidRDefault="00634339" w:rsidP="00634339">
      <w:r>
        <w:t xml:space="preserve">2019: Monitoring results in the treatment area have shown that rehabilitation objectives have been partially met in the second growing season. The seeded grasses have begun to establish in large </w:t>
      </w:r>
      <w:proofErr w:type="gramStart"/>
      <w:r>
        <w:t>densities</w:t>
      </w:r>
      <w:proofErr w:type="gramEnd"/>
      <w:r>
        <w:t xml:space="preserve"> and the seeded forbs are now more than halfway to successful density establishment numbers. These results are still unexpected given the improved weather conditions from the previous year. There was an allotment closure issued for the Little Goose Creek allotment, Mustang Draw pasture where Plot 15 is located. The allotment closure objective of three perennial species per square meter was met but it is advised that the area is given additional rest. Since the regrowth of native, perennial forbs was so low, the area would benefit from the seeded forb establishment to provide sage grouse preferred forage.</w:t>
      </w:r>
    </w:p>
    <w:p w14:paraId="4DA3D9C0" w14:textId="77777777" w:rsidR="00634339" w:rsidRDefault="00634339" w:rsidP="00634339">
      <w:r>
        <w:t xml:space="preserve">2020: Monitoring results in the treatment area have shown that rehabilitation objectives have been partially met in the third growing season. The seeded grasses have begun to establish in large </w:t>
      </w:r>
      <w:proofErr w:type="gramStart"/>
      <w:r>
        <w:t>densities</w:t>
      </w:r>
      <w:proofErr w:type="gramEnd"/>
      <w:r>
        <w:t xml:space="preserve"> and the seeded forbs are now more than halfway to successful density establishment numbers. There was an allotment closure issued for the Little Goose Creek allotment, Mustang Draw pasture where Plot 15 is located. The allotment closure objective of three perennial species per square meter was met but it is advised that the area is given proper grazing management. Since the regrowth of native, perennial forbs was so low, the area would benefit from the seeded forb establishment to provide sage grouse preferred forage.</w:t>
      </w:r>
    </w:p>
    <w:p w14:paraId="21E581A1" w14:textId="77777777" w:rsidR="00634339" w:rsidRDefault="00634339" w:rsidP="00634339">
      <w:r>
        <w:lastRenderedPageBreak/>
        <w:t xml:space="preserve">2022: Monitoring results in the treatment area have shown that rehabilitation objectives have been partially met, predominately in plot Dry Gulch 15. The seeded grasses have begun to establish in large </w:t>
      </w:r>
      <w:proofErr w:type="gramStart"/>
      <w:r>
        <w:t>densities</w:t>
      </w:r>
      <w:proofErr w:type="gramEnd"/>
      <w:r>
        <w:t xml:space="preserve"> and the seeded forbs are frequent enough in Dry Gulch 15 to carry both the plots to the </w:t>
      </w:r>
      <w:proofErr w:type="gramStart"/>
      <w:r>
        <w:t>forbs</w:t>
      </w:r>
      <w:proofErr w:type="gramEnd"/>
      <w:r>
        <w:t xml:space="preserve"> rehabilitation objective. There was an allotment closure issued for the Little Goose Creek allotment, Mustang Draw pasture where Plot 15 is located. The allotment closure objective of three perennial species per square meter was met but it is advised that the area continues to receive proper grazing management.</w:t>
      </w:r>
    </w:p>
    <w:p w14:paraId="7CAAC005" w14:textId="77777777" w:rsidR="00634339" w:rsidRDefault="00634339" w:rsidP="00634339"/>
    <w:p w14:paraId="3D958B69" w14:textId="77777777" w:rsidR="00634339" w:rsidRDefault="00634339" w:rsidP="00634339">
      <w:r>
        <w:t>S2 Drill East Non-Native, S3 Aerial Mid-Elevation</w:t>
      </w:r>
    </w:p>
    <w:p w14:paraId="2D11FDE8" w14:textId="77777777" w:rsidR="00634339" w:rsidRDefault="00634339" w:rsidP="00634339">
      <w:r>
        <w:t>Density Results</w:t>
      </w:r>
    </w:p>
    <w:p w14:paraId="2646810E" w14:textId="77777777" w:rsidR="00634339" w:rsidRDefault="00634339" w:rsidP="00634339">
      <w:r>
        <w:t>Rehabilitation objectives of are considered successfully met when 1 native forbs per square meter and three grasses per square meter are established.</w:t>
      </w:r>
    </w:p>
    <w:p w14:paraId="79D1AC68" w14:textId="77777777" w:rsidR="00634339" w:rsidRDefault="00634339" w:rsidP="00634339">
      <w:r>
        <w:t xml:space="preserve">2018: The rehabilitation objectives in the first growing season have been partially met, due to the exceedingly successful establishment of seeded grasses. Seeded grasses achieved a density of 26.67 plants per square meter in the first growing season. </w:t>
      </w:r>
      <w:proofErr w:type="gramStart"/>
      <w:r>
        <w:t>Grasses</w:t>
      </w:r>
      <w:proofErr w:type="gramEnd"/>
      <w:r>
        <w:t xml:space="preserve"> were not developed to the stage to determine if the species were crested wheatgrass (</w:t>
      </w:r>
      <w:proofErr w:type="spellStart"/>
      <w:r>
        <w:t>Agropryron</w:t>
      </w:r>
      <w:proofErr w:type="spellEnd"/>
      <w:r>
        <w:t xml:space="preserve"> </w:t>
      </w:r>
      <w:proofErr w:type="spellStart"/>
      <w:r>
        <w:t>cristatum</w:t>
      </w:r>
      <w:proofErr w:type="spellEnd"/>
      <w:r>
        <w:t xml:space="preserve">) or Siberian wheatgrass (Agropyron fragile </w:t>
      </w:r>
      <w:proofErr w:type="spellStart"/>
      <w:r>
        <w:t>sibericum</w:t>
      </w:r>
      <w:proofErr w:type="spellEnd"/>
      <w:r>
        <w:t xml:space="preserve">). The small grass seedlings have not developed deep </w:t>
      </w:r>
      <w:proofErr w:type="gramStart"/>
      <w:r>
        <w:t>roots</w:t>
      </w:r>
      <w:proofErr w:type="gramEnd"/>
      <w:r>
        <w:t xml:space="preserve"> and the area needs to be rested until the plants achieve more robust basal and canopy growth. Seeded forbs have not established on the site in the first growing season, most likely due to the competition from annual, invasive forbs.</w:t>
      </w:r>
    </w:p>
    <w:p w14:paraId="7BD00611" w14:textId="77777777" w:rsidR="00634339" w:rsidRDefault="00634339" w:rsidP="00634339">
      <w:r>
        <w:t xml:space="preserve">2019: Seeded </w:t>
      </w:r>
      <w:proofErr w:type="gramStart"/>
      <w:r>
        <w:t>grasses</w:t>
      </w:r>
      <w:proofErr w:type="gramEnd"/>
      <w:r>
        <w:t xml:space="preserve"> met rehabilitation objectives but were much less abundant than in 2018 observations. Seeded forbs were not observed. This is unexpected given improved weather conditions over the past year. Regrowth of large-form grasses (</w:t>
      </w:r>
      <w:proofErr w:type="spellStart"/>
      <w:r>
        <w:t>bluebunch</w:t>
      </w:r>
      <w:proofErr w:type="spellEnd"/>
      <w:r>
        <w:t xml:space="preserve"> wheatgrass, Indian </w:t>
      </w:r>
      <w:proofErr w:type="spellStart"/>
      <w:r>
        <w:t>ricegrass</w:t>
      </w:r>
      <w:proofErr w:type="spellEnd"/>
      <w:r>
        <w:t xml:space="preserve">, and </w:t>
      </w:r>
      <w:proofErr w:type="spellStart"/>
      <w:r>
        <w:t>squirreltail</w:t>
      </w:r>
      <w:proofErr w:type="spellEnd"/>
      <w:r>
        <w:t xml:space="preserve">) and small-form grasses (Sandberg bluegrass and </w:t>
      </w:r>
      <w:proofErr w:type="spellStart"/>
      <w:r>
        <w:t>thickspike</w:t>
      </w:r>
      <w:proofErr w:type="spellEnd"/>
      <w:r>
        <w:t xml:space="preserve"> wheatgrass) was observed on the plot.</w:t>
      </w:r>
    </w:p>
    <w:p w14:paraId="7685B6C7" w14:textId="77777777" w:rsidR="00634339" w:rsidRDefault="00634339" w:rsidP="00634339">
      <w:r>
        <w:t xml:space="preserve">2020: Seeded </w:t>
      </w:r>
      <w:proofErr w:type="gramStart"/>
      <w:r>
        <w:t>grasses</w:t>
      </w:r>
      <w:proofErr w:type="gramEnd"/>
      <w:r>
        <w:t xml:space="preserve"> met rehabilitation objectives and were still at a lower level compared to 2019 observations. Seeded forbs were not observed. Regrowth of small and </w:t>
      </w:r>
      <w:proofErr w:type="gramStart"/>
      <w:r>
        <w:t>large-form</w:t>
      </w:r>
      <w:proofErr w:type="gramEnd"/>
      <w:r>
        <w:t xml:space="preserve"> grasses is evident on the site.</w:t>
      </w:r>
    </w:p>
    <w:p w14:paraId="02C1F332" w14:textId="77777777" w:rsidR="00634339" w:rsidRDefault="00634339" w:rsidP="00634339">
      <w:r>
        <w:t>2022: Seeded grasses met rehabilitation objectives for the fourth monitoring year in a row. For the first time seeded forbs were also observed though not enough to clear the 1/m2 objective. Native regrowth of forbs and shrubs in addition to the increased success of the seeded species shows indications of rehabilitation on the plot.</w:t>
      </w:r>
    </w:p>
    <w:p w14:paraId="659B853A" w14:textId="77777777" w:rsidR="00634339" w:rsidRDefault="00634339" w:rsidP="00634339">
      <w:r>
        <w:t>AIM Data Results</w:t>
      </w:r>
    </w:p>
    <w:p w14:paraId="1A52E787" w14:textId="77777777" w:rsidR="00634339" w:rsidRDefault="00634339" w:rsidP="00634339">
      <w:r>
        <w:t>Cover</w:t>
      </w:r>
    </w:p>
    <w:p w14:paraId="7988EE45" w14:textId="77777777" w:rsidR="00634339" w:rsidRDefault="00634339" w:rsidP="00634339">
      <w:r>
        <w:t xml:space="preserve">2018: The foliar cover was double that of bare ground in the first growing season, in part due to the high cover of annual forbs 30%, most of which was produced by desert madwort. Perennial </w:t>
      </w:r>
      <w:proofErr w:type="gramStart"/>
      <w:r>
        <w:t>grasses</w:t>
      </w:r>
      <w:proofErr w:type="gramEnd"/>
      <w:r>
        <w:t xml:space="preserve"> accounted for only 18%, and perennial forbs 1.3%. The perennial plants require a second year of growth to achieve forgeable stature and cover.</w:t>
      </w:r>
    </w:p>
    <w:p w14:paraId="1529D12B" w14:textId="77777777" w:rsidR="00634339" w:rsidRDefault="00634339" w:rsidP="00634339">
      <w:r>
        <w:t>2019: Annual forb cover dominated the functional groups as in 2018 but were more abundant. This is again largely due to the presence of desert madwort at the site. Annual grasses (cheatgrass) increased as well as the presence of perennial grasses and forbs. Shrub observations remained the same.</w:t>
      </w:r>
    </w:p>
    <w:p w14:paraId="004A1B18" w14:textId="77777777" w:rsidR="00634339" w:rsidRDefault="00634339" w:rsidP="00634339">
      <w:r>
        <w:t xml:space="preserve">2020: Cheatgrass dominated cover on the plot. Desert madwort also dominated </w:t>
      </w:r>
      <w:proofErr w:type="spellStart"/>
      <w:r>
        <w:t>forb</w:t>
      </w:r>
      <w:proofErr w:type="spellEnd"/>
      <w:r>
        <w:t xml:space="preserve"> cover. The most abundant perennial species were yellow rabbitbrush, </w:t>
      </w:r>
      <w:proofErr w:type="spellStart"/>
      <w:r>
        <w:t>thickspike</w:t>
      </w:r>
      <w:proofErr w:type="spellEnd"/>
      <w:r>
        <w:t xml:space="preserve"> wheatgrass, and </w:t>
      </w:r>
      <w:r>
        <w:lastRenderedPageBreak/>
        <w:t>Sandbergs bluegrass. Collectively, annual species dominated the plot more so than perennial, although perennial grass, forb, and shrub cover combined is close.</w:t>
      </w:r>
    </w:p>
    <w:p w14:paraId="35FE0B3C" w14:textId="77777777" w:rsidR="00634339" w:rsidRDefault="00634339" w:rsidP="00634339">
      <w:r>
        <w:t xml:space="preserve">2022: Total foliar cover was moderately high at 71.3% with perennial grasses most dominant at 17.1%, followed by annual grasses at 13.8%. Excluding shrubs, the annual species are nearly equal to the perennial species. While it is ideal to have perennials constitute more cover than annuals this is an improvement as in previous years the annuals were more abundant </w:t>
      </w:r>
      <w:proofErr w:type="gramStart"/>
      <w:r>
        <w:t>that</w:t>
      </w:r>
      <w:proofErr w:type="gramEnd"/>
      <w:r>
        <w:t xml:space="preserve"> perennials.</w:t>
      </w:r>
    </w:p>
    <w:p w14:paraId="6E01DA62" w14:textId="77777777" w:rsidR="00634339" w:rsidRDefault="00634339" w:rsidP="00634339">
      <w:r>
        <w:t>Gaps and Erosion</w:t>
      </w:r>
    </w:p>
    <w:p w14:paraId="5823C4CE" w14:textId="77777777" w:rsidR="00634339" w:rsidRDefault="00634339" w:rsidP="00634339">
      <w:r>
        <w:t>2018: Gaps in canopy cover were frequently occurring and long. Canopy gaps of the size and frequency measured on the plot have allowed wind and water erosion to occur, and the hydrologic function and soil and site stability have been impacted. Wind and water erosion were minimally affecting the soil and site stability on the plot: there were very short and rarely occurring water flow patterns and few pedestals.</w:t>
      </w:r>
    </w:p>
    <w:p w14:paraId="6F41FF8E" w14:textId="77777777" w:rsidR="00634339" w:rsidRDefault="00634339" w:rsidP="00634339">
      <w:r>
        <w:t xml:space="preserve">2019: Canopy gaps were primarily between 51 and 100 cm long and represented 33% of the average 25m transects. Canopy cover increased greatly from 2018 observations. However, wind and water erosion are still a concern for the site. Similar observations of few pedestals were observed along with decreased water flow patterns and an increase in deposition/runoff. This suggests soil stability could </w:t>
      </w:r>
      <w:proofErr w:type="gramStart"/>
      <w:r>
        <w:t>be fluctuating</w:t>
      </w:r>
      <w:proofErr w:type="gramEnd"/>
      <w:r>
        <w:t xml:space="preserve"> at the site.</w:t>
      </w:r>
    </w:p>
    <w:p w14:paraId="51F5D9EE" w14:textId="77777777" w:rsidR="00634339" w:rsidRDefault="00634339" w:rsidP="00634339">
      <w:r>
        <w:t>2020: Canopy gaps were mostly between 25 and 50 cm long and represented 30% of the average 25m transects. This is a decrease from 2019 observations and indicates more stability on the site. Similar rare pedestalling and no deposition/runoff was observed on the plot, a slight improvement from 2019 observations. This indicates more stability on the site.</w:t>
      </w:r>
    </w:p>
    <w:p w14:paraId="5FB6564D" w14:textId="77777777" w:rsidR="00634339" w:rsidRDefault="00634339" w:rsidP="00634339">
      <w:r>
        <w:t>2022: Canopy gaps increased significantly from the 2020 monitoring season. Most notably the 101-200cm range increased from 1.4</w:t>
      </w:r>
      <w:proofErr w:type="gramStart"/>
      <w:r>
        <w:t>% up</w:t>
      </w:r>
      <w:proofErr w:type="gramEnd"/>
      <w:r>
        <w:t xml:space="preserve"> to 41.4%. The increase in canopy gaps observed would be of greater concern if combined with an increased observation of soil erosion on the plot but only minimal waterflow patterns were noted. So, while not of immediate </w:t>
      </w:r>
      <w:proofErr w:type="gramStart"/>
      <w:r>
        <w:t>concern</w:t>
      </w:r>
      <w:proofErr w:type="gramEnd"/>
      <w:r>
        <w:t xml:space="preserve"> this is still an area that should be monitored for further plot degradation.</w:t>
      </w:r>
    </w:p>
    <w:p w14:paraId="7119B5D1" w14:textId="77777777" w:rsidR="00634339" w:rsidRDefault="00634339" w:rsidP="00634339">
      <w:r>
        <w:t>Species Richness</w:t>
      </w:r>
    </w:p>
    <w:p w14:paraId="0260F7B5" w14:textId="77777777" w:rsidR="00634339" w:rsidRDefault="00634339" w:rsidP="00634339">
      <w:r>
        <w:t xml:space="preserve">2022: Species richness was moderately high with 32 individual species identified on the plot. Perennial species greatly outnumber their annual </w:t>
      </w:r>
      <w:proofErr w:type="gramStart"/>
      <w:r>
        <w:t>counterparts</w:t>
      </w:r>
      <w:proofErr w:type="gramEnd"/>
      <w:r>
        <w:t xml:space="preserve"> which indicates a continued possibility of rehabilitation on the site if managed properly.</w:t>
      </w:r>
    </w:p>
    <w:p w14:paraId="5D0B9A11" w14:textId="77777777" w:rsidR="00634339" w:rsidRDefault="00634339" w:rsidP="00634339">
      <w:r>
        <w:t>Recommendations</w:t>
      </w:r>
    </w:p>
    <w:p w14:paraId="21226AAD" w14:textId="77777777" w:rsidR="00634339" w:rsidRDefault="00634339" w:rsidP="00634339">
      <w:r>
        <w:t xml:space="preserve">2018: Monitoring results have shown that rehabilitation objectives have not been fully met in the first growing season. Although the area had a very successful number of seeded grasses </w:t>
      </w:r>
      <w:proofErr w:type="gramStart"/>
      <w:r>
        <w:t>establish</w:t>
      </w:r>
      <w:proofErr w:type="gramEnd"/>
      <w:r>
        <w:t>, the plants have not achieved a reliable stature yet. Regrowth and native release of native, perennial plant species would also benefit from another year of rest.</w:t>
      </w:r>
    </w:p>
    <w:p w14:paraId="406339ED" w14:textId="77777777" w:rsidR="00634339" w:rsidRDefault="00634339" w:rsidP="00634339">
      <w:r>
        <w:t xml:space="preserve">2019: Monitoring results have shown that rehabilitation objectives have not been fully met in the second growing season. Although the area had a very successful number of seeded grasses </w:t>
      </w:r>
      <w:proofErr w:type="gramStart"/>
      <w:r>
        <w:t>establish</w:t>
      </w:r>
      <w:proofErr w:type="gramEnd"/>
      <w:r>
        <w:t>, the forbs have not been able to establish. This is unexpected given the improved weather conditions over the past year. There was an allotment closure issued for the Bluff Creek allotment in the Bald Mountain pasture where Plot 17A is located. The allotment closure objective of three perennial species per square meter was met but it is advised that the area receives additional rest so seeded species may establish.</w:t>
      </w:r>
    </w:p>
    <w:p w14:paraId="39B21316" w14:textId="77777777" w:rsidR="00634339" w:rsidRDefault="00634339" w:rsidP="00634339">
      <w:r>
        <w:lastRenderedPageBreak/>
        <w:t>2020: Monitoring results have shown that rehabilitation objectives have not been fully met in the third growing season. Although the area had a very successful number of seeded grasses established, the forbs have not been able to establish. There was an allotment closure issued for the Bluff Creek allotment in the Bald Mountain pasture where Plot 17A is located. The allotment closure objective of three perennial species per square meter was met but it is advised that the area receives proper grazing management so seeded species may establish.</w:t>
      </w:r>
    </w:p>
    <w:p w14:paraId="7F931299" w14:textId="77777777" w:rsidR="00634339" w:rsidRDefault="00634339" w:rsidP="00634339">
      <w:r>
        <w:t xml:space="preserve">2022: Monitoring results have shown that rehabilitation objectives have not been fully met in the third growing season. The area continues to have a very successful number of seeded grasses established and now the </w:t>
      </w:r>
      <w:proofErr w:type="gramStart"/>
      <w:r>
        <w:t>forbs</w:t>
      </w:r>
      <w:proofErr w:type="gramEnd"/>
      <w:r>
        <w:t xml:space="preserve"> are showing signs of establishment, though not enough yet to meet the rehabilitation goals set for the treatment. There was an allotment closure issued for the Bluff Creek allotment in the Bald Mountain pasture where Plot 17A is located. The allotment closure objective of three perennial species per square meter was met but it is advised that the area continues to receive proper grazing management so seeded species may continue to establish.</w:t>
      </w:r>
    </w:p>
    <w:p w14:paraId="483D6F18" w14:textId="77777777" w:rsidR="00634339" w:rsidRDefault="00634339" w:rsidP="00634339"/>
    <w:p w14:paraId="77DBBAC4" w14:textId="77777777" w:rsidR="00634339" w:rsidRDefault="00634339" w:rsidP="00634339">
      <w:r>
        <w:t>S3 Aerial West Mix Seeding</w:t>
      </w:r>
    </w:p>
    <w:p w14:paraId="4398E33E" w14:textId="77777777" w:rsidR="00634339" w:rsidRDefault="00634339" w:rsidP="00634339">
      <w:r>
        <w:t>Density Results</w:t>
      </w:r>
    </w:p>
    <w:p w14:paraId="5B52AD0B" w14:textId="77777777" w:rsidR="00634339" w:rsidRDefault="00634339" w:rsidP="00634339">
      <w:r>
        <w:t>Rehabilitation objectives are considered successfully met when one forb per square meter, 0.3 native shrubs per square meter, and three grasses per square meter are established.</w:t>
      </w:r>
    </w:p>
    <w:p w14:paraId="0DC571F1" w14:textId="77777777" w:rsidR="00634339" w:rsidRDefault="00634339" w:rsidP="00634339">
      <w:r>
        <w:t>2018: The rehabilitation objectives in the first growing season have not been met, though there is evidence of progress towards success. There were 0.17 seeded forbs per square meter in first year monitoring. Neither seeded shrub nor seeded grass seedlings were found in the treatment area. The lack of winter precipitation in the 2017-2018 winter and the drought-like summer conditions may have contributed to the inability of the sagebrush and grasses to establish and persist on the sites.</w:t>
      </w:r>
    </w:p>
    <w:p w14:paraId="6AB0D016" w14:textId="77777777" w:rsidR="00634339" w:rsidRDefault="00634339" w:rsidP="00634339">
      <w:r>
        <w:t xml:space="preserve">2019: No seeded shrubs were observed but some seeded forbs and grasses were observed and included Lewis’s flax, Western yarrow, and Sandberg’s bluegrass (which could have been native recovery). Some large-form native grass regrowth (Thurber’s needlegrass and </w:t>
      </w:r>
      <w:proofErr w:type="spellStart"/>
      <w:r>
        <w:t>Squirreltail</w:t>
      </w:r>
      <w:proofErr w:type="spellEnd"/>
      <w:r>
        <w:t>) was observed but no small-form grasses were observed. It was expected that more seeded species establishment and native recovery would be observed given the improved weather conditions over the past year.</w:t>
      </w:r>
    </w:p>
    <w:p w14:paraId="1C2BDC46" w14:textId="77777777" w:rsidR="00634339" w:rsidRDefault="00634339" w:rsidP="00634339">
      <w:r>
        <w:t>2020: No seeded shrubs or forbs were observed. Seeded grasses were observed in abundance in density measurements. Recovery of Thurber’s needlegrass was also evident.</w:t>
      </w:r>
    </w:p>
    <w:p w14:paraId="59AE1BB5" w14:textId="77777777" w:rsidR="00634339" w:rsidRDefault="00634339" w:rsidP="00634339">
      <w:r>
        <w:t>2022: Rehabilitations objectives were met when combining seeded and native forb density on the plot along with 0.3/m2 shrubs observed and the 16.8/m2 seeded grasses observed. Large and small form perennial grasses were the most abundant in the density plots and when combined with the forbs and shrubs observed indicate continued improvement and rehabilitation on the plot.</w:t>
      </w:r>
    </w:p>
    <w:p w14:paraId="0769C407" w14:textId="77777777" w:rsidR="00634339" w:rsidRDefault="00634339" w:rsidP="00634339">
      <w:r>
        <w:t>AIM Data Results</w:t>
      </w:r>
    </w:p>
    <w:p w14:paraId="7F91E8C7" w14:textId="77777777" w:rsidR="00634339" w:rsidRDefault="00634339" w:rsidP="00634339">
      <w:r>
        <w:t>Cover</w:t>
      </w:r>
    </w:p>
    <w:p w14:paraId="1B9C08E4" w14:textId="77777777" w:rsidR="00634339" w:rsidRDefault="00634339" w:rsidP="00634339">
      <w:r>
        <w:t xml:space="preserve">2018: Average foliar canopy cover was 66.7% in the treatment area in 2018 and bare ground was low due to the prevalence of cheatgrass foliar cover (51.3%) and litter (52%). Perennial grasses were competing with 13.3%, with supporting perennial forbs only producing 1.4% </w:t>
      </w:r>
      <w:r>
        <w:lastRenderedPageBreak/>
        <w:t xml:space="preserve">cover. Seeded species were not greatly contributing to cover, most likely due to the </w:t>
      </w:r>
      <w:proofErr w:type="gramStart"/>
      <w:r>
        <w:t>cheatgrass</w:t>
      </w:r>
      <w:proofErr w:type="gramEnd"/>
      <w:r>
        <w:t xml:space="preserve"> competition and somewhat the established perennial grass competition.</w:t>
      </w:r>
    </w:p>
    <w:p w14:paraId="4C0DCA33" w14:textId="77777777" w:rsidR="00634339" w:rsidRDefault="00634339" w:rsidP="00634339">
      <w:r>
        <w:t xml:space="preserve">2019: Foliar cover increased overall on the plot. Annual grasses (cheatgrass) still are the dominant functional group (69.3%) on the site, followed by perennial grasses (34.0%). All functional groups increased except for shrubs. </w:t>
      </w:r>
      <w:proofErr w:type="spellStart"/>
      <w:r>
        <w:t>Bluebunch</w:t>
      </w:r>
      <w:proofErr w:type="spellEnd"/>
      <w:r>
        <w:t xml:space="preserve"> wheatgrass and Sandbergs bluegrass had the second and third highest cover on the site (18.0% and 14.0% respectively).</w:t>
      </w:r>
    </w:p>
    <w:p w14:paraId="4812E948" w14:textId="77777777" w:rsidR="00634339" w:rsidRDefault="00634339" w:rsidP="00634339">
      <w:r>
        <w:t xml:space="preserve">2020: Foliar cover was dominated by cheatgrass, followed by </w:t>
      </w:r>
      <w:proofErr w:type="spellStart"/>
      <w:r>
        <w:t>bluebunch</w:t>
      </w:r>
      <w:proofErr w:type="spellEnd"/>
      <w:r>
        <w:t xml:space="preserve"> wheatgrass, Sandberg bluegrass, and desert madwort. Because of cheatgrass cover, annual species collectively have higher cover than perennial species.</w:t>
      </w:r>
    </w:p>
    <w:p w14:paraId="188C586F" w14:textId="77777777" w:rsidR="00634339" w:rsidRDefault="00634339" w:rsidP="00634339">
      <w:r>
        <w:t xml:space="preserve">2022: Total foliar cover was moderately high at 78.7%, dominated by annual grass (cheatgrass) at 26.3%, followed by 20.3% perennial grasses. Although the annual grass constitutes more cover than the perennial grasses, it would still appear that rehabilitation progress is being made since annual grasses </w:t>
      </w:r>
      <w:proofErr w:type="gramStart"/>
      <w:r>
        <w:t>did decrease</w:t>
      </w:r>
      <w:proofErr w:type="gramEnd"/>
      <w:r>
        <w:t xml:space="preserve"> by half since 2020.</w:t>
      </w:r>
    </w:p>
    <w:p w14:paraId="5B2955AB" w14:textId="77777777" w:rsidR="00634339" w:rsidRDefault="00634339" w:rsidP="00634339">
      <w:r>
        <w:t>Gaps and Erosion</w:t>
      </w:r>
    </w:p>
    <w:p w14:paraId="5BC85590" w14:textId="77777777" w:rsidR="00634339" w:rsidRDefault="00634339" w:rsidP="00634339">
      <w:r>
        <w:t>2018: Gaps in canopy cover that were the size and frequency observed in this aerial seeding treatment have not allowed significant wind and water erosion to occur on the plots. The hydrologic function and soil/site stability were not impaired by the gaps in canopy cover.</w:t>
      </w:r>
    </w:p>
    <w:p w14:paraId="2F876A5A" w14:textId="77777777" w:rsidR="00634339" w:rsidRDefault="00634339" w:rsidP="00634339">
      <w:r>
        <w:t>Species richness: Twenty-eight different plant species were observed within the 2,827.4 square meter monitoring plot. Wind and water erosion were minimally affecting the soil and site stability on the plot: there were only moderately long and rare water flow patterns, rare deposition/run-off, and common pedestals.</w:t>
      </w:r>
    </w:p>
    <w:p w14:paraId="7907CDE4" w14:textId="77777777" w:rsidR="00634339" w:rsidRDefault="00634339" w:rsidP="00634339">
      <w:r>
        <w:t xml:space="preserve">2019: Canopy gaps were primarily greater than 200cm and represented 70% of the average 25m transects. Canopy cover was reduced notably from the first monitoring year. Increased large gaps are a concern for soil site stability. Similar observations of rare </w:t>
      </w:r>
      <w:proofErr w:type="gramStart"/>
      <w:r>
        <w:t>deposition</w:t>
      </w:r>
      <w:proofErr w:type="gramEnd"/>
      <w:r>
        <w:t>/runoff were made on the plot, along with reduced observations or pedestals and water flow patterns. This indicates increased site stability, despite the presence of increased canopy gaps.</w:t>
      </w:r>
    </w:p>
    <w:p w14:paraId="3B72A3CE" w14:textId="77777777" w:rsidR="00634339" w:rsidRDefault="00634339" w:rsidP="00634339">
      <w:r>
        <w:t>2020: Canopy gaps were primarily between 25 and 50 cm long and represented 8.9% of the average 25m transects. These gaps are greatly reduced from 2019 observations, indicating more stability on the site. The same rare pedestalling and water flow patterns were observed, and no deposition/runoff was observed. This indicates improvement in site stability.</w:t>
      </w:r>
    </w:p>
    <w:p w14:paraId="3802F8F8" w14:textId="77777777" w:rsidR="00634339" w:rsidRDefault="00634339" w:rsidP="00634339">
      <w:r>
        <w:t>2022: Canopy gaps increased greatly from the 2020 monitoring season across every size range. The decrease in cheatgrass is likely contributing to the increased gap, especially since the only sign of erosion on the plot are water flow patterns, indicating maintained site stability.</w:t>
      </w:r>
    </w:p>
    <w:p w14:paraId="6516017B" w14:textId="77777777" w:rsidR="00634339" w:rsidRDefault="00634339" w:rsidP="00634339">
      <w:r>
        <w:t>Species Richness</w:t>
      </w:r>
    </w:p>
    <w:p w14:paraId="1843BF27" w14:textId="77777777" w:rsidR="00634339" w:rsidRDefault="00634339" w:rsidP="00634339">
      <w:r>
        <w:t xml:space="preserve">2022: Species richness was moderately high on this plot with perennial species outnumbering their annual counterparts. Annual forbs increased by 2 </w:t>
      </w:r>
      <w:proofErr w:type="gramStart"/>
      <w:r>
        <w:t>species</w:t>
      </w:r>
      <w:proofErr w:type="gramEnd"/>
      <w:r>
        <w:t xml:space="preserve"> but perennial grasses increased by 3, maintaining the dominance of perennial species.</w:t>
      </w:r>
    </w:p>
    <w:p w14:paraId="7A08EB1E" w14:textId="77777777" w:rsidR="00634339" w:rsidRDefault="00634339" w:rsidP="00634339">
      <w:r>
        <w:t>Recommendations:</w:t>
      </w:r>
    </w:p>
    <w:p w14:paraId="4330E7B1" w14:textId="77777777" w:rsidR="00634339" w:rsidRDefault="00634339" w:rsidP="00634339">
      <w:r>
        <w:lastRenderedPageBreak/>
        <w:t>2018: Monitoring results in the treatment area have shown that rehabilitation objectives have not been met in the first growing season, although the area has adequate regrowth from established, native perennial grasses. Lower snowpack and drought like conditions in the first growing season have hindered the treatment’s success. The area needs to remain closed for another growing season so seeded species may establish, especially the sagebrush, which was lost from the site.</w:t>
      </w:r>
    </w:p>
    <w:p w14:paraId="46354CA3" w14:textId="77777777" w:rsidR="00634339" w:rsidRDefault="00634339" w:rsidP="00634339">
      <w:r>
        <w:t>2019: Monitoring results in the treatment area have shown that rehabilitation objectives have been partially met in the second growing season, although the area has adequate regrowth from established, native perennial grasses. There was an allotment closure issued for the Little Goose Creek allotment, Mustang Draw pasture where Plot 20 is located. The allotment closure objective of three perennial species per square meter was met but it is advised that the area is given additional rest so seeded species may establish, especially the sagebrush, which was lost from the site.</w:t>
      </w:r>
    </w:p>
    <w:p w14:paraId="05C9F32B" w14:textId="77777777" w:rsidR="00634339" w:rsidRDefault="00634339" w:rsidP="00634339">
      <w:r>
        <w:t>2020: Monitoring results in the treatment area have shown that rehabilitation objectives have been partially met in the third growing season, although the area has adequate regrowth from established, native perennial grasses. There was an allotment closure issued for the Little Goose Creek allotment, Mustang Draw pasture where Plot 20 is located. The allotment closure objective of three perennial species per square meter was met but it is advised that the area is given proper grazing management so seeded species may establish, especially the sagebrush, which was lost from the site.</w:t>
      </w:r>
    </w:p>
    <w:p w14:paraId="2F8265F4" w14:textId="77777777" w:rsidR="00634339" w:rsidRDefault="00634339" w:rsidP="00634339">
      <w:r>
        <w:t xml:space="preserve">2022: Monitoring results in the treatment area have shown that rehabilitation objectives have been met and that native regrowth on the plot indicates that continued improvement on the site is possible. There was an allotment closure issued for the Little Goose Creek allotment, Mustang </w:t>
      </w:r>
    </w:p>
    <w:p w14:paraId="388E175C" w14:textId="77777777" w:rsidR="00634339" w:rsidRDefault="00634339" w:rsidP="00634339">
      <w:r>
        <w:t>Draw pasture where Plot 20 is located. The allotment closure objective of three perennial species per square meter was met but it is advised that the area continues to receive proper grazing management so seeded species may establish.</w:t>
      </w:r>
    </w:p>
    <w:p w14:paraId="3E22F678" w14:textId="77777777" w:rsidR="00634339" w:rsidRDefault="00634339" w:rsidP="00634339"/>
    <w:p w14:paraId="5E562F76" w14:textId="77777777" w:rsidR="00634339" w:rsidRDefault="00634339" w:rsidP="00634339">
      <w:r>
        <w:t xml:space="preserve">S3 Aerial Mid-Elevation, </w:t>
      </w:r>
      <w:proofErr w:type="spellStart"/>
      <w:r>
        <w:t>Imazapic</w:t>
      </w:r>
      <w:proofErr w:type="spellEnd"/>
    </w:p>
    <w:p w14:paraId="2B67A1DA" w14:textId="77777777" w:rsidR="00634339" w:rsidRDefault="00634339" w:rsidP="00634339">
      <w:r>
        <w:t>Density Results</w:t>
      </w:r>
    </w:p>
    <w:p w14:paraId="41B8F5D2" w14:textId="77777777" w:rsidR="00634339" w:rsidRDefault="00634339" w:rsidP="00634339">
      <w:r>
        <w:t>Rehabilitation objectives are considered successfully met when one native forb per square meter and 0.3 native shrubs per square meter per square meter are established.</w:t>
      </w:r>
    </w:p>
    <w:p w14:paraId="6FBB5A05" w14:textId="77777777" w:rsidR="00634339" w:rsidRDefault="00634339" w:rsidP="00634339">
      <w:r>
        <w:t xml:space="preserve">2022: Rehabilitation objectives have not been met for this treatment though this is the closest to achieving the goals since monitoring began in 2018. Native regrowth is relatively low as </w:t>
      </w:r>
      <w:proofErr w:type="gramStart"/>
      <w:r>
        <w:t>well</w:t>
      </w:r>
      <w:proofErr w:type="gramEnd"/>
      <w:r>
        <w:t xml:space="preserve"> which could indicate that vegetation seeded and unseeded is struggling to rehabilitate.</w:t>
      </w:r>
    </w:p>
    <w:p w14:paraId="01795EC4" w14:textId="77777777" w:rsidR="00634339" w:rsidRDefault="00634339" w:rsidP="00634339">
      <w:r>
        <w:t>AIM Data Results</w:t>
      </w:r>
    </w:p>
    <w:p w14:paraId="28353CE0" w14:textId="77777777" w:rsidR="00634339" w:rsidRDefault="00634339" w:rsidP="00634339">
      <w:r>
        <w:t>Cover</w:t>
      </w:r>
    </w:p>
    <w:p w14:paraId="1D6D35A5" w14:textId="77777777" w:rsidR="00634339" w:rsidRDefault="00634339" w:rsidP="00634339">
      <w:r>
        <w:t>2022: Total foliar cover was moderately low at 34.0%, dominated by perennial grasses at 19.1%. The next highest coverage came from annual grasses at 3.6% then perennial forbs at 1.3%, none of the other indicators were observed during the Line-Point Intercept data collection method. While it is not ideal to have such low coverage overall, the large decrease of annual grass cover and maintenance of perennial grass cover is a good sign for the health of the plot.</w:t>
      </w:r>
    </w:p>
    <w:p w14:paraId="01AFB8E0" w14:textId="77777777" w:rsidR="00634339" w:rsidRDefault="00634339" w:rsidP="00634339">
      <w:r>
        <w:lastRenderedPageBreak/>
        <w:t>Gaps and Erosion</w:t>
      </w:r>
    </w:p>
    <w:p w14:paraId="4D540E80" w14:textId="77777777" w:rsidR="00634339" w:rsidRDefault="00634339" w:rsidP="00634339">
      <w:r>
        <w:t>2018: Wind and water erosion were minimally affecting the soil and site stability on the plot: there were only short and rare water flow patterns and few pedestals.</w:t>
      </w:r>
    </w:p>
    <w:p w14:paraId="2CBD31A3" w14:textId="77777777" w:rsidR="00634339" w:rsidRDefault="00634339" w:rsidP="00634339">
      <w:r>
        <w:t>2019: Similar (rare) observations of deposition/runoff were made along with increased (common) pedestalling and water flow patterns. This suggests more water erosion on the site and slight changes in soil stability.</w:t>
      </w:r>
    </w:p>
    <w:p w14:paraId="712606F0" w14:textId="77777777" w:rsidR="00634339" w:rsidRDefault="00634339" w:rsidP="00634339">
      <w:r>
        <w:t>2020: Similar common pedestalling and rare deposition/runoff but no water flow patterns were observed on the site, indicating increased site stability.</w:t>
      </w:r>
    </w:p>
    <w:p w14:paraId="5AE52563" w14:textId="77777777" w:rsidR="00634339" w:rsidRDefault="00634339" w:rsidP="00634339">
      <w:r>
        <w:t>2022: Canopy gap cover increased significantly from 2020 to 2022, the most concerning being the increase of gaps &gt;200cm from 0.0% to 48.8%, along with the increase of gaps 101-200cm from 0.7% to 21.1%. This large increase in gaps in conjunction with the decreased foliar cover and common waterflow patterns observed on the plot are indicators of soil erosion and plot degradation.</w:t>
      </w:r>
    </w:p>
    <w:p w14:paraId="23D83F14" w14:textId="77777777" w:rsidR="00634339" w:rsidRDefault="00634339" w:rsidP="00634339">
      <w:r>
        <w:t>Species Richness</w:t>
      </w:r>
    </w:p>
    <w:p w14:paraId="39F89C43" w14:textId="77777777" w:rsidR="00634339" w:rsidRDefault="00634339" w:rsidP="00634339">
      <w:r>
        <w:t>2022: Species richness was moderate on the plot with 23 individual species identified. Perennial species increased by 6 species while annual species decreased by one, meaning that perennial species continue to outnumber the annuals.</w:t>
      </w:r>
    </w:p>
    <w:p w14:paraId="118F8072" w14:textId="77777777" w:rsidR="00634339" w:rsidRDefault="00634339" w:rsidP="00634339">
      <w:r>
        <w:t>Recommendations</w:t>
      </w:r>
    </w:p>
    <w:p w14:paraId="493F618A" w14:textId="77777777" w:rsidR="00634339" w:rsidRDefault="00634339" w:rsidP="00634339">
      <w:r>
        <w:t>2022: Monitoring results in the treatment area have shown that rehabilitation objectives have not been met and that native regrowth of the area does not compensate for the lack of seeded species success. There was an allotment closure issued for the Little Goose Creek, Bluff Creek, and Gamble Individual allotments. The allotment closure objective of three perennial species per square meter was not met and it is advised that the area is given proper grazing management so seeded forbs and sagebrush species may establish.</w:t>
      </w:r>
    </w:p>
    <w:p w14:paraId="1F8DD9F4" w14:textId="77777777" w:rsidR="00634339" w:rsidRDefault="00634339" w:rsidP="00634339"/>
    <w:p w14:paraId="1FEF31EB" w14:textId="77777777" w:rsidR="00634339" w:rsidRDefault="00634339" w:rsidP="00634339">
      <w:r>
        <w:t>S5/R5 Noxious Weeds Results</w:t>
      </w:r>
    </w:p>
    <w:p w14:paraId="365ADAC4" w14:textId="77777777" w:rsidR="00634339" w:rsidRDefault="00634339" w:rsidP="00634339">
      <w:r>
        <w:t>2019: There were ocular mapped infestations of scotch thistle, bull thistle, hoary cress, and black henbane within and around the fire perimeter. 200 acres were treated on the fire in FY 2019.</w:t>
      </w:r>
    </w:p>
    <w:p w14:paraId="5687553D" w14:textId="77777777" w:rsidR="00634339" w:rsidRDefault="00634339" w:rsidP="00634339">
      <w:r>
        <w:t>Recommendations: Inventory and treatment of noxious weeds should be conducted into year three if possible. Aggressive treatment and inventory will control the noxious species that are present in the fire area now.</w:t>
      </w:r>
    </w:p>
    <w:p w14:paraId="20DDDC4E" w14:textId="77777777" w:rsidR="00634339" w:rsidRDefault="00634339" w:rsidP="00634339">
      <w:r>
        <w:t>2020/2022: There were ocular mapped infestations of scotch thistle, bull thistle, hoary cress, and black henbane within and around the fire perimeter.</w:t>
      </w:r>
    </w:p>
    <w:p w14:paraId="1F0A09A5" w14:textId="7A595953" w:rsidR="00340B1D" w:rsidRDefault="00634339" w:rsidP="00634339">
      <w:r>
        <w:t>Recommendations: Inventory and treatment of noxious weeds should be conducted into the future when possible. Aggressive treatment and inventory will control the noxious species that are present in the fire area now.</w:t>
      </w:r>
    </w:p>
    <w:p w14:paraId="2CC546C4" w14:textId="77777777" w:rsidR="00340B1D" w:rsidRDefault="00340B1D" w:rsidP="003438B0"/>
    <w:p w14:paraId="4260B80D" w14:textId="77777777" w:rsidR="00340B1D" w:rsidRDefault="00340B1D" w:rsidP="003438B0"/>
    <w:p w14:paraId="7889C008" w14:textId="77777777" w:rsidR="00F86F21" w:rsidRDefault="00F86F21">
      <w:pPr>
        <w:spacing w:after="160" w:line="278" w:lineRule="auto"/>
        <w:rPr>
          <w:rFonts w:asciiTheme="majorHAnsi" w:eastAsiaTheme="majorEastAsia" w:hAnsiTheme="majorHAnsi" w:cstheme="majorBidi"/>
          <w:color w:val="0F4761" w:themeColor="accent1" w:themeShade="BF"/>
          <w:sz w:val="40"/>
          <w:szCs w:val="40"/>
        </w:rPr>
      </w:pPr>
      <w:r>
        <w:br w:type="page"/>
      </w:r>
    </w:p>
    <w:p w14:paraId="2433E11F" w14:textId="3E3B005D" w:rsidR="003438B0" w:rsidRDefault="003438B0" w:rsidP="00956C35">
      <w:pPr>
        <w:pStyle w:val="Heading1"/>
      </w:pPr>
      <w:r>
        <w:lastRenderedPageBreak/>
        <w:t xml:space="preserve">Project </w:t>
      </w:r>
      <w:r w:rsidR="00340B1D">
        <w:t xml:space="preserve">ID </w:t>
      </w:r>
      <w:r>
        <w:t>21213</w:t>
      </w:r>
    </w:p>
    <w:p w14:paraId="41A16A98" w14:textId="77777777" w:rsidR="00C75FAB" w:rsidRDefault="00C75FAB" w:rsidP="00C75FAB">
      <w:r>
        <w:t xml:space="preserve">Monitoring data was collected using </w:t>
      </w:r>
      <w:proofErr w:type="gramStart"/>
      <w:r>
        <w:t>a Nevada</w:t>
      </w:r>
      <w:proofErr w:type="gramEnd"/>
      <w:r>
        <w:t xml:space="preserve"> Partners for Conservation and Development Pre</w:t>
      </w:r>
    </w:p>
    <w:p w14:paraId="688330EB" w14:textId="77777777" w:rsidR="00C75FAB" w:rsidRDefault="00C75FAB" w:rsidP="00C75FAB">
      <w:r>
        <w:t>and Post Habitat Treatment Vegetation Sampling Protocol, Turner et al, 2019, which</w:t>
      </w:r>
    </w:p>
    <w:p w14:paraId="0BF89033" w14:textId="77777777" w:rsidR="00C75FAB" w:rsidRDefault="00C75FAB" w:rsidP="00C75FAB">
      <w:r>
        <w:t xml:space="preserve">incorporates Assessment Inventory and Monitoring (AIM) methods such as photo points, </w:t>
      </w:r>
      <w:proofErr w:type="spellStart"/>
      <w:r>
        <w:t>linepoint</w:t>
      </w:r>
      <w:proofErr w:type="spellEnd"/>
    </w:p>
    <w:p w14:paraId="59C0AC6C" w14:textId="77777777" w:rsidR="00C75FAB" w:rsidRDefault="00C75FAB" w:rsidP="00C75FAB">
      <w:r>
        <w:t>intercept, vegetation height, canopy gap intercept, species richness, sagebrush shape,</w:t>
      </w:r>
    </w:p>
    <w:p w14:paraId="4FA39867" w14:textId="77777777" w:rsidR="00C75FAB" w:rsidRDefault="00C75FAB" w:rsidP="00C75FAB">
      <w:r>
        <w:t>quadrat density counts and measurements, and shrub density. The AIM protocol is found in the</w:t>
      </w:r>
    </w:p>
    <w:p w14:paraId="521A9A35" w14:textId="77777777" w:rsidR="00C75FAB" w:rsidRDefault="00C75FAB" w:rsidP="00C75FAB">
      <w:r>
        <w:t>Monitoring Manual for Grassland, Shrubland and Savanna Ecosystems, Volume 1: Core</w:t>
      </w:r>
    </w:p>
    <w:p w14:paraId="619AC795" w14:textId="77777777" w:rsidR="00C75FAB" w:rsidRDefault="00C75FAB" w:rsidP="00C75FAB">
      <w:r>
        <w:t>Methods, Second Edition, Herrick et al, 2017. Quadrat density count methods were developed in</w:t>
      </w:r>
    </w:p>
    <w:p w14:paraId="09E7814A" w14:textId="77777777" w:rsidR="00C75FAB" w:rsidRDefault="00C75FAB" w:rsidP="00C75FAB">
      <w:r>
        <w:t>2014 by BLM staff and advised by Sampling Vegetation Attributes – Interagency Technical</w:t>
      </w:r>
    </w:p>
    <w:p w14:paraId="1157A56A" w14:textId="77777777" w:rsidR="00C75FAB" w:rsidRDefault="00C75FAB" w:rsidP="00C75FAB">
      <w:r>
        <w:t>Reference 1734-4, 1996 (p. 25-26, 94-101).</w:t>
      </w:r>
    </w:p>
    <w:p w14:paraId="6A718974" w14:textId="77777777" w:rsidR="00C75FAB" w:rsidRDefault="00C75FAB" w:rsidP="00C75FAB"/>
    <w:p w14:paraId="20B31EF4" w14:textId="77777777" w:rsidR="00C75FAB" w:rsidRDefault="00C75FAB" w:rsidP="00C75FAB">
      <w:r>
        <w:t>West Side</w:t>
      </w:r>
    </w:p>
    <w:p w14:paraId="12B73B21" w14:textId="77777777" w:rsidR="00C75FAB" w:rsidRDefault="00C75FAB" w:rsidP="00C75FAB">
      <w:r>
        <w:t>Conclusions:</w:t>
      </w:r>
    </w:p>
    <w:p w14:paraId="1A641537" w14:textId="77777777" w:rsidR="00C75FAB" w:rsidRDefault="00C75FAB" w:rsidP="00C75FAB">
      <w:r>
        <w:t>2019:</w:t>
      </w:r>
    </w:p>
    <w:p w14:paraId="0C8EA99D" w14:textId="77777777" w:rsidR="00C75FAB" w:rsidRDefault="00C75FAB" w:rsidP="00C75FAB">
      <w:r>
        <w:t xml:space="preserve">After first year of treatment, monitoring results show that all twelve of the plots have met their plant density objectives. All passed the ESR perennial objective except one, but that plot was 66% bare ground. All plots displayed a severe decrease of a previously strong shrub component, but the grasses and forbs seemed to flourish within the new space. A few plots showed a possibility </w:t>
      </w:r>
      <w:proofErr w:type="gramStart"/>
      <w:r>
        <w:t>or</w:t>
      </w:r>
      <w:proofErr w:type="gramEnd"/>
      <w:r>
        <w:t xml:space="preserve"> a direct increase in annual invasive plants present. Overall, within the fire boundary, invasive annuals are uncommon. The lack of </w:t>
      </w:r>
      <w:proofErr w:type="gramStart"/>
      <w:r>
        <w:t>cheatgrass</w:t>
      </w:r>
      <w:proofErr w:type="gramEnd"/>
      <w:r>
        <w:t xml:space="preserve"> in much of the area with </w:t>
      </w:r>
      <w:proofErr w:type="gramStart"/>
      <w:r>
        <w:t>the higher</w:t>
      </w:r>
      <w:proofErr w:type="gramEnd"/>
      <w:r>
        <w:t xml:space="preserve"> altitude is a recipe for natural recovery. Cheatgrass is present on most roads, and we will see in the following years if it follows this trend. As ESR and fuels treatments increase over the next five years, more plots will be added.</w:t>
      </w:r>
    </w:p>
    <w:p w14:paraId="580D9C37" w14:textId="77777777" w:rsidR="00C75FAB" w:rsidRDefault="00C75FAB" w:rsidP="00C75FAB">
      <w:r>
        <w:t>2020:</w:t>
      </w:r>
    </w:p>
    <w:p w14:paraId="1D2EBBF4" w14:textId="77777777" w:rsidR="00C75FAB" w:rsidRDefault="00C75FAB" w:rsidP="00C75FAB">
      <w:r>
        <w:t>2020 was a difficult year due to the coronavirus and most notably the season started later than usual. This could show itself as incorrect perennial species due to many drying out before July when monitoring began.</w:t>
      </w:r>
    </w:p>
    <w:p w14:paraId="24ED4E8B" w14:textId="77777777" w:rsidR="00C75FAB" w:rsidRDefault="00C75FAB" w:rsidP="00C75FAB">
      <w:r>
        <w:t xml:space="preserve">After the second year of most treatments and the first year for some, monitoring results show that all fourteen of the plots have met their plant density objectives, and all but two plots passed the ESR perennial objective. For the two plots that did not pass the objective, T125-Fairbanks-MAR-20 and T119-A4LilOwyhee-MAR-19 were either 69% bare soil or 70% rock/bare soil. Most plots suffered a decrease in perennial and density counts possibly due to an incredibly dry winter and/or an increase in competition. The shrubs like resprouting yellow rabbitbrush and sagebrush seedlings are coming back particularly in the drill seeded areas. Invasive plants have become more common as they move east from around </w:t>
      </w:r>
      <w:proofErr w:type="gramStart"/>
      <w:r>
        <w:t>Greely Crossing road</w:t>
      </w:r>
      <w:proofErr w:type="gramEnd"/>
      <w:r>
        <w:t>. As ESR and fuels treatments increase over the next five years, more plots will be added.</w:t>
      </w:r>
    </w:p>
    <w:p w14:paraId="3EEAE83D" w14:textId="77777777" w:rsidR="00C75FAB" w:rsidRDefault="00C75FAB" w:rsidP="00C75FAB"/>
    <w:p w14:paraId="54DC3969" w14:textId="77777777" w:rsidR="00C75FAB" w:rsidRDefault="00C75FAB" w:rsidP="00C75FAB">
      <w:r>
        <w:t>2022 ESR Monitoring Results West Side</w:t>
      </w:r>
    </w:p>
    <w:p w14:paraId="1F935567" w14:textId="77777777" w:rsidR="00C75FAB" w:rsidRDefault="00C75FAB" w:rsidP="00C75FAB">
      <w:r>
        <w:lastRenderedPageBreak/>
        <w:t>Percent Perennial Cover</w:t>
      </w:r>
    </w:p>
    <w:p w14:paraId="7240053D" w14:textId="77777777" w:rsidR="00C75FAB" w:rsidRDefault="00C75FAB" w:rsidP="00C75FAB">
      <w:r>
        <w:t>Line point intercept (LPI) data was used to calculate the percent perennial cover of each AIM monitoring plot. For each AIM plot, the percent foliar cover calculated for each transect was averaged to arrive at an overall percent perennial cover for the plot.</w:t>
      </w:r>
    </w:p>
    <w:p w14:paraId="1D15F78A" w14:textId="77777777" w:rsidR="00C75FAB" w:rsidRDefault="00C75FAB" w:rsidP="00C75FAB"/>
    <w:p w14:paraId="6EC61EB4" w14:textId="77777777" w:rsidR="00C75FAB" w:rsidRDefault="00C75FAB" w:rsidP="00C75FAB">
      <w:r>
        <w:t>Density</w:t>
      </w:r>
    </w:p>
    <w:p w14:paraId="4194DAB9" w14:textId="77777777" w:rsidR="00C75FAB" w:rsidRDefault="00C75FAB" w:rsidP="00C75FAB">
      <w:r>
        <w:t xml:space="preserve">The AIM monitoring crew recorded the number of seeded species and their age class within a 1 meter by 1 meter quadrant every 2.5 meters along a 25 meter transect. The density was calculated by totaling the number of individual plants of every species and age </w:t>
      </w:r>
      <w:proofErr w:type="gramStart"/>
      <w:r>
        <w:t>class, and</w:t>
      </w:r>
      <w:proofErr w:type="gramEnd"/>
      <w:r>
        <w:t xml:space="preserve"> then dividing the total number of plants by 30 sq. meters (3 transects/plot, each </w:t>
      </w:r>
      <w:proofErr w:type="gramStart"/>
      <w:r>
        <w:t>contains</w:t>
      </w:r>
      <w:proofErr w:type="gramEnd"/>
      <w:r>
        <w:t xml:space="preserve"> 10 1x1 meter quadrants) to arrive at the density (plants/sq. meter) of each AIM plot.</w:t>
      </w:r>
    </w:p>
    <w:p w14:paraId="0697C473" w14:textId="77777777" w:rsidR="00C75FAB" w:rsidRDefault="00C75FAB" w:rsidP="00C75FAB">
      <w:r>
        <w:t xml:space="preserve">If no seeded species were recorded in the first three quadrants, a 2 meter by 1 meter belt every 2.5 meters along a 25 meter transect was used. The density was calculated by totaling the number of individual plants of every species and age </w:t>
      </w:r>
      <w:proofErr w:type="gramStart"/>
      <w:r>
        <w:t>class, and</w:t>
      </w:r>
      <w:proofErr w:type="gramEnd"/>
      <w:r>
        <w:t xml:space="preserve"> then dividing the total number of plants by 60 sq. meters (3 transects/plot, each </w:t>
      </w:r>
      <w:proofErr w:type="gramStart"/>
      <w:r>
        <w:t>contains</w:t>
      </w:r>
      <w:proofErr w:type="gramEnd"/>
      <w:r>
        <w:t xml:space="preserve"> 10 2x1 meter belts) to arrive at the density (plants/sq. meter) of each AIM plot.</w:t>
      </w:r>
    </w:p>
    <w:p w14:paraId="07583012" w14:textId="77777777" w:rsidR="00C75FAB" w:rsidRDefault="00C75FAB" w:rsidP="00C75FAB"/>
    <w:p w14:paraId="5D38D02B" w14:textId="77777777" w:rsidR="00C75FAB" w:rsidRDefault="00C75FAB" w:rsidP="00C75FAB">
      <w:r>
        <w:t>Monitoring Results Summaries</w:t>
      </w:r>
    </w:p>
    <w:p w14:paraId="6796F336" w14:textId="77777777" w:rsidR="00C75FAB" w:rsidRDefault="00C75FAB" w:rsidP="00C75FAB">
      <w:r>
        <w:t>Ecological Site R024XY005NV</w:t>
      </w:r>
    </w:p>
    <w:p w14:paraId="24FD468B" w14:textId="77777777" w:rsidR="00C75FAB" w:rsidRDefault="00C75FAB" w:rsidP="00C75FAB">
      <w:r>
        <w:t>Name: Loamy 8-10” P.Z.</w:t>
      </w:r>
    </w:p>
    <w:p w14:paraId="238819DD" w14:textId="77777777" w:rsidR="00C75FAB" w:rsidRDefault="00C75FAB" w:rsidP="00C75FAB">
      <w:r>
        <w:t xml:space="preserve">Dominant vegetation in reference state: Indian </w:t>
      </w:r>
      <w:proofErr w:type="spellStart"/>
      <w:r>
        <w:t>ricegrass</w:t>
      </w:r>
      <w:proofErr w:type="spellEnd"/>
      <w:r>
        <w:t>, little sagebrush, Wyoming big sagebrush</w:t>
      </w:r>
    </w:p>
    <w:p w14:paraId="3755052F" w14:textId="77777777" w:rsidR="00C75FAB" w:rsidRDefault="00C75FAB" w:rsidP="00C75FAB">
      <w:r>
        <w:t>Potential vegetative composition (by weight): 55% grasses, 10% forbs, 35% shrubs</w:t>
      </w:r>
    </w:p>
    <w:p w14:paraId="53B4A401" w14:textId="77777777" w:rsidR="00C75FAB" w:rsidRDefault="00C75FAB" w:rsidP="00C75FAB">
      <w:r>
        <w:t>Potential perennial cover: 20-35%</w:t>
      </w:r>
    </w:p>
    <w:p w14:paraId="5404A296" w14:textId="77777777" w:rsidR="00C75FAB" w:rsidRDefault="00C75FAB" w:rsidP="00C75FAB">
      <w:r>
        <w:t>Plot T124-A1Fairbanks-MAR-21</w:t>
      </w:r>
    </w:p>
    <w:p w14:paraId="50DE47BB" w14:textId="77777777" w:rsidR="00C75FAB" w:rsidRDefault="00C75FAB" w:rsidP="00C75FAB">
      <w:r>
        <w:t>Treatment: aerially seeded</w:t>
      </w:r>
    </w:p>
    <w:p w14:paraId="7A72B8B5" w14:textId="77777777" w:rsidR="00C75FAB" w:rsidRDefault="00C75FAB" w:rsidP="00C75FAB">
      <w:r>
        <w:t xml:space="preserve">Plot T124-A1Fairbanks-MAR-21 was established in 2021 and monitored for the second time in 2022. This site </w:t>
      </w:r>
      <w:proofErr w:type="gramStart"/>
      <w:r>
        <w:t>is not meeting</w:t>
      </w:r>
      <w:proofErr w:type="gramEnd"/>
      <w:r>
        <w:t xml:space="preserve"> the 3-year ESR objective for percent perennial cover (14%); in 2022, this site had 7.3% perennial cover.</w:t>
      </w:r>
    </w:p>
    <w:p w14:paraId="1E24E78D" w14:textId="77777777" w:rsidR="00C75FAB" w:rsidRDefault="00C75FAB" w:rsidP="00C75FAB">
      <w:r>
        <w:t xml:space="preserve">This site </w:t>
      </w:r>
      <w:proofErr w:type="gramStart"/>
      <w:r>
        <w:t>is meeting</w:t>
      </w:r>
      <w:proofErr w:type="gramEnd"/>
      <w:r>
        <w:t xml:space="preserve"> the 3-year ESR objective for density; the site had an average of 2.3 plants/sq. </w:t>
      </w:r>
      <w:proofErr w:type="gramStart"/>
      <w:r>
        <w:t>meter</w:t>
      </w:r>
      <w:proofErr w:type="gramEnd"/>
      <w:r>
        <w:t xml:space="preserve"> and the objective was 1 plant/sq. </w:t>
      </w:r>
      <w:proofErr w:type="gramStart"/>
      <w:r>
        <w:t>meter</w:t>
      </w:r>
      <w:proofErr w:type="gramEnd"/>
      <w:r>
        <w:t>. Sandberg bluegrass was the only seeded species observed in the plot; there was an abundance of 101-500 individuals.</w:t>
      </w:r>
    </w:p>
    <w:p w14:paraId="08D3C000" w14:textId="77777777" w:rsidR="00C75FAB" w:rsidRDefault="00C75FAB" w:rsidP="00C75FAB">
      <w:r>
        <w:t>Ecological Site R024XY020NV</w:t>
      </w:r>
    </w:p>
    <w:p w14:paraId="3E79872F" w14:textId="77777777" w:rsidR="00C75FAB" w:rsidRDefault="00C75FAB" w:rsidP="00C75FAB">
      <w:r>
        <w:t>Name: Droughty Loam 8-10” P.Z.</w:t>
      </w:r>
    </w:p>
    <w:p w14:paraId="5743DEFA" w14:textId="77777777" w:rsidR="00C75FAB" w:rsidRDefault="00C75FAB" w:rsidP="00C75FAB">
      <w:r>
        <w:t xml:space="preserve">Dominant vegetation in reference state: Indian </w:t>
      </w:r>
      <w:proofErr w:type="spellStart"/>
      <w:r>
        <w:t>ricegrass</w:t>
      </w:r>
      <w:proofErr w:type="spellEnd"/>
      <w:r>
        <w:t xml:space="preserve">, Thurber’s needlegrass, big sagebrush, spiny </w:t>
      </w:r>
      <w:proofErr w:type="spellStart"/>
      <w:r>
        <w:t>hopsage</w:t>
      </w:r>
      <w:proofErr w:type="spellEnd"/>
    </w:p>
    <w:p w14:paraId="61CE12E8" w14:textId="77777777" w:rsidR="00C75FAB" w:rsidRDefault="00C75FAB" w:rsidP="00C75FAB">
      <w:r>
        <w:t>Potential vegetative composition (by weight): 45% grasses, 10% forbs, 45% shrubs</w:t>
      </w:r>
    </w:p>
    <w:p w14:paraId="39B83250" w14:textId="77777777" w:rsidR="00C75FAB" w:rsidRDefault="00C75FAB" w:rsidP="00C75FAB">
      <w:r>
        <w:t>Potential perennial cover: 15-25%</w:t>
      </w:r>
    </w:p>
    <w:p w14:paraId="6A6EED58" w14:textId="77777777" w:rsidR="00C75FAB" w:rsidRDefault="00C75FAB" w:rsidP="00C75FAB">
      <w:r>
        <w:t>Plot T125-Fairbanks-MAR-20</w:t>
      </w:r>
    </w:p>
    <w:p w14:paraId="3C943158" w14:textId="77777777" w:rsidR="00C75FAB" w:rsidRDefault="00C75FAB" w:rsidP="00C75FAB">
      <w:r>
        <w:t>Treatment: drill seeded</w:t>
      </w:r>
    </w:p>
    <w:p w14:paraId="1C35D7C9" w14:textId="77777777" w:rsidR="00C75FAB" w:rsidRDefault="00C75FAB" w:rsidP="00C75FAB">
      <w:r>
        <w:t xml:space="preserve">Plot T125-Fairbanks-MAR-20 was established in 2020 and monitored for the third time in 2022. This site </w:t>
      </w:r>
      <w:proofErr w:type="gramStart"/>
      <w:r>
        <w:t>is not meeting</w:t>
      </w:r>
      <w:proofErr w:type="gramEnd"/>
      <w:r>
        <w:t xml:space="preserve"> the 3-year ESR objective for percent perennial cover (15%). Percent perennial cover decreased from 27% in 2021, to 3.3% in 2022.</w:t>
      </w:r>
    </w:p>
    <w:p w14:paraId="58A3F330" w14:textId="77777777" w:rsidR="00C75FAB" w:rsidRDefault="00C75FAB" w:rsidP="00C75FAB">
      <w:r>
        <w:lastRenderedPageBreak/>
        <w:t xml:space="preserve">Density decreased from 7 plants/sq. meter in 2021 to 4.5 plants/sq. meter in 2022. Despite the decrease, the site is still meeting the 3-year ESR objective for density (3 plants/sq. </w:t>
      </w:r>
      <w:proofErr w:type="gramStart"/>
      <w:r>
        <w:t>meter</w:t>
      </w:r>
      <w:proofErr w:type="gramEnd"/>
      <w:r>
        <w:t xml:space="preserve">). Sandberg bluegrass, </w:t>
      </w:r>
      <w:proofErr w:type="spellStart"/>
      <w:r>
        <w:t>squirreltail</w:t>
      </w:r>
      <w:proofErr w:type="spellEnd"/>
      <w:r>
        <w:t xml:space="preserve">, and Siberian wheatgrass were the only seeded species observed in the plot. There </w:t>
      </w:r>
      <w:proofErr w:type="gramStart"/>
      <w:r>
        <w:t>was</w:t>
      </w:r>
      <w:proofErr w:type="gramEnd"/>
      <w:r>
        <w:t xml:space="preserve"> 101-500 Sandberg bluegrass individuals and 11-100 individuals for both </w:t>
      </w:r>
      <w:proofErr w:type="spellStart"/>
      <w:r>
        <w:t>squirreltail</w:t>
      </w:r>
      <w:proofErr w:type="spellEnd"/>
      <w:r>
        <w:t xml:space="preserve"> and Siberian wheatgrass.</w:t>
      </w:r>
    </w:p>
    <w:p w14:paraId="24B568FB" w14:textId="77777777" w:rsidR="00C75FAB" w:rsidRDefault="00C75FAB" w:rsidP="00C75FAB">
      <w:r>
        <w:t>Plot T124-A3TwinValley-MAR-21</w:t>
      </w:r>
    </w:p>
    <w:p w14:paraId="5E893847" w14:textId="77777777" w:rsidR="00C75FAB" w:rsidRDefault="00C75FAB" w:rsidP="00C75FAB">
      <w:r>
        <w:t>Treatment: aerially seeded</w:t>
      </w:r>
    </w:p>
    <w:p w14:paraId="5140E67D" w14:textId="77777777" w:rsidR="00C75FAB" w:rsidRDefault="00C75FAB" w:rsidP="00C75FAB">
      <w:r>
        <w:t xml:space="preserve">Plot T124-A3TwinValley-MAR-21 was established and monitored for the first time in 2021. This site </w:t>
      </w:r>
      <w:proofErr w:type="gramStart"/>
      <w:r>
        <w:t>is not meeting</w:t>
      </w:r>
      <w:proofErr w:type="gramEnd"/>
      <w:r>
        <w:t xml:space="preserve"> the 3-year ESR objective for percent perennial cover (10.5%); in 2022, this site had a recorded 7.3% perennial cover.</w:t>
      </w:r>
    </w:p>
    <w:p w14:paraId="41D73C6D" w14:textId="77777777" w:rsidR="00C75FAB" w:rsidRDefault="00C75FAB" w:rsidP="00C75FAB">
      <w:r>
        <w:t>27 | P a g e</w:t>
      </w:r>
    </w:p>
    <w:p w14:paraId="7935F477" w14:textId="77777777" w:rsidR="00C75FAB" w:rsidRDefault="00C75FAB" w:rsidP="00C75FAB">
      <w:r>
        <w:t xml:space="preserve">This </w:t>
      </w:r>
      <w:proofErr w:type="gramStart"/>
      <w:r>
        <w:t>site is meeting</w:t>
      </w:r>
      <w:proofErr w:type="gramEnd"/>
      <w:r>
        <w:t xml:space="preserve"> the 3-year ESR objective for density; in 2022 the site had an average of 5.8 plants/sq. meter, while the objective was 1 plant/sq. meter. Sandberg bluegrass was the only seeded species observed in the plot; there was an abundance of 501-1000 individuals.</w:t>
      </w:r>
    </w:p>
    <w:p w14:paraId="25F07563" w14:textId="77777777" w:rsidR="00C75FAB" w:rsidRDefault="00C75FAB" w:rsidP="00C75FAB">
      <w:r>
        <w:t>Plot WM-Shade-170</w:t>
      </w:r>
    </w:p>
    <w:p w14:paraId="14D4300F" w14:textId="77777777" w:rsidR="00C75FAB" w:rsidRDefault="00C75FAB" w:rsidP="00C75FAB">
      <w:r>
        <w:t>Treatment: aerially seeded</w:t>
      </w:r>
    </w:p>
    <w:p w14:paraId="2B4461CD" w14:textId="77777777" w:rsidR="00C75FAB" w:rsidRDefault="00C75FAB" w:rsidP="00C75FAB">
      <w:r>
        <w:t xml:space="preserve">Plot WM-Shade-170 was established as an ESR monitoring plot and monitored for the first time in 2021. This site </w:t>
      </w:r>
      <w:proofErr w:type="gramStart"/>
      <w:r>
        <w:t>is not meeting</w:t>
      </w:r>
      <w:proofErr w:type="gramEnd"/>
      <w:r>
        <w:t xml:space="preserve"> the 3-year ESR objective for percent perennial cover (10.5%). Percent perennial cover in 2022 was 6%.</w:t>
      </w:r>
    </w:p>
    <w:p w14:paraId="7968D1B5" w14:textId="77777777" w:rsidR="00C75FAB" w:rsidRDefault="00C75FAB" w:rsidP="00C75FAB">
      <w:r>
        <w:t xml:space="preserve">This site </w:t>
      </w:r>
      <w:proofErr w:type="gramStart"/>
      <w:r>
        <w:t>is not meeting</w:t>
      </w:r>
      <w:proofErr w:type="gramEnd"/>
      <w:r>
        <w:t xml:space="preserve"> the 3-year ESR objective for density (1 plant/sq. meter), it only has 0.5 plant/sq. meter. Wyoming big sagebrush and </w:t>
      </w:r>
      <w:proofErr w:type="spellStart"/>
      <w:r>
        <w:t>squirreltail</w:t>
      </w:r>
      <w:proofErr w:type="spellEnd"/>
      <w:r>
        <w:t xml:space="preserve"> were the only seeded species observed, there were 101-500 individuals for both seeded species in the plot.</w:t>
      </w:r>
    </w:p>
    <w:p w14:paraId="4541FD99" w14:textId="77777777" w:rsidR="00C75FAB" w:rsidRDefault="00C75FAB" w:rsidP="00C75FAB">
      <w:r>
        <w:t>Plot T124-A4Buttermilk-MAR-21</w:t>
      </w:r>
    </w:p>
    <w:p w14:paraId="0FAA9F57" w14:textId="77777777" w:rsidR="00C75FAB" w:rsidRDefault="00C75FAB" w:rsidP="00C75FAB">
      <w:r>
        <w:t>Treatment: aerially seeded</w:t>
      </w:r>
    </w:p>
    <w:p w14:paraId="1FAF8E65" w14:textId="77777777" w:rsidR="00C75FAB" w:rsidRDefault="00C75FAB" w:rsidP="00C75FAB">
      <w:r>
        <w:t xml:space="preserve">Plot T124-A4Buttermilk-MAR-21 was established and monitored for the first time in 2021. This site </w:t>
      </w:r>
      <w:proofErr w:type="gramStart"/>
      <w:r>
        <w:t>is not meeting</w:t>
      </w:r>
      <w:proofErr w:type="gramEnd"/>
      <w:r>
        <w:t xml:space="preserve"> the 3-year ESR objective for both percent perennial cover and density. The 3-year objective was 17.5%, the site had a recorded 4.7% for 2022, putting it in the low-range of the potential percent perennial cover of the ESD reference state.</w:t>
      </w:r>
    </w:p>
    <w:p w14:paraId="2CF67E9A" w14:textId="77777777" w:rsidR="00C75FAB" w:rsidRDefault="00C75FAB" w:rsidP="00C75FAB">
      <w:r>
        <w:t xml:space="preserve">The site does not meet the density objective; the recorded average density was 0.6 plant/sq. </w:t>
      </w:r>
      <w:proofErr w:type="gramStart"/>
      <w:r>
        <w:t>meter</w:t>
      </w:r>
      <w:proofErr w:type="gramEnd"/>
      <w:r>
        <w:t xml:space="preserve"> and the objective was 1 plant/sq. meter. Seeded species observed in the plot included Sandberg bluegrass and Siberian wheatgrass, there were 101-500 individuals for Sandberg bluegrass and 11-100 individuals for Siberian wheatgrass.</w:t>
      </w:r>
    </w:p>
    <w:p w14:paraId="07639F7C" w14:textId="77777777" w:rsidR="00C75FAB" w:rsidRDefault="00C75FAB" w:rsidP="00C75FAB">
      <w:r>
        <w:t>Ecological Site R025XY019NV</w:t>
      </w:r>
    </w:p>
    <w:p w14:paraId="13E9FABE" w14:textId="77777777" w:rsidR="00C75FAB" w:rsidRDefault="00C75FAB" w:rsidP="00C75FAB">
      <w:r>
        <w:t>Name: Loamy 8-10” P.Z.</w:t>
      </w:r>
    </w:p>
    <w:p w14:paraId="12450253" w14:textId="77777777" w:rsidR="00C75FAB" w:rsidRDefault="00C75FAB" w:rsidP="00C75FAB">
      <w:r>
        <w:t xml:space="preserve">Dominant vegetation in reference state: </w:t>
      </w:r>
      <w:proofErr w:type="spellStart"/>
      <w:r>
        <w:t>Bluebunch</w:t>
      </w:r>
      <w:proofErr w:type="spellEnd"/>
      <w:r>
        <w:t xml:space="preserve"> Wheatgrass, Thurber’s Needlegrass, Wyoming Big Sagebrush</w:t>
      </w:r>
    </w:p>
    <w:p w14:paraId="7C76DF93" w14:textId="77777777" w:rsidR="00C75FAB" w:rsidRDefault="00C75FAB" w:rsidP="00C75FAB">
      <w:r>
        <w:t>Potential vegetative composition (by weight): 65% grasses, 5% forbs, 30% shrubs</w:t>
      </w:r>
    </w:p>
    <w:p w14:paraId="776BF7CB" w14:textId="77777777" w:rsidR="00C75FAB" w:rsidRDefault="00C75FAB" w:rsidP="00C75FAB">
      <w:r>
        <w:t>Potential perennial cover: 20-30%</w:t>
      </w:r>
    </w:p>
    <w:p w14:paraId="040E2E72" w14:textId="77777777" w:rsidR="00C75FAB" w:rsidRDefault="00C75FAB" w:rsidP="00C75FAB">
      <w:r>
        <w:t>Plot T125-LakeCK-MAR-20</w:t>
      </w:r>
    </w:p>
    <w:p w14:paraId="2F187D18" w14:textId="77777777" w:rsidR="00C75FAB" w:rsidRDefault="00C75FAB" w:rsidP="00C75FAB">
      <w:r>
        <w:t>Treatment: drill seeded</w:t>
      </w:r>
    </w:p>
    <w:p w14:paraId="5983C59A" w14:textId="77777777" w:rsidR="00C75FAB" w:rsidRDefault="00C75FAB" w:rsidP="00C75FAB">
      <w:r>
        <w:t xml:space="preserve">Plot T125-LakeCK-MAR-20 was established in 2020 and monitored for the third time in 2022. This site </w:t>
      </w:r>
      <w:proofErr w:type="gramStart"/>
      <w:r>
        <w:t>is not meeting</w:t>
      </w:r>
      <w:proofErr w:type="gramEnd"/>
      <w:r>
        <w:t xml:space="preserve"> the 3-year ESR objective for percent perennial cover (20%). In </w:t>
      </w:r>
      <w:r>
        <w:lastRenderedPageBreak/>
        <w:t>2022 this site had 14% perennial cover, which was a decrease from 2021 (15% perennial cover).</w:t>
      </w:r>
    </w:p>
    <w:p w14:paraId="2F409484" w14:textId="77777777" w:rsidR="00C75FAB" w:rsidRDefault="00C75FAB" w:rsidP="00C75FAB">
      <w:r>
        <w:t>28 | P a g e</w:t>
      </w:r>
    </w:p>
    <w:p w14:paraId="5B8E512F" w14:textId="77777777" w:rsidR="00C75FAB" w:rsidRDefault="00C75FAB" w:rsidP="00C75FAB">
      <w:r>
        <w:t xml:space="preserve">This site is meeting the 3-year ESR objective for density (3 plants/sq. meter). However, the site saw a decrease in density from 2021 (8 plants/sq. meter) to 2022 (5.5 plants/sq. meter). Seeded species observed included </w:t>
      </w:r>
      <w:proofErr w:type="spellStart"/>
      <w:r>
        <w:t>squirreltail</w:t>
      </w:r>
      <w:proofErr w:type="spellEnd"/>
      <w:r>
        <w:t xml:space="preserve"> and Siberian wheatgrass, there were 101-500 individuals for both seeded species in the plot.</w:t>
      </w:r>
    </w:p>
    <w:p w14:paraId="7DCD71FB" w14:textId="77777777" w:rsidR="00C75FAB" w:rsidRDefault="00C75FAB" w:rsidP="00C75FAB">
      <w:r>
        <w:t>Plot T124-A2TwinValley-MAR-21</w:t>
      </w:r>
    </w:p>
    <w:p w14:paraId="4D9A9854" w14:textId="77777777" w:rsidR="00C75FAB" w:rsidRDefault="00C75FAB" w:rsidP="00C75FAB">
      <w:r>
        <w:t>Treatment: aerially seeded</w:t>
      </w:r>
    </w:p>
    <w:p w14:paraId="3ED2A8F4" w14:textId="77777777" w:rsidR="00C75FAB" w:rsidRDefault="00C75FAB" w:rsidP="00C75FAB">
      <w:r>
        <w:t>Plot T124-A2TwinValley-MAR-21 was established and monitored for the first time in 2021. This site is meeting the 3-year ESR objective for percent perennial cover (14%); in 2022, this site had 24% cover.</w:t>
      </w:r>
    </w:p>
    <w:p w14:paraId="32A87BB2" w14:textId="77777777" w:rsidR="00C75FAB" w:rsidRDefault="00C75FAB" w:rsidP="00C75FAB">
      <w:r>
        <w:t>This site is meeting the 3-year ESR objective for density (1 plant/sq. meter). In 2022, this site had an average density of 3 plant/sq. meter. Sandberg bluegrass was the only seeded species observed in the plot; there was an abundance of 101-500 individuals</w:t>
      </w:r>
    </w:p>
    <w:p w14:paraId="049E3A74" w14:textId="77777777" w:rsidR="00C75FAB" w:rsidRDefault="00C75FAB" w:rsidP="00C75FAB">
      <w:r>
        <w:t>Monitoring Conclusions</w:t>
      </w:r>
    </w:p>
    <w:p w14:paraId="45351F00" w14:textId="77777777" w:rsidR="00C75FAB" w:rsidRDefault="00C75FAB" w:rsidP="00C75FAB">
      <w:r>
        <w:t>Twelve AIM monitoring plots were established in 2019 and were not monitored in 2022.</w:t>
      </w:r>
    </w:p>
    <w:p w14:paraId="21F318F2" w14:textId="77777777" w:rsidR="00C75FAB" w:rsidRDefault="00C75FAB" w:rsidP="00C75FAB">
      <w:r>
        <w:t xml:space="preserve">Two AIM monitoring plots were established in 2020. Both plots (T125-Fairbanks-MAR-20 and T125-LakeCK-MAR-20) </w:t>
      </w:r>
      <w:proofErr w:type="gramStart"/>
      <w:r>
        <w:t>are not meeting</w:t>
      </w:r>
      <w:proofErr w:type="gramEnd"/>
      <w:r>
        <w:t xml:space="preserve"> the perennial cover objective. Both plots </w:t>
      </w:r>
      <w:proofErr w:type="gramStart"/>
      <w:r>
        <w:t>are meeting</w:t>
      </w:r>
      <w:proofErr w:type="gramEnd"/>
      <w:r>
        <w:t xml:space="preserve"> the 3-year ESR objective for density.</w:t>
      </w:r>
    </w:p>
    <w:p w14:paraId="0610BC82" w14:textId="77777777" w:rsidR="00C75FAB" w:rsidRDefault="00C75FAB" w:rsidP="00C75FAB">
      <w:r>
        <w:t>Five AIM monitoring plots were established in 2021. The only plot not meeting the 3-year ESR objective for percent perennial cover is T124-A2TwinValley-MAR-21 the rest are meeting the objective. Likewise, two of the sites (WM-Shade-170 and T124-A4Buttermilk-MAR-21) are not meeting the 3-year ESR objectives for density, the rest are meeting the objective.</w:t>
      </w:r>
    </w:p>
    <w:p w14:paraId="4B1C6A5E" w14:textId="77777777" w:rsidR="00C75FAB" w:rsidRDefault="00C75FAB" w:rsidP="00C75FAB">
      <w:r>
        <w:t>One major takeaway in the Monitoring Results Summary section is that Sandberg bluegrass was a seeded species that was seen at multiple sites. Thus, it could indicate that Sandberg bluegrass is well established and adapted to these sites, has high vigor and reproductive capability, and may be coming back naturally in addition to the supplemental aerial and drill seeding.</w:t>
      </w:r>
    </w:p>
    <w:p w14:paraId="1C297942" w14:textId="77777777" w:rsidR="00C75FAB" w:rsidRDefault="00C75FAB" w:rsidP="00C75FAB"/>
    <w:p w14:paraId="7E1D9C09" w14:textId="77777777" w:rsidR="00C75FAB" w:rsidRDefault="00C75FAB" w:rsidP="00C75FAB">
      <w:r>
        <w:t>ESR 2022 Monitoring report</w:t>
      </w:r>
    </w:p>
    <w:p w14:paraId="50F7F4E9" w14:textId="77777777" w:rsidR="00C75FAB" w:rsidRDefault="00C75FAB" w:rsidP="00C75FAB">
      <w:r>
        <w:t>East Side</w:t>
      </w:r>
    </w:p>
    <w:p w14:paraId="537B815C" w14:textId="77777777" w:rsidR="00C75FAB" w:rsidRDefault="00C75FAB" w:rsidP="00C75FAB">
      <w:r>
        <w:t>Thirteen (13) 2,827.4 sq. meter monitoring sites were stratified within the aerial seeding and herbicide (</w:t>
      </w:r>
      <w:proofErr w:type="spellStart"/>
      <w:r>
        <w:t>Imazapic</w:t>
      </w:r>
      <w:proofErr w:type="spellEnd"/>
      <w:r>
        <w:t xml:space="preserve">) treatment areas on Martin Fire East. BLM monitoring plots (Plots 06, 15, 16, 17, and 18) were stratified within dominant Map Unit Dominant Ecological Sites and by the ES and BAR treatments. Points were created randomly within those two strata in ArcGIS utilizing the “Create Random Points Tool.” Plot rejection criteria followed AIM monitoring standards including rejection of plots over 50% slope and greater than three miles from a road. The remaining plots (those labeled with </w:t>
      </w:r>
      <w:proofErr w:type="gramStart"/>
      <w:r>
        <w:t>EM##)</w:t>
      </w:r>
      <w:proofErr w:type="gramEnd"/>
      <w:r>
        <w:t xml:space="preserve"> were plots that fell within Map Unit Dominant Ecological Sites within the treatments areas but were originally stratified by NDOW.</w:t>
      </w:r>
    </w:p>
    <w:p w14:paraId="441E83C8" w14:textId="77777777" w:rsidR="00C75FAB" w:rsidRDefault="00C75FAB" w:rsidP="00C75FAB">
      <w:r>
        <w:t xml:space="preserve">BLM-stratified plots were field-verified to Map Unit Dominant Ecological Sites, as soil and vegetation monitoring were conducted at those locations. Those ecological sites will be </w:t>
      </w:r>
      <w:r>
        <w:lastRenderedPageBreak/>
        <w:t xml:space="preserve">used for </w:t>
      </w:r>
      <w:proofErr w:type="gramStart"/>
      <w:r>
        <w:t>analysis further</w:t>
      </w:r>
      <w:proofErr w:type="gramEnd"/>
      <w:r>
        <w:t xml:space="preserve"> in this document. NDOW (labeled “EM##”) plots only had vegetation monitoring completed on them, as soil analysis was completed by NDOW crews and the lab results for their collections are still in process at the time of this report. The Map Unit Dominant Ecological Site in which these plots were stratified will be used for analysis further in this document. As soils lab results are assessed, they will be incorporated into this analysis.</w:t>
      </w:r>
    </w:p>
    <w:p w14:paraId="61B275EE" w14:textId="77777777" w:rsidR="00C75FAB" w:rsidRDefault="00C75FAB" w:rsidP="00C75FAB">
      <w:r>
        <w:t>Monitoring data was collected using a Nevada Partners for Conservation and Development Pre and Post Habitat Treatment Vegetation Sampling Protocol, Turner et al, 2019, which incorporates Assessment Inventory and Monitoring (AIM) methods such as photo points, line-point intercept, vegetation height, canopy gap intercept, species richness, sagebrush shape, quadrat density counts and measurements, and shrub density. The AIM protocol is found in the Monitoring Manual for Grassland, Shrubland and Savanna Ecosystems, Volume 1: Core Methods, Second Edition, Herrick et al, 2017. Quadrat density count methods were developed in 2014 by BLM staff and advised by Sampling Vegetation Attributes – Interagency Technical Reference 1734-4, 1996 (p. 25-26, 94-101).</w:t>
      </w:r>
    </w:p>
    <w:p w14:paraId="16632958" w14:textId="77777777" w:rsidR="00C75FAB" w:rsidRDefault="00C75FAB" w:rsidP="00C75FAB"/>
    <w:p w14:paraId="7535CE70" w14:textId="77777777" w:rsidR="00C75FAB" w:rsidRDefault="00C75FAB" w:rsidP="00C75FAB">
      <w:r>
        <w:t>S3 Aerial Seeding</w:t>
      </w:r>
    </w:p>
    <w:p w14:paraId="2C3D84BE" w14:textId="77777777" w:rsidR="00C75FAB" w:rsidRDefault="00C75FAB" w:rsidP="00C75FAB">
      <w:r>
        <w:t xml:space="preserve">Martin Plots 03A 06B, 15, 16, EM27, EM32, EM36, EM47 </w:t>
      </w:r>
      <w:proofErr w:type="gramStart"/>
      <w:r>
        <w:t>are located in</w:t>
      </w:r>
      <w:proofErr w:type="gramEnd"/>
      <w:r>
        <w:t xml:space="preserve"> a Rangeland Loamy 8-10” P.Z. ecosite (R025XY019NV) in a former Artemisia tridentata ssp. </w:t>
      </w:r>
      <w:proofErr w:type="spellStart"/>
      <w:r>
        <w:t>wyomingensis</w:t>
      </w:r>
      <w:proofErr w:type="spellEnd"/>
      <w:r>
        <w:t xml:space="preserve"> / </w:t>
      </w:r>
      <w:proofErr w:type="spellStart"/>
      <w:r>
        <w:t>Achnatherum</w:t>
      </w:r>
      <w:proofErr w:type="spellEnd"/>
      <w:r>
        <w:t xml:space="preserve"> </w:t>
      </w:r>
      <w:proofErr w:type="spellStart"/>
      <w:r>
        <w:t>thurberianum</w:t>
      </w:r>
      <w:proofErr w:type="spellEnd"/>
      <w:r>
        <w:t xml:space="preserve"> – </w:t>
      </w:r>
      <w:proofErr w:type="spellStart"/>
      <w:r>
        <w:t>Achnatherum</w:t>
      </w:r>
      <w:proofErr w:type="spellEnd"/>
      <w:r>
        <w:t xml:space="preserve"> </w:t>
      </w:r>
      <w:proofErr w:type="spellStart"/>
      <w:r>
        <w:t>hymenoides</w:t>
      </w:r>
      <w:proofErr w:type="spellEnd"/>
      <w:r>
        <w:t xml:space="preserve"> (Wyoming big sagebrush / Thurber’s needlegrass – Indian </w:t>
      </w:r>
      <w:proofErr w:type="spellStart"/>
      <w:r>
        <w:t>ricegrass</w:t>
      </w:r>
      <w:proofErr w:type="spellEnd"/>
      <w:r>
        <w:t>) vegetation community.</w:t>
      </w:r>
    </w:p>
    <w:p w14:paraId="4F1A2FC9" w14:textId="77777777" w:rsidR="00C75FAB" w:rsidRDefault="00C75FAB" w:rsidP="00C75FAB">
      <w:r>
        <w:t xml:space="preserve">Martin Plot 17 </w:t>
      </w:r>
      <w:proofErr w:type="gramStart"/>
      <w:r>
        <w:t>is located in</w:t>
      </w:r>
      <w:proofErr w:type="gramEnd"/>
      <w:r>
        <w:t xml:space="preserve"> a Rangeland Loamy 10-12” P.Z. ecosite (R025XY014NV) in a former Artemisia tridentata / </w:t>
      </w:r>
      <w:proofErr w:type="spellStart"/>
      <w:r>
        <w:t>Pseudoroegneria</w:t>
      </w:r>
      <w:proofErr w:type="spellEnd"/>
      <w:r>
        <w:t xml:space="preserve"> spicata – </w:t>
      </w:r>
      <w:proofErr w:type="spellStart"/>
      <w:r>
        <w:t>Achnatherum</w:t>
      </w:r>
      <w:proofErr w:type="spellEnd"/>
      <w:r>
        <w:t xml:space="preserve"> </w:t>
      </w:r>
      <w:proofErr w:type="spellStart"/>
      <w:r>
        <w:t>thurberianum</w:t>
      </w:r>
      <w:proofErr w:type="spellEnd"/>
      <w:r>
        <w:t xml:space="preserve"> (big sagebrush / </w:t>
      </w:r>
      <w:proofErr w:type="spellStart"/>
      <w:r>
        <w:t>bluebunch</w:t>
      </w:r>
      <w:proofErr w:type="spellEnd"/>
      <w:r>
        <w:t xml:space="preserve"> wheatgrass – Thurber’s needlegrass) vegetation community.</w:t>
      </w:r>
    </w:p>
    <w:p w14:paraId="3AA805CA" w14:textId="77777777" w:rsidR="00C75FAB" w:rsidRDefault="00C75FAB" w:rsidP="00C75FAB">
      <w:r>
        <w:t xml:space="preserve">The Aerial Upland seed mix consisted of Wyoming sagebrush (Artemisia tridentata </w:t>
      </w:r>
      <w:proofErr w:type="spellStart"/>
      <w:r>
        <w:t>ssp</w:t>
      </w:r>
      <w:proofErr w:type="spellEnd"/>
      <w:r>
        <w:t xml:space="preserve"> </w:t>
      </w:r>
      <w:proofErr w:type="spellStart"/>
      <w:r>
        <w:t>wyomingensis</w:t>
      </w:r>
      <w:proofErr w:type="spellEnd"/>
      <w:r>
        <w:t xml:space="preserve">) and Western yarrow (Achillea millefolium). The Aerial Watershed seed mix consisted of Basin Big sagebrush (Artemisia tridentata </w:t>
      </w:r>
      <w:proofErr w:type="spellStart"/>
      <w:r>
        <w:t>ssp</w:t>
      </w:r>
      <w:proofErr w:type="spellEnd"/>
      <w:r>
        <w:t xml:space="preserve"> tridentata), </w:t>
      </w:r>
      <w:proofErr w:type="spellStart"/>
      <w:r>
        <w:t>Thickspike</w:t>
      </w:r>
      <w:proofErr w:type="spellEnd"/>
      <w:r>
        <w:t xml:space="preserve"> wheatgrass (Elymus lanceolatus), Great Basin wildrye (</w:t>
      </w:r>
      <w:proofErr w:type="spellStart"/>
      <w:r>
        <w:t>Leymus</w:t>
      </w:r>
      <w:proofErr w:type="spellEnd"/>
      <w:r>
        <w:t xml:space="preserve"> cinereus), and Snake River wheatgrass (Elymus </w:t>
      </w:r>
      <w:proofErr w:type="spellStart"/>
      <w:r>
        <w:t>wawawaiensis</w:t>
      </w:r>
      <w:proofErr w:type="spellEnd"/>
      <w:r>
        <w:t>).</w:t>
      </w:r>
    </w:p>
    <w:p w14:paraId="5AF2F311" w14:textId="77777777" w:rsidR="00C75FAB" w:rsidRDefault="00C75FAB" w:rsidP="00C75FAB">
      <w:r>
        <w:t>In 2020 Plot 3A was added to replace Plot EM30, Plot 6B was added to replace Plot 06 and total number of plots in Aerial seeding being monitored was reduced to nine (9) plots total which are the plots that will be analyzed in this report.</w:t>
      </w:r>
    </w:p>
    <w:p w14:paraId="3563C777" w14:textId="77777777" w:rsidR="00C75FAB" w:rsidRDefault="00C75FAB" w:rsidP="00C75FAB"/>
    <w:p w14:paraId="4FE7F679" w14:textId="77777777" w:rsidR="00C75FAB" w:rsidRDefault="00C75FAB" w:rsidP="00C75FAB">
      <w:r>
        <w:t>Density Results</w:t>
      </w:r>
    </w:p>
    <w:p w14:paraId="10E75C6C" w14:textId="77777777" w:rsidR="00C75FAB" w:rsidRDefault="00C75FAB" w:rsidP="00C75FAB">
      <w:r>
        <w:t xml:space="preserve">2019: The rehabilitation objectives, as written in the ES&amp;R plan, include 1 native forb, 0.3 native shrubs, and 1 forage kochia per square meter observations in post-fire monitoring within 5 years. These objectives do not incorporate seeded species and do not address grasses. As for similar situations in past analysis, the data will be interpreted to include seeded species and 3 grasses per square meter. When averaging all plots in the S3 seeding, seeded shrub and forb densities have not been met. Seeded shrubs were showing progress in Plots 16, 17, EM32, EM36, EM47 while no shrubs were observed in Plots 15 and EM27. Seeded forbs were showing progress in Plots 15, 16, EM32, EM36, and EM47 while no forbs were observed in Plots 17, EM27, and EM47. No seeded grasses were observed in Plot </w:t>
      </w:r>
      <w:r>
        <w:lastRenderedPageBreak/>
        <w:t>EM47. Regrowth of perennial large and small-form perennial grasses is evident on all sites and was frequently comprised of Sandberg’s bluegrass (Poa secunda).</w:t>
      </w:r>
    </w:p>
    <w:p w14:paraId="16D15442" w14:textId="77777777" w:rsidR="00C75FAB" w:rsidRDefault="00C75FAB" w:rsidP="00C75FAB">
      <w:r>
        <w:t>2020: When averaging all plots in the S3 seeding, seeded shrub and forb densities have not been met. Seeded species observations have decreased from 2019 observations. Native recovery of perennial grasses is doing well in some sites, especially in Plots 06B, 15, 16, and 17. Density information was not available for Plots EM32, EM36, and EM47 at the time of reporting.</w:t>
      </w:r>
    </w:p>
    <w:p w14:paraId="779A2437" w14:textId="77777777" w:rsidR="00C75FAB" w:rsidRDefault="00C75FAB" w:rsidP="00C75FAB">
      <w:r>
        <w:t xml:space="preserve">2021: When averaging all plots in the S3 seeding, the ESR rehabilitation objectives of 1 native forb, 0.3 native shrubs, and 1 forage kochia per square meter seeded shrub and forb densities were not observed on the plots. Native regrowth continues to do well across </w:t>
      </w:r>
      <w:proofErr w:type="gramStart"/>
      <w:r>
        <w:t>all of</w:t>
      </w:r>
      <w:proofErr w:type="gramEnd"/>
      <w:r>
        <w:t xml:space="preserve"> the plots.</w:t>
      </w:r>
    </w:p>
    <w:p w14:paraId="6F6C53AE" w14:textId="77777777" w:rsidR="00C75FAB" w:rsidRDefault="00C75FAB" w:rsidP="00C75FAB"/>
    <w:p w14:paraId="29D3243C" w14:textId="77777777" w:rsidR="00C75FAB" w:rsidRDefault="00C75FAB" w:rsidP="00C75FAB">
      <w:r>
        <w:t>AIM Data Results</w:t>
      </w:r>
    </w:p>
    <w:p w14:paraId="2421EC89" w14:textId="77777777" w:rsidR="00C75FAB" w:rsidRDefault="00C75FAB" w:rsidP="00C75FAB">
      <w:r>
        <w:t>Cover</w:t>
      </w:r>
    </w:p>
    <w:p w14:paraId="447C1C56" w14:textId="77777777" w:rsidR="00C75FAB" w:rsidRDefault="00C75FAB" w:rsidP="00C75FAB">
      <w:r>
        <w:t xml:space="preserve">2019: Average foliar canopy cover was moderately high (41.2%). The species with the highest cover was Sandberg’s bluegrass (Poa secunda) at 15.4%. Cheatgrass (Bromus tectorum) and tall </w:t>
      </w:r>
      <w:proofErr w:type="spellStart"/>
      <w:r>
        <w:t>tumblemustard</w:t>
      </w:r>
      <w:proofErr w:type="spellEnd"/>
      <w:r>
        <w:t xml:space="preserve"> (Sisymbrium </w:t>
      </w:r>
      <w:proofErr w:type="spellStart"/>
      <w:r>
        <w:t>altissimum</w:t>
      </w:r>
      <w:proofErr w:type="spellEnd"/>
      <w:r>
        <w:t>) had the second and third highest cover (12.2% and 4.3% respectively). Perennial grasses exceed all functional groups in cover, although annual grass and forb cover was close.</w:t>
      </w:r>
    </w:p>
    <w:p w14:paraId="6857DD8A" w14:textId="77777777" w:rsidR="00C75FAB" w:rsidRDefault="00C75FAB" w:rsidP="00C75FAB">
      <w:r>
        <w:t xml:space="preserve">2020: Average foliar canopy cover was comparable to 2019 observations. Cover was dominated by Sandberg bluegrass (16.3%), followed by cheatgrass (9.1%), pinyon </w:t>
      </w:r>
      <w:proofErr w:type="spellStart"/>
      <w:r>
        <w:t>groundsmoke</w:t>
      </w:r>
      <w:proofErr w:type="spellEnd"/>
      <w:r>
        <w:t xml:space="preserve"> (5.4%), and </w:t>
      </w:r>
      <w:proofErr w:type="spellStart"/>
      <w:r>
        <w:t>squirreltail</w:t>
      </w:r>
      <w:proofErr w:type="spellEnd"/>
      <w:r>
        <w:t xml:space="preserve"> (3.9%). Perennial grasses and forbs collectively had more cover than annual species.</w:t>
      </w:r>
    </w:p>
    <w:p w14:paraId="0DDAF038" w14:textId="77777777" w:rsidR="00C75FAB" w:rsidRDefault="00C75FAB" w:rsidP="00C75FAB">
      <w:r>
        <w:t xml:space="preserve">2021: Average foliar canopy cover decreased from 2020 by approximately 16% to 27.52% in 2021. Perennial </w:t>
      </w:r>
      <w:proofErr w:type="gramStart"/>
      <w:r>
        <w:t>grasses were</w:t>
      </w:r>
      <w:proofErr w:type="gramEnd"/>
      <w:r>
        <w:t xml:space="preserve"> the most impacted, losing 12.5% coverage across the average of all the plots. Perennial grasses and perennial forbs are now about equal to the percentages of annual grasses and annual forbs.</w:t>
      </w:r>
    </w:p>
    <w:p w14:paraId="233E5C34" w14:textId="77777777" w:rsidR="00C75FAB" w:rsidRDefault="00C75FAB" w:rsidP="00C75FAB"/>
    <w:p w14:paraId="2A63F1C9" w14:textId="77777777" w:rsidR="00C75FAB" w:rsidRDefault="00C75FAB" w:rsidP="00C75FAB">
      <w:r>
        <w:t>Gaps and Erosion</w:t>
      </w:r>
    </w:p>
    <w:p w14:paraId="573F7D04" w14:textId="77777777" w:rsidR="00C75FAB" w:rsidRDefault="00C75FAB" w:rsidP="00C75FAB">
      <w:r>
        <w:t xml:space="preserve">2019: Martin plots 06, 15, 16, EM27, EM29, EM30, EM32, EM36, EM47: Gaps on the plots were mostly greater than 200 cm long. This large </w:t>
      </w:r>
      <w:proofErr w:type="gramStart"/>
      <w:r>
        <w:t>amount</w:t>
      </w:r>
      <w:proofErr w:type="gramEnd"/>
      <w:r>
        <w:t xml:space="preserve"> of gaps on the sites make them susceptible to wind and water erosion.</w:t>
      </w:r>
    </w:p>
    <w:p w14:paraId="39ABE9DB" w14:textId="77777777" w:rsidR="00C75FAB" w:rsidRDefault="00C75FAB" w:rsidP="00C75FAB">
      <w:r>
        <w:t xml:space="preserve">Martin 17: Gaps on the plots were mostly greater than 200 cm long at 13.00%. This large </w:t>
      </w:r>
      <w:proofErr w:type="gramStart"/>
      <w:r>
        <w:t>amount</w:t>
      </w:r>
      <w:proofErr w:type="gramEnd"/>
      <w:r>
        <w:t xml:space="preserve"> of gaps on the site makes it susceptible to wind and water erosion.</w:t>
      </w:r>
    </w:p>
    <w:p w14:paraId="13374383" w14:textId="77777777" w:rsidR="00C75FAB" w:rsidRDefault="00C75FAB" w:rsidP="00C75FAB">
      <w:r>
        <w:t>2020: Gaps on the S3 Aerial plots (except Plot 17) were mostly greater than 200cm (14.42%) as the sites contain a lot of bare ground, very similar to 2019’s observations.</w:t>
      </w:r>
    </w:p>
    <w:p w14:paraId="4A25C0F8" w14:textId="77777777" w:rsidR="00C75FAB" w:rsidRDefault="00C75FAB" w:rsidP="00C75FAB">
      <w:r>
        <w:t>Gaps on Plot 17 were mostly between 51 and 100cm (4.30%), followed closely by 25-50cm (2.50%).</w:t>
      </w:r>
    </w:p>
    <w:p w14:paraId="2568D5C5" w14:textId="77777777" w:rsidR="00C75FAB" w:rsidRDefault="00C75FAB" w:rsidP="00C75FAB">
      <w:r>
        <w:t xml:space="preserve">No observation of erosion indicators was made on the new Plot 3A. Erosion indicators for the other plots </w:t>
      </w:r>
      <w:proofErr w:type="gramStart"/>
      <w:r>
        <w:t>was</w:t>
      </w:r>
      <w:proofErr w:type="gramEnd"/>
      <w:r>
        <w:t xml:space="preserve"> unavailable at the time of reporting.</w:t>
      </w:r>
    </w:p>
    <w:p w14:paraId="41DD9AB7" w14:textId="77777777" w:rsidR="00C75FAB" w:rsidRDefault="00C75FAB" w:rsidP="00C75FAB">
      <w:r>
        <w:t>2021: Gaps on the S3 Aerial plots all had significantly increased percentages of gap, particularly &gt;200cm at 52.31%, an increase of nearly 38%. Martin 03A, 15, 17, EM27, EM29, and EM36 all have a percentage greater than 50% in the &gt;200cm size class.</w:t>
      </w:r>
    </w:p>
    <w:p w14:paraId="6D854880" w14:textId="77777777" w:rsidR="00C75FAB" w:rsidRDefault="00C75FAB" w:rsidP="00C75FAB">
      <w:r>
        <w:lastRenderedPageBreak/>
        <w:t>No erosion data was collected for these plots but as noted in previous years, high percentages of bare ground and canopy gaps leave the plots more susceptible to wind and water erosion.</w:t>
      </w:r>
    </w:p>
    <w:p w14:paraId="2D3B5787" w14:textId="77777777" w:rsidR="00C75FAB" w:rsidRDefault="00C75FAB" w:rsidP="00C75FAB"/>
    <w:p w14:paraId="5899A7CA" w14:textId="77777777" w:rsidR="00C75FAB" w:rsidRDefault="00C75FAB" w:rsidP="00C75FAB">
      <w:r>
        <w:t>Species Richness:</w:t>
      </w:r>
    </w:p>
    <w:p w14:paraId="19C6D0BE" w14:textId="77777777" w:rsidR="00C75FAB" w:rsidRDefault="00C75FAB" w:rsidP="00C75FAB">
      <w:r>
        <w:t>2019: Average total species count was moderate and due to a high number of annual forbs, annual species outnumbered perennial species.</w:t>
      </w:r>
    </w:p>
    <w:p w14:paraId="7B42D320" w14:textId="77777777" w:rsidR="00C75FAB" w:rsidRDefault="00C75FAB" w:rsidP="00C75FAB">
      <w:r>
        <w:t>2020: Average total species decreased by 3 and due to a drop in annual forbs perennial species now outnumber annual species.</w:t>
      </w:r>
    </w:p>
    <w:p w14:paraId="4DAA651D" w14:textId="77777777" w:rsidR="00C75FAB" w:rsidRDefault="00C75FAB" w:rsidP="00C75FAB">
      <w:r>
        <w:t xml:space="preserve">2021: Average total species increased back to 28 species, distribution of species types remained </w:t>
      </w:r>
      <w:proofErr w:type="gramStart"/>
      <w:r>
        <w:t>similar to</w:t>
      </w:r>
      <w:proofErr w:type="gramEnd"/>
      <w:r>
        <w:t xml:space="preserve"> 2020’s observations and perennials still outnumbered annuals.</w:t>
      </w:r>
    </w:p>
    <w:p w14:paraId="1CF5F85B" w14:textId="77777777" w:rsidR="00C75FAB" w:rsidRDefault="00C75FAB" w:rsidP="00C75FAB">
      <w:r>
        <w:t xml:space="preserve">Recommendations 2019: The ESR rehabilitation objectives have not been met for the aerial seeding, although the sites are showing progress as far as seeding establishment. Native recovery is evident on the plots which may be attributed to their higher precipitation throughout the year. There was an allotment closure issued for the Owyhee allotment where all plots except 17 are located. The allotment closure objective of three perennial </w:t>
      </w:r>
      <w:proofErr w:type="gramStart"/>
      <w:r>
        <w:t>grasses</w:t>
      </w:r>
      <w:proofErr w:type="gramEnd"/>
      <w:r>
        <w:t xml:space="preserve"> per square meter has been met. However, it is advised that the area remains closed so that seeded species may further establish and the sites are allowed to recover, especially in areas such as Plots EM27 and EM36 that have large amounts of bare ground.</w:t>
      </w:r>
    </w:p>
    <w:p w14:paraId="23458756" w14:textId="77777777" w:rsidR="00C75FAB" w:rsidRDefault="00C75FAB" w:rsidP="00C75FAB">
      <w:r>
        <w:t xml:space="preserve">2020: The ESR rehabilitation objectives have not been met for the aerial seeding. Compared to 2019 observations, seeded species observations have decreased. Native recovery is evident on the plots, although mostly reduced from 2019 observations. There was an allotment closure issued for the Owyhee allotment where all plots except 17 are located. The allotment closure objective of three perennial </w:t>
      </w:r>
      <w:proofErr w:type="gramStart"/>
      <w:r>
        <w:t>grasses</w:t>
      </w:r>
      <w:proofErr w:type="gramEnd"/>
      <w:r>
        <w:t xml:space="preserve"> per square meter has been met on average for the plots. However, it is advised that the area remains closed so that seeded species may further establish and the sites are allowed to recover, especially in areas such as Plots EM27 and EM36 that have large amounts of bare ground.</w:t>
      </w:r>
    </w:p>
    <w:p w14:paraId="3D65C4A3" w14:textId="77777777" w:rsidR="00C75FAB" w:rsidRDefault="00C75FAB" w:rsidP="00C75FAB">
      <w:r>
        <w:t xml:space="preserve">2021: The ESR rehabilitation objectives have not been met for the aerial seeding. Compared to 2020 observations, seeded species remained unobserved within the density plots. Native recovery is evident on the plots, increased from 2020 but still mostly reduced from 2019 observations. There was an allotment closure issued for the Owyhee allotment where all plots except 17 are located. The allotment closure objective of three perennial </w:t>
      </w:r>
      <w:proofErr w:type="gramStart"/>
      <w:r>
        <w:t>grasses</w:t>
      </w:r>
      <w:proofErr w:type="gramEnd"/>
      <w:r>
        <w:t xml:space="preserve"> per square meter has been met on average for the plots. However, it is advised that the area remains closed so that seeded species may further establish and the sites are allowed to recover.</w:t>
      </w:r>
    </w:p>
    <w:p w14:paraId="04356541" w14:textId="77777777" w:rsidR="00C75FAB" w:rsidRDefault="00C75FAB" w:rsidP="00C75FAB"/>
    <w:p w14:paraId="0F7A1F65" w14:textId="77777777" w:rsidR="00C75FAB" w:rsidRDefault="00C75FAB" w:rsidP="00C75FAB">
      <w:r>
        <w:t>R2 Drill Seeding</w:t>
      </w:r>
    </w:p>
    <w:p w14:paraId="5B1322AF" w14:textId="77777777" w:rsidR="00C75FAB" w:rsidRDefault="00C75FAB" w:rsidP="00C75FAB">
      <w:r>
        <w:t xml:space="preserve">Both AIM Plots 01 and 02 were correlated to a Rangeland Loamy 8-10” P.Z. ecosite (R025XY019NV) in a former Artemisia tridentata ssp. </w:t>
      </w:r>
      <w:proofErr w:type="spellStart"/>
      <w:r>
        <w:t>wyomingensis</w:t>
      </w:r>
      <w:proofErr w:type="spellEnd"/>
      <w:r>
        <w:t xml:space="preserve"> / </w:t>
      </w:r>
      <w:proofErr w:type="spellStart"/>
      <w:r>
        <w:t>Achnatherum</w:t>
      </w:r>
      <w:proofErr w:type="spellEnd"/>
      <w:r>
        <w:t xml:space="preserve"> </w:t>
      </w:r>
      <w:proofErr w:type="spellStart"/>
      <w:r>
        <w:t>thurberianum</w:t>
      </w:r>
      <w:proofErr w:type="spellEnd"/>
      <w:r>
        <w:t xml:space="preserve"> – </w:t>
      </w:r>
      <w:proofErr w:type="spellStart"/>
      <w:r>
        <w:t>Achnatherum</w:t>
      </w:r>
      <w:proofErr w:type="spellEnd"/>
      <w:r>
        <w:t xml:space="preserve"> </w:t>
      </w:r>
      <w:proofErr w:type="spellStart"/>
      <w:r>
        <w:t>hymenoides</w:t>
      </w:r>
      <w:proofErr w:type="spellEnd"/>
      <w:r>
        <w:t xml:space="preserve"> (Wyoming big sagebrush / Thurber’s needlegrass – Indian </w:t>
      </w:r>
      <w:proofErr w:type="spellStart"/>
      <w:r>
        <w:t>ricegrass</w:t>
      </w:r>
      <w:proofErr w:type="spellEnd"/>
      <w:r>
        <w:t>) vegetation community on a flat plain.</w:t>
      </w:r>
    </w:p>
    <w:p w14:paraId="082667DF" w14:textId="77777777" w:rsidR="00C75FAB" w:rsidRDefault="00C75FAB" w:rsidP="00C75FAB">
      <w:r>
        <w:t>The drill seeding mix consisted of Sandberg bluegrass (Poa secunda), Russian wildrye (</w:t>
      </w:r>
      <w:proofErr w:type="spellStart"/>
      <w:r>
        <w:t>Psathyrostachys</w:t>
      </w:r>
      <w:proofErr w:type="spellEnd"/>
      <w:r>
        <w:t xml:space="preserve"> juncea), Siberian wheatgrass (Agropyron fragile), and Sainfoin (</w:t>
      </w:r>
      <w:proofErr w:type="spellStart"/>
      <w:r>
        <w:t>Onobrychis</w:t>
      </w:r>
      <w:proofErr w:type="spellEnd"/>
      <w:r>
        <w:t xml:space="preserve"> </w:t>
      </w:r>
      <w:proofErr w:type="spellStart"/>
      <w:r>
        <w:t>viciifolia</w:t>
      </w:r>
      <w:proofErr w:type="spellEnd"/>
      <w:r>
        <w:t>).</w:t>
      </w:r>
    </w:p>
    <w:p w14:paraId="446B96C0" w14:textId="77777777" w:rsidR="00C75FAB" w:rsidRDefault="00C75FAB" w:rsidP="00C75FAB"/>
    <w:p w14:paraId="6E831B30" w14:textId="77777777" w:rsidR="00C75FAB" w:rsidRDefault="00C75FAB" w:rsidP="00C75FAB">
      <w:r>
        <w:t>Density Results</w:t>
      </w:r>
    </w:p>
    <w:p w14:paraId="36B6FFAB" w14:textId="77777777" w:rsidR="00C75FAB" w:rsidRDefault="00C75FAB" w:rsidP="00C75FAB">
      <w:r>
        <w:t>2020: Rehabilitation objectives, as written in the ES&amp;R plan, include 1 native forb, 0.3 native shrubs, and 1 forage kochia per square meter observations in post-fire monitoring within 5 years. These objectives do not incorporate seeded species and do not address grasses. As for similar situations in past analysis, the data will be interpreted to include seeded species and 3 grasses per square meter. When averaging both plots in only the R2 drill seeding, seeded forb densities have not met objectives but seeded grasses have met objectives. Native regrowth was not evident in this area of the fire but seeded species appear to be doing well.</w:t>
      </w:r>
    </w:p>
    <w:p w14:paraId="257B0715" w14:textId="77777777" w:rsidR="00C75FAB" w:rsidRDefault="00C75FAB" w:rsidP="00C75FAB">
      <w:r>
        <w:t>2021: Rehabilitation objectives, as stated above, have not been met. No seeded species were observed within density plots and native regrowth appears to be doing well although all shrubs observed were listed as “Dead Beyond Recognition”.</w:t>
      </w:r>
    </w:p>
    <w:p w14:paraId="7BCB80CD" w14:textId="77777777" w:rsidR="00C75FAB" w:rsidRDefault="00C75FAB" w:rsidP="00C75FAB">
      <w:r>
        <w:t>AIM Data Results</w:t>
      </w:r>
    </w:p>
    <w:p w14:paraId="49191FF3" w14:textId="77777777" w:rsidR="00C75FAB" w:rsidRDefault="00C75FAB" w:rsidP="00C75FAB">
      <w:r>
        <w:t>Cover</w:t>
      </w:r>
    </w:p>
    <w:p w14:paraId="63EB8145" w14:textId="77777777" w:rsidR="00C75FAB" w:rsidRDefault="00C75FAB" w:rsidP="00C75FAB">
      <w:r>
        <w:t xml:space="preserve">2020: Average canopy foliar cover was low (22.3%). The highest cover was derived from Siberian wheatgrass (11.7%), followed by tall </w:t>
      </w:r>
      <w:proofErr w:type="spellStart"/>
      <w:r>
        <w:t>tumblemustard</w:t>
      </w:r>
      <w:proofErr w:type="spellEnd"/>
      <w:r>
        <w:t xml:space="preserve"> (6.7%), pinyon </w:t>
      </w:r>
      <w:proofErr w:type="spellStart"/>
      <w:r>
        <w:t>groundsmoke</w:t>
      </w:r>
      <w:proofErr w:type="spellEnd"/>
      <w:r>
        <w:t xml:space="preserve"> (2.3%) – both annual species, and </w:t>
      </w:r>
      <w:proofErr w:type="spellStart"/>
      <w:r>
        <w:t>squirreltail</w:t>
      </w:r>
      <w:proofErr w:type="spellEnd"/>
      <w:r>
        <w:t xml:space="preserve"> (1.0%). No cheatgrass was observed in LPI assessment but was observed in general species inventory on the plots. Tall </w:t>
      </w:r>
      <w:proofErr w:type="spellStart"/>
      <w:r>
        <w:t>tumblemustard</w:t>
      </w:r>
      <w:proofErr w:type="spellEnd"/>
      <w:r>
        <w:t xml:space="preserve"> has potential to be very invasive on these plots with the presence of excessive bare ground.</w:t>
      </w:r>
    </w:p>
    <w:p w14:paraId="5CCB25A8" w14:textId="77777777" w:rsidR="00C75FAB" w:rsidRDefault="00C75FAB" w:rsidP="00C75FAB">
      <w:r>
        <w:t xml:space="preserve">2021: Average canopy foliar cover remained low at 24.34%. The highest cover was perennial grasses, dominated by Crested wheatgrass (Agropyron </w:t>
      </w:r>
      <w:proofErr w:type="spellStart"/>
      <w:r>
        <w:t>cristatum</w:t>
      </w:r>
      <w:proofErr w:type="spellEnd"/>
      <w:r>
        <w:t xml:space="preserve">) at 16.33%, although it seems possible that the crew mistook Siberian wheatgrass for Crested, as they look very similar and Crested wheatgrass is more common. Neither tall </w:t>
      </w:r>
      <w:proofErr w:type="spellStart"/>
      <w:r>
        <w:t>tumblemustard</w:t>
      </w:r>
      <w:proofErr w:type="spellEnd"/>
      <w:r>
        <w:t xml:space="preserve"> nor cheatgrass were observed in LPI but were still observed during species richness for at least one of the plots. Average cover of perennial grasses increased 7.00% while annual </w:t>
      </w:r>
      <w:proofErr w:type="gramStart"/>
      <w:r>
        <w:t>forbs</w:t>
      </w:r>
      <w:proofErr w:type="gramEnd"/>
      <w:r>
        <w:t xml:space="preserve"> decreased 7.33%.</w:t>
      </w:r>
    </w:p>
    <w:p w14:paraId="787085F4" w14:textId="77777777" w:rsidR="00C75FAB" w:rsidRDefault="00C75FAB" w:rsidP="00C75FAB"/>
    <w:p w14:paraId="0FCFDF60" w14:textId="77777777" w:rsidR="00C75FAB" w:rsidRDefault="00C75FAB" w:rsidP="00C75FAB">
      <w:r>
        <w:t>Gaps and Erosion</w:t>
      </w:r>
    </w:p>
    <w:p w14:paraId="34B9118F" w14:textId="77777777" w:rsidR="00C75FAB" w:rsidRDefault="00C75FAB" w:rsidP="00C75FAB">
      <w:r>
        <w:t>2020: The most frequently observed gaps were &gt;200cm at 35.45%, with all other size classes having relatively high percentages as well.</w:t>
      </w:r>
    </w:p>
    <w:p w14:paraId="3AE370D1" w14:textId="77777777" w:rsidR="00C75FAB" w:rsidRDefault="00C75FAB" w:rsidP="00C75FAB">
      <w:r>
        <w:t>No signs of erosion were noted on Plot 01. On Plot 2, rare pedestalling, few water flow patterns and deposition and runoff were observed on the plots. This is very slight departure of expected conditions on the sites. However, due to the extensive bare ground across the fire perimeter, wind and water erosion of soils is a concern that could impact seeding success.</w:t>
      </w:r>
    </w:p>
    <w:p w14:paraId="426BE1E9" w14:textId="77777777" w:rsidR="00C75FAB" w:rsidRDefault="00C75FAB" w:rsidP="00C75FAB">
      <w:r>
        <w:t>2021: The most frequently observed gaps again were &gt;200cm but increased by 10.07% since 2020. Gap size classes 25-50cm and 51-100cm saw increases in percentage while 101-200cm stayed very similar to 2020’s observations. This correlates with the high amount of bare ground observed.</w:t>
      </w:r>
    </w:p>
    <w:p w14:paraId="3FC67545" w14:textId="77777777" w:rsidR="00C75FAB" w:rsidRDefault="00C75FAB" w:rsidP="00C75FAB">
      <w:r>
        <w:t xml:space="preserve">No data was collected about signs of </w:t>
      </w:r>
      <w:proofErr w:type="gramStart"/>
      <w:r>
        <w:t>erosion</w:t>
      </w:r>
      <w:proofErr w:type="gramEnd"/>
      <w:r>
        <w:t xml:space="preserve"> but extensive bare ground leaves the plot vulnerable to high rates of wind and water erosion.</w:t>
      </w:r>
    </w:p>
    <w:p w14:paraId="3B8DB8CD" w14:textId="77777777" w:rsidR="00C75FAB" w:rsidRDefault="00C75FAB" w:rsidP="00C75FAB"/>
    <w:p w14:paraId="46F7570E" w14:textId="77777777" w:rsidR="00C75FAB" w:rsidRDefault="00C75FAB" w:rsidP="00C75FAB">
      <w:r>
        <w:lastRenderedPageBreak/>
        <w:t>Species Richness</w:t>
      </w:r>
    </w:p>
    <w:p w14:paraId="19D391F9" w14:textId="77777777" w:rsidR="00C75FAB" w:rsidRDefault="00C75FAB" w:rsidP="00C75FAB">
      <w:r>
        <w:t>2020: Average total species on plot was moderately low and due to annual forbs, annual species outnumbered perennial species.</w:t>
      </w:r>
    </w:p>
    <w:p w14:paraId="6493C7C9" w14:textId="77777777" w:rsidR="00C75FAB" w:rsidRDefault="00C75FAB" w:rsidP="00C75FAB">
      <w:r>
        <w:t>2021: Average total species decreased by 4 species and due to perennial grasses increasing perennial species outnumbered annual species.</w:t>
      </w:r>
    </w:p>
    <w:p w14:paraId="14644B0E" w14:textId="77777777" w:rsidR="00C75FAB" w:rsidRDefault="00C75FAB" w:rsidP="00C75FAB">
      <w:r>
        <w:t>Martin 01 This is a loss of 1 species total since 2020, notably the loss of 3 annual forbs and the gain of 3 perennial grasses.</w:t>
      </w:r>
    </w:p>
    <w:p w14:paraId="66A0142D" w14:textId="77777777" w:rsidR="00C75FAB" w:rsidRDefault="00C75FAB" w:rsidP="00C75FAB">
      <w:r>
        <w:t>Martin 02 This is a loss of 6 total species since 2020, notably the loss of cheatgrass and 6 perennial forbs</w:t>
      </w:r>
    </w:p>
    <w:p w14:paraId="2632F61D" w14:textId="77777777" w:rsidR="00C75FAB" w:rsidRDefault="00C75FAB" w:rsidP="00C75FAB"/>
    <w:p w14:paraId="0C18825E" w14:textId="77777777" w:rsidR="00C75FAB" w:rsidRDefault="00C75FAB" w:rsidP="00C75FAB">
      <w:r>
        <w:t xml:space="preserve">Recommendations 2020: The ESR rehabilitation objectives have not been met for the drill seeding. Seeded grasses are establishing well on the plot but bare ground is a concern on the plots. There was an allotment closure issued for the Owyhee allotment where the plots are located. The allotment closure objective of three perennial </w:t>
      </w:r>
      <w:proofErr w:type="gramStart"/>
      <w:r>
        <w:t>grasses</w:t>
      </w:r>
      <w:proofErr w:type="gramEnd"/>
      <w:r>
        <w:t xml:space="preserve"> per square meter has been met on average for the plots. However, it is advised that the area remains closed so that seeded species may further establish and the sites are allowed to recover, especially with erosion issues across the fire.</w:t>
      </w:r>
    </w:p>
    <w:p w14:paraId="234DFCBC" w14:textId="77777777" w:rsidR="00C75FAB" w:rsidRDefault="00C75FAB" w:rsidP="00C75FAB">
      <w:r>
        <w:t xml:space="preserve">2021: The ESR rehabilitation objectives have not been met for the drill seeding. No seeded species were observed in the density plots and bare ground is a concern. There was an allotment closure issued for the Owyhee allotment where the plots are located. The allotment closure objective of three perennial </w:t>
      </w:r>
      <w:proofErr w:type="gramStart"/>
      <w:r>
        <w:t>grasses</w:t>
      </w:r>
      <w:proofErr w:type="gramEnd"/>
      <w:r>
        <w:t xml:space="preserve"> per square meter has been met on average for the plots. However, it is advised that the area remains closed so that seeded species may further establish and the sites are allowed to recover, especially with erosion issues across the fire.</w:t>
      </w:r>
    </w:p>
    <w:p w14:paraId="01E56EB3" w14:textId="77777777" w:rsidR="00C75FAB" w:rsidRDefault="00C75FAB" w:rsidP="00C75FAB"/>
    <w:p w14:paraId="59D4778E" w14:textId="77777777" w:rsidR="00C75FAB" w:rsidRDefault="00C75FAB" w:rsidP="00C75FAB">
      <w:r>
        <w:t>S3 Aerial / R2 Drill Seeding</w:t>
      </w:r>
    </w:p>
    <w:p w14:paraId="46FB7B13" w14:textId="77777777" w:rsidR="00C75FAB" w:rsidRDefault="00C75FAB" w:rsidP="00C75FAB">
      <w:proofErr w:type="gramStart"/>
      <w:r>
        <w:t>All of</w:t>
      </w:r>
      <w:proofErr w:type="gramEnd"/>
      <w:r>
        <w:t xml:space="preserve"> the Martin plots falling in the S3 Aerial/R2 Drill Seeding treatment area were correlated to a Rangeland Loamy 8-10” P.Z. ecosite (R025XY019NV) in a former Artemisia tridentata ssp. </w:t>
      </w:r>
      <w:proofErr w:type="spellStart"/>
      <w:r>
        <w:t>wyomingensis</w:t>
      </w:r>
      <w:proofErr w:type="spellEnd"/>
      <w:r>
        <w:t xml:space="preserve"> / </w:t>
      </w:r>
      <w:proofErr w:type="spellStart"/>
      <w:r>
        <w:t>Achnatherum</w:t>
      </w:r>
      <w:proofErr w:type="spellEnd"/>
      <w:r>
        <w:t xml:space="preserve"> </w:t>
      </w:r>
      <w:proofErr w:type="spellStart"/>
      <w:r>
        <w:t>thurberianum</w:t>
      </w:r>
      <w:proofErr w:type="spellEnd"/>
      <w:r>
        <w:t xml:space="preserve"> – </w:t>
      </w:r>
      <w:proofErr w:type="spellStart"/>
      <w:r>
        <w:t>Achnatherum</w:t>
      </w:r>
      <w:proofErr w:type="spellEnd"/>
      <w:r>
        <w:t xml:space="preserve"> </w:t>
      </w:r>
      <w:proofErr w:type="spellStart"/>
      <w:r>
        <w:t>hymenoides</w:t>
      </w:r>
      <w:proofErr w:type="spellEnd"/>
      <w:r>
        <w:t xml:space="preserve"> (Wyoming big sagebrush / Thurber’s needlegrass – Indian </w:t>
      </w:r>
      <w:proofErr w:type="spellStart"/>
      <w:r>
        <w:t>ricegrass</w:t>
      </w:r>
      <w:proofErr w:type="spellEnd"/>
      <w:r>
        <w:t>) vegetation community on a hill or flat plain.</w:t>
      </w:r>
    </w:p>
    <w:p w14:paraId="38AD5561" w14:textId="77777777" w:rsidR="00C75FAB" w:rsidRDefault="00C75FAB" w:rsidP="00C75FAB">
      <w:r>
        <w:t xml:space="preserve">The Aerial seed mix consisted of Wyoming sagebrush (Artemisia tridentata </w:t>
      </w:r>
      <w:proofErr w:type="spellStart"/>
      <w:r>
        <w:t>ssp</w:t>
      </w:r>
      <w:proofErr w:type="spellEnd"/>
      <w:r>
        <w:t xml:space="preserve"> </w:t>
      </w:r>
      <w:proofErr w:type="spellStart"/>
      <w:r>
        <w:t>wyomingensis</w:t>
      </w:r>
      <w:proofErr w:type="spellEnd"/>
      <w:r>
        <w:t>) and Western yarrow (Achillea millefolium). The Drill seed mix consisted of Siberian wheatgrass (Agropyron fragile), Russian wildrye (</w:t>
      </w:r>
      <w:proofErr w:type="spellStart"/>
      <w:r>
        <w:t>Psathyrostachys</w:t>
      </w:r>
      <w:proofErr w:type="spellEnd"/>
      <w:r>
        <w:t xml:space="preserve"> juncea), Sandberg bluegrass (Poa secunda), and Sainfoin (</w:t>
      </w:r>
      <w:proofErr w:type="spellStart"/>
      <w:r>
        <w:t>Onobrychis</w:t>
      </w:r>
      <w:proofErr w:type="spellEnd"/>
      <w:r>
        <w:t xml:space="preserve"> </w:t>
      </w:r>
      <w:proofErr w:type="spellStart"/>
      <w:r>
        <w:t>viciifolia</w:t>
      </w:r>
      <w:proofErr w:type="spellEnd"/>
      <w:r>
        <w:t>).</w:t>
      </w:r>
    </w:p>
    <w:p w14:paraId="6CB13D08" w14:textId="77777777" w:rsidR="00C75FAB" w:rsidRDefault="00C75FAB" w:rsidP="00C75FAB"/>
    <w:p w14:paraId="667F5118" w14:textId="77777777" w:rsidR="00C75FAB" w:rsidRDefault="00C75FAB" w:rsidP="00C75FAB">
      <w:r>
        <w:t>Density Results</w:t>
      </w:r>
    </w:p>
    <w:p w14:paraId="3D56E2DB" w14:textId="77777777" w:rsidR="00C75FAB" w:rsidRDefault="00C75FAB" w:rsidP="00C75FAB">
      <w:r>
        <w:t>The rehabilitation objectives, as written in the ES&amp;R plan, include 1 native forb, 0.3 native shrubs, and 1 forage kochia per square meter observations in post-fire monitoring within 5 years. These objectives do not incorporate seeded species and do not address grasses. As for similar situations in past analysis, the data will be interpreted to include seeded species and 3 grasses per square meter.</w:t>
      </w:r>
    </w:p>
    <w:p w14:paraId="4949BCEE" w14:textId="77777777" w:rsidR="00C75FAB" w:rsidRDefault="00C75FAB" w:rsidP="00C75FAB">
      <w:r>
        <w:t xml:space="preserve">2020: When averaging all the plots in the aerial and drill seeding, objectives for seeded grasses </w:t>
      </w:r>
      <w:proofErr w:type="gramStart"/>
      <w:r>
        <w:t>has</w:t>
      </w:r>
      <w:proofErr w:type="gramEnd"/>
      <w:r>
        <w:t xml:space="preserve"> been met, while those for seeded shrubs and forbs have not been met. It is </w:t>
      </w:r>
      <w:r>
        <w:lastRenderedPageBreak/>
        <w:t xml:space="preserve">noteworthy that the seeded species are coming in on the plots. Native regrowth is not as present </w:t>
      </w:r>
      <w:proofErr w:type="gramStart"/>
      <w:r>
        <w:t>on</w:t>
      </w:r>
      <w:proofErr w:type="gramEnd"/>
      <w:r>
        <w:t xml:space="preserve"> these </w:t>
      </w:r>
      <w:proofErr w:type="gramStart"/>
      <w:r>
        <w:t>plots</w:t>
      </w:r>
      <w:proofErr w:type="gramEnd"/>
      <w:r>
        <w:t xml:space="preserve"> but this was a common occurrence on </w:t>
      </w:r>
      <w:proofErr w:type="gramStart"/>
      <w:r>
        <w:t>the fire</w:t>
      </w:r>
      <w:proofErr w:type="gramEnd"/>
      <w:r>
        <w:t xml:space="preserve"> overall.</w:t>
      </w:r>
    </w:p>
    <w:p w14:paraId="2CE1DA58" w14:textId="77777777" w:rsidR="00C75FAB" w:rsidRDefault="00C75FAB" w:rsidP="00C75FAB">
      <w:r>
        <w:t>2021: The rehabilitation objectives, as stated above, have not been met when looked at individually and when averaging these plots. Seeded shrubs saw a small increase while seeded grasses and seeded forbs both saw significant decreases. Native regrowth appears to be strong and increasing from the 2020 season. Non-seeded grasses surpass unofficial objective of 3/m2.</w:t>
      </w:r>
    </w:p>
    <w:p w14:paraId="6F821A50" w14:textId="77777777" w:rsidR="00C75FAB" w:rsidRDefault="00C75FAB" w:rsidP="00C75FAB">
      <w:r>
        <w:t>AIM Data Results</w:t>
      </w:r>
    </w:p>
    <w:p w14:paraId="6D385FAD" w14:textId="77777777" w:rsidR="00C75FAB" w:rsidRDefault="00C75FAB" w:rsidP="00C75FAB">
      <w:r>
        <w:t>Cover</w:t>
      </w:r>
    </w:p>
    <w:p w14:paraId="26BB705A" w14:textId="77777777" w:rsidR="00C75FAB" w:rsidRDefault="00C75FAB" w:rsidP="00C75FAB">
      <w:r>
        <w:t xml:space="preserve">2020: Average canopy foliar cover was low (28.2%). The highest cover was derived from cheatgrass (6.2%), followed by spreading </w:t>
      </w:r>
      <w:proofErr w:type="spellStart"/>
      <w:r>
        <w:t>groundsmoke</w:t>
      </w:r>
      <w:proofErr w:type="spellEnd"/>
      <w:r>
        <w:t xml:space="preserve"> (5.6%), pinyon Siberian wheatgrass (4.1%), and herb-Sophia (2.1%). Collectively, perennial species had higher canopy cover than annual species. The high amount of bare ground makes the area susceptible to invasion by invasive annual species.</w:t>
      </w:r>
    </w:p>
    <w:p w14:paraId="7FD1F3F3" w14:textId="77777777" w:rsidR="00C75FAB" w:rsidRDefault="00C75FAB" w:rsidP="00C75FAB">
      <w:r>
        <w:t xml:space="preserve">2021: Average canopy foliar cover was low, minimally increasing from 2020 </w:t>
      </w:r>
      <w:proofErr w:type="gramStart"/>
      <w:r>
        <w:t>at</w:t>
      </w:r>
      <w:proofErr w:type="gramEnd"/>
      <w:r>
        <w:t xml:space="preserve"> 29.11%. Perennial </w:t>
      </w:r>
      <w:proofErr w:type="gramStart"/>
      <w:r>
        <w:t>grasses</w:t>
      </w:r>
      <w:proofErr w:type="gramEnd"/>
      <w:r>
        <w:t xml:space="preserve"> (12.44%) and annual forbs (12.00%) made up </w:t>
      </w:r>
      <w:proofErr w:type="gramStart"/>
      <w:r>
        <w:t>the majority of</w:t>
      </w:r>
      <w:proofErr w:type="gramEnd"/>
      <w:r>
        <w:t xml:space="preserve"> the cover. While no significant changes were observed in the coverage of the indicators, perennial grass/cheatgrass did see a decline from 6.3% to 2.22%. Annuals and perennials were nearly matched in their overall coverage averaged across the plots.</w:t>
      </w:r>
    </w:p>
    <w:p w14:paraId="3488A784" w14:textId="77777777" w:rsidR="00C75FAB" w:rsidRDefault="00C75FAB" w:rsidP="00C75FAB"/>
    <w:p w14:paraId="798F3EB4" w14:textId="77777777" w:rsidR="00C75FAB" w:rsidRDefault="00C75FAB" w:rsidP="00C75FAB">
      <w:r>
        <w:t>Gaps and Erosion</w:t>
      </w:r>
    </w:p>
    <w:p w14:paraId="076571BC" w14:textId="77777777" w:rsidR="00C75FAB" w:rsidRDefault="00C75FAB" w:rsidP="00C75FAB">
      <w:r>
        <w:t>2020: Gaps observed across the plots were dominated by those &gt;200cm at 56.92% with coverage decreasing with each decreasing size class.</w:t>
      </w:r>
    </w:p>
    <w:p w14:paraId="59C8F3F7" w14:textId="77777777" w:rsidR="00C75FAB" w:rsidRDefault="00C75FAB" w:rsidP="00C75FAB">
      <w:r>
        <w:t xml:space="preserve">No record of erosion indicators </w:t>
      </w:r>
      <w:proofErr w:type="gramStart"/>
      <w:r>
        <w:t>were</w:t>
      </w:r>
      <w:proofErr w:type="gramEnd"/>
      <w:r>
        <w:t xml:space="preserve"> found for Plots 08, 09, 10, 12, 14, and EM27 at the time of reporting. Large amounts of bare ground and some sediment transport can be seen in the plot photos. Common deposition/runoff was observed in Plots 04, 05, and 20 while no deposition/runoff was observed in Plots 07 and 19. Some pedestaling was observed in Plots 05, 07, and 20, while more intense pedestaling was observed in Plot 19. No pedestalling was observed in Plot 04. Moderate water flow patterns were observed on Plots 04, 05, 07, and 20. No water flow patterns were observed on Plot 19. These are slight to moderate departure from expected conditions on these sites. Due to bare ground and evidence of sediment movement, wind and water erosion is a concern for seeding success on these sites.</w:t>
      </w:r>
    </w:p>
    <w:p w14:paraId="0D442D31" w14:textId="77777777" w:rsidR="00C75FAB" w:rsidRDefault="00C75FAB" w:rsidP="00C75FAB">
      <w:r>
        <w:t xml:space="preserve">2021: The most frequently observed gaps were those &gt;200cm at 62.05%, nearly the same percentage as 2020. Percentages within each size class remained very similar to 2020’s observations. No data was collected about signs of </w:t>
      </w:r>
      <w:proofErr w:type="gramStart"/>
      <w:r>
        <w:t>erosion</w:t>
      </w:r>
      <w:proofErr w:type="gramEnd"/>
      <w:r>
        <w:t xml:space="preserve"> but large gaps and a high percentage of bare ground leave the sites vulnerable to wind and water erosion.</w:t>
      </w:r>
    </w:p>
    <w:p w14:paraId="0B8657D8" w14:textId="77777777" w:rsidR="00C75FAB" w:rsidRDefault="00C75FAB" w:rsidP="00C75FAB"/>
    <w:p w14:paraId="3BE49EEF" w14:textId="77777777" w:rsidR="00C75FAB" w:rsidRDefault="00C75FAB" w:rsidP="00C75FAB">
      <w:r>
        <w:t>Species Richness</w:t>
      </w:r>
    </w:p>
    <w:p w14:paraId="4CB209C5" w14:textId="77777777" w:rsidR="00C75FAB" w:rsidRDefault="00C75FAB" w:rsidP="00C75FAB">
      <w:r>
        <w:t>2020: Average total species count was moderately low and due to a high number of annual forbs the annual species equaled the perennial species. The high number of shrubs on the plot is a good sign of soil stability and establishment on the plot.</w:t>
      </w:r>
    </w:p>
    <w:p w14:paraId="652DA753" w14:textId="77777777" w:rsidR="00C75FAB" w:rsidRDefault="00C75FAB" w:rsidP="00C75FAB">
      <w:r>
        <w:t>2021: Average total species count decreased by 3, due to a drop in annual forbs the perennial species now outnumber the annual species.</w:t>
      </w:r>
    </w:p>
    <w:p w14:paraId="23791669" w14:textId="77777777" w:rsidR="00C75FAB" w:rsidRDefault="00C75FAB" w:rsidP="00C75FAB">
      <w:r>
        <w:lastRenderedPageBreak/>
        <w:t xml:space="preserve">Recommendations 2021: The ESR rehabilitation objectives have not been met for the drill and aerial seeding plots. Seeded grasses are establishing, native species are recovering, but bare ground is a concern on the plots. There was an allotment closure issued for the Owyhee allotment where the plots are located. The allotment closure objective of three perennial </w:t>
      </w:r>
      <w:proofErr w:type="gramStart"/>
      <w:r>
        <w:t>grasses</w:t>
      </w:r>
      <w:proofErr w:type="gramEnd"/>
      <w:r>
        <w:t xml:space="preserve"> per square meter has been met on average for the plots. However, it is advised that the area remains closed so that seeded species may further establish and the sites are allowed to recover, especially with erosion issues across the fire.</w:t>
      </w:r>
    </w:p>
    <w:p w14:paraId="775D8C43" w14:textId="77777777" w:rsidR="00C75FAB" w:rsidRDefault="00C75FAB" w:rsidP="00C75FAB"/>
    <w:p w14:paraId="5ADAE98A" w14:textId="77777777" w:rsidR="00C75FAB" w:rsidRDefault="00C75FAB" w:rsidP="00C75FAB">
      <w:r>
        <w:t>S14 Additional Treatments</w:t>
      </w:r>
    </w:p>
    <w:p w14:paraId="1B3E2F13" w14:textId="77777777" w:rsidR="00C75FAB" w:rsidRDefault="00C75FAB" w:rsidP="00C75FAB">
      <w:r>
        <w:t xml:space="preserve">Martin Plots EM12 and EM18 </w:t>
      </w:r>
      <w:proofErr w:type="gramStart"/>
      <w:r>
        <w:t>are located in</w:t>
      </w:r>
      <w:proofErr w:type="gramEnd"/>
      <w:r>
        <w:t xml:space="preserve"> a Rangeland Loamy 8-10” P.Z. ecosite (R025XY019NV) in a former Artemisia tridentata ssp. </w:t>
      </w:r>
      <w:proofErr w:type="spellStart"/>
      <w:r>
        <w:t>wyomingensis</w:t>
      </w:r>
      <w:proofErr w:type="spellEnd"/>
      <w:r>
        <w:t xml:space="preserve"> / </w:t>
      </w:r>
      <w:proofErr w:type="spellStart"/>
      <w:r>
        <w:t>Achnatherum</w:t>
      </w:r>
      <w:proofErr w:type="spellEnd"/>
      <w:r>
        <w:t xml:space="preserve"> </w:t>
      </w:r>
      <w:proofErr w:type="spellStart"/>
      <w:r>
        <w:t>thurberianum</w:t>
      </w:r>
      <w:proofErr w:type="spellEnd"/>
      <w:r>
        <w:t xml:space="preserve"> – </w:t>
      </w:r>
      <w:proofErr w:type="spellStart"/>
      <w:r>
        <w:t>Achnatherum</w:t>
      </w:r>
      <w:proofErr w:type="spellEnd"/>
      <w:r>
        <w:t xml:space="preserve"> </w:t>
      </w:r>
      <w:proofErr w:type="spellStart"/>
      <w:r>
        <w:t>hymenoides</w:t>
      </w:r>
      <w:proofErr w:type="spellEnd"/>
      <w:r>
        <w:t xml:space="preserve"> (Wyoming big sagebrush / Thurber’s needlegrass – Indian </w:t>
      </w:r>
      <w:proofErr w:type="spellStart"/>
      <w:r>
        <w:t>ricegrass</w:t>
      </w:r>
      <w:proofErr w:type="spellEnd"/>
      <w:r>
        <w:t>) vegetation community.</w:t>
      </w:r>
    </w:p>
    <w:p w14:paraId="3BA09A82" w14:textId="77777777" w:rsidR="00C75FAB" w:rsidRDefault="00C75FAB" w:rsidP="00C75FAB">
      <w:r>
        <w:t xml:space="preserve">Martin Plot 18 </w:t>
      </w:r>
      <w:proofErr w:type="gramStart"/>
      <w:r>
        <w:t>was located in</w:t>
      </w:r>
      <w:proofErr w:type="gramEnd"/>
      <w:r>
        <w:t xml:space="preserve"> a Rangeland Dry Floodplain ecosite (R024XY006NV) in a former Artemisia tridentate </w:t>
      </w:r>
      <w:proofErr w:type="spellStart"/>
      <w:r>
        <w:t>ssp</w:t>
      </w:r>
      <w:proofErr w:type="spellEnd"/>
      <w:r>
        <w:t xml:space="preserve"> tridentata / </w:t>
      </w:r>
      <w:proofErr w:type="spellStart"/>
      <w:r>
        <w:t>Leymus</w:t>
      </w:r>
      <w:proofErr w:type="spellEnd"/>
      <w:r>
        <w:t xml:space="preserve"> cinereus (basin big sagebrush / basin wildrye) vegetation community. Plot 18 was excluded from density analysis due to the presence of unburned islands in the plot.</w:t>
      </w:r>
    </w:p>
    <w:p w14:paraId="1B544652" w14:textId="77777777" w:rsidR="00C75FAB" w:rsidRDefault="00C75FAB" w:rsidP="00C75FAB"/>
    <w:p w14:paraId="0B1A6A25" w14:textId="77777777" w:rsidR="00C75FAB" w:rsidRDefault="00C75FAB" w:rsidP="00C75FAB">
      <w:r>
        <w:t>Density Results</w:t>
      </w:r>
    </w:p>
    <w:p w14:paraId="0F66C351" w14:textId="77777777" w:rsidR="00C75FAB" w:rsidRDefault="00C75FAB" w:rsidP="00C75FAB">
      <w:r>
        <w:t xml:space="preserve">2019: </w:t>
      </w:r>
      <w:proofErr w:type="spellStart"/>
      <w:r>
        <w:t>Imazapic</w:t>
      </w:r>
      <w:proofErr w:type="spellEnd"/>
      <w:r>
        <w:t xml:space="preserve"> was applied to these plots in the Fall of 2018. Native recovery of perennial grasses on the sites is evident and frequently </w:t>
      </w:r>
      <w:proofErr w:type="gramStart"/>
      <w:r>
        <w:t>consisted</w:t>
      </w:r>
      <w:proofErr w:type="gramEnd"/>
      <w:r>
        <w:t xml:space="preserve"> of Sandberg’s bluegrass, </w:t>
      </w:r>
      <w:proofErr w:type="spellStart"/>
      <w:r>
        <w:t>squirreltail</w:t>
      </w:r>
      <w:proofErr w:type="spellEnd"/>
      <w:r>
        <w:t xml:space="preserve">, Thurber’s needlegrass, and </w:t>
      </w:r>
      <w:proofErr w:type="spellStart"/>
      <w:r>
        <w:t>bluebunch</w:t>
      </w:r>
      <w:proofErr w:type="spellEnd"/>
      <w:r>
        <w:t xml:space="preserve"> wheatgrass.</w:t>
      </w:r>
    </w:p>
    <w:p w14:paraId="745FC4E7" w14:textId="77777777" w:rsidR="00C75FAB" w:rsidRDefault="00C75FAB" w:rsidP="00C75FAB">
      <w:r>
        <w:t xml:space="preserve">2020: Density of natural regrowth declined from </w:t>
      </w:r>
      <w:proofErr w:type="gramStart"/>
      <w:r>
        <w:t>2019,</w:t>
      </w:r>
      <w:proofErr w:type="gramEnd"/>
      <w:r>
        <w:t xml:space="preserve"> notably large form perennial grasses decreased from 12.60/m2 to 4.20/m2.</w:t>
      </w:r>
    </w:p>
    <w:p w14:paraId="1911C0E4" w14:textId="77777777" w:rsidR="00C75FAB" w:rsidRDefault="00C75FAB" w:rsidP="00C75FAB">
      <w:r>
        <w:t xml:space="preserve">2021: Regrowth has declined but remained on plot and shows good </w:t>
      </w:r>
      <w:proofErr w:type="gramStart"/>
      <w:r>
        <w:t>sign</w:t>
      </w:r>
      <w:proofErr w:type="gramEnd"/>
      <w:r>
        <w:t xml:space="preserve"> of establishment taking place.</w:t>
      </w:r>
    </w:p>
    <w:p w14:paraId="59219EC1" w14:textId="77777777" w:rsidR="00C75FAB" w:rsidRDefault="00C75FAB" w:rsidP="00C75FAB">
      <w:r>
        <w:t>AIM Data Results</w:t>
      </w:r>
    </w:p>
    <w:p w14:paraId="79D4273B" w14:textId="77777777" w:rsidR="00C75FAB" w:rsidRDefault="00C75FAB" w:rsidP="00C75FAB">
      <w:r>
        <w:t>Cover</w:t>
      </w:r>
    </w:p>
    <w:p w14:paraId="5AF1E975" w14:textId="77777777" w:rsidR="00C75FAB" w:rsidRDefault="00C75FAB" w:rsidP="00C75FAB">
      <w:r>
        <w:t xml:space="preserve">2019: Average foliar canopy cover was moderate (33.1%). The species with the highest cover was Sandberg’s bluegrass (Poa secunda) at 20.9%. Wyoming big sagebrush (Artemisia tridentata </w:t>
      </w:r>
      <w:proofErr w:type="spellStart"/>
      <w:r>
        <w:t>ssp</w:t>
      </w:r>
      <w:proofErr w:type="spellEnd"/>
      <w:r>
        <w:t xml:space="preserve"> </w:t>
      </w:r>
      <w:proofErr w:type="spellStart"/>
      <w:r>
        <w:t>wyomingensis</w:t>
      </w:r>
      <w:proofErr w:type="spellEnd"/>
      <w:r>
        <w:t xml:space="preserve">) and </w:t>
      </w:r>
      <w:proofErr w:type="spellStart"/>
      <w:r>
        <w:t>thickspike</w:t>
      </w:r>
      <w:proofErr w:type="spellEnd"/>
      <w:r>
        <w:t xml:space="preserve"> wheatgrass (Elymus lanceolatus) had the second and third highest cover (3.3% and 2.7% respectively). Perennial grasses exceed all functional groups in cover. Annual grass (cheatgrass) cover was exceptionally low at 2.4%</w:t>
      </w:r>
      <w:proofErr w:type="gramStart"/>
      <w:r>
        <w:t xml:space="preserve"> indicating</w:t>
      </w:r>
      <w:proofErr w:type="gramEnd"/>
      <w:r>
        <w:t xml:space="preserve"> the success of the application of </w:t>
      </w:r>
      <w:proofErr w:type="spellStart"/>
      <w:r>
        <w:t>Imazapic</w:t>
      </w:r>
      <w:proofErr w:type="spellEnd"/>
      <w:r>
        <w:t xml:space="preserve"> to these plots.</w:t>
      </w:r>
    </w:p>
    <w:p w14:paraId="0D96246B" w14:textId="77777777" w:rsidR="00C75FAB" w:rsidRDefault="00C75FAB" w:rsidP="00C75FAB">
      <w:r>
        <w:t xml:space="preserve">2020: Average foliar canopy cover was still moderate and less than 2019 observations. Highest covered was derived from Sandberg bluegrass (13.7%), followed by </w:t>
      </w:r>
      <w:proofErr w:type="spellStart"/>
      <w:r>
        <w:t>squirreltail</w:t>
      </w:r>
      <w:proofErr w:type="spellEnd"/>
      <w:r>
        <w:t xml:space="preserve"> (3.7%), forage kochia (3.0%), and smooth brome (2.3%). Perennial species collectively had much higher cover than annual species. No cheatgrass observations were made within LPI measurements on the plot, indicating the success of the application of </w:t>
      </w:r>
      <w:proofErr w:type="spellStart"/>
      <w:r>
        <w:t>Imazapic</w:t>
      </w:r>
      <w:proofErr w:type="spellEnd"/>
      <w:r>
        <w:t xml:space="preserve"> to these plots.</w:t>
      </w:r>
    </w:p>
    <w:p w14:paraId="53FFDA76" w14:textId="77777777" w:rsidR="00C75FAB" w:rsidRDefault="00C75FAB" w:rsidP="00C75FAB">
      <w:r>
        <w:t xml:space="preserve">2021: Average foliar canopy cover was still moderate (31.11%) and slightly higher than 2020’s observations (29.70%). Perennial </w:t>
      </w:r>
      <w:proofErr w:type="gramStart"/>
      <w:r>
        <w:t>grasses</w:t>
      </w:r>
      <w:proofErr w:type="gramEnd"/>
      <w:r>
        <w:t xml:space="preserve"> declined in cover at 16.44% but shrubs increased significantly </w:t>
      </w:r>
      <w:proofErr w:type="gramStart"/>
      <w:r>
        <w:t>at</w:t>
      </w:r>
      <w:proofErr w:type="gramEnd"/>
      <w:r>
        <w:t xml:space="preserve"> 13.67%. Cheatgrass was observed on plot Martin 18 during LPI (0.67%), making the average annual grass cover 0.22% across the three plots. Cheatgrass </w:t>
      </w:r>
      <w:r>
        <w:lastRenderedPageBreak/>
        <w:t>was also found during Species Richness on Martin EM12 but not on LPI for Martin EM12 or Martin EM18.</w:t>
      </w:r>
    </w:p>
    <w:p w14:paraId="196CC68C" w14:textId="77777777" w:rsidR="00C75FAB" w:rsidRDefault="00C75FAB" w:rsidP="00C75FAB"/>
    <w:p w14:paraId="7D09AEFD" w14:textId="77777777" w:rsidR="00C75FAB" w:rsidRDefault="00C75FAB" w:rsidP="00C75FAB">
      <w:r>
        <w:t>Gaps and Erosion</w:t>
      </w:r>
    </w:p>
    <w:p w14:paraId="778B20B5" w14:textId="77777777" w:rsidR="00C75FAB" w:rsidRDefault="00C75FAB" w:rsidP="00C75FAB">
      <w:r>
        <w:t xml:space="preserve">2019: Gaps on the plots were mostly greater than 200 cm long and represented 79.8% of the average 50m transects. Canopy cover represents 20.2% of the average 50m transects. This large </w:t>
      </w:r>
      <w:proofErr w:type="gramStart"/>
      <w:r>
        <w:t>amount</w:t>
      </w:r>
      <w:proofErr w:type="gramEnd"/>
      <w:r>
        <w:t xml:space="preserve"> of gaps on the sites make them susceptible to wind and water erosion.</w:t>
      </w:r>
    </w:p>
    <w:p w14:paraId="2F72C940" w14:textId="77777777" w:rsidR="00C75FAB" w:rsidRDefault="00C75FAB" w:rsidP="00C75FAB">
      <w:r>
        <w:t xml:space="preserve">Gaps on the plot were mostly between 51 and 100 cm long and represented 54.6% of the average 50m transects. Canopy cover represents 45.4% of the average 50m transects. This large </w:t>
      </w:r>
      <w:proofErr w:type="gramStart"/>
      <w:r>
        <w:t>amount</w:t>
      </w:r>
      <w:proofErr w:type="gramEnd"/>
      <w:r>
        <w:t xml:space="preserve"> of gaps on the site makes it susceptible to wind and water erosion.</w:t>
      </w:r>
    </w:p>
    <w:p w14:paraId="619F5BB6" w14:textId="77777777" w:rsidR="00C75FAB" w:rsidRDefault="00C75FAB" w:rsidP="00C75FAB">
      <w:r>
        <w:t xml:space="preserve">2020: No record of erosion indicators was available at time of reporting. </w:t>
      </w:r>
      <w:proofErr w:type="gramStart"/>
      <w:r>
        <w:t>The majority of</w:t>
      </w:r>
      <w:proofErr w:type="gramEnd"/>
      <w:r>
        <w:t xml:space="preserve"> gaps were between 101 and 200 cm long, Canopy cover represented 28.2% of the average 50m transects. This is an improvement in gap size since 2019 observations and </w:t>
      </w:r>
      <w:proofErr w:type="gramStart"/>
      <w:r>
        <w:t>potentially</w:t>
      </w:r>
      <w:proofErr w:type="gramEnd"/>
      <w:r>
        <w:t xml:space="preserve"> helpful for reducing wind and water erosion at the sites.</w:t>
      </w:r>
    </w:p>
    <w:p w14:paraId="398E4F8D" w14:textId="77777777" w:rsidR="00C75FAB" w:rsidRDefault="00C75FAB" w:rsidP="00C75FAB">
      <w:r>
        <w:t xml:space="preserve">2021: The most frequently observed gap class size was &gt;200cm at 24.59%, then 101-200cm at 16.18%, and the lower two classes remained very similar. The overall amount of </w:t>
      </w:r>
      <w:proofErr w:type="gramStart"/>
      <w:r>
        <w:t>gap</w:t>
      </w:r>
      <w:proofErr w:type="gramEnd"/>
      <w:r>
        <w:t xml:space="preserve"> observed did decrease from 2020 to </w:t>
      </w:r>
      <w:proofErr w:type="gramStart"/>
      <w:r>
        <w:t>2021</w:t>
      </w:r>
      <w:proofErr w:type="gramEnd"/>
      <w:r>
        <w:t xml:space="preserve"> but the length of gaps increased.</w:t>
      </w:r>
    </w:p>
    <w:p w14:paraId="238EA66C" w14:textId="77777777" w:rsidR="00C75FAB" w:rsidRDefault="00C75FAB" w:rsidP="00C75FAB"/>
    <w:p w14:paraId="32933AAD" w14:textId="77777777" w:rsidR="00C75FAB" w:rsidRDefault="00C75FAB" w:rsidP="00C75FAB">
      <w:r>
        <w:t>Species Richness</w:t>
      </w:r>
    </w:p>
    <w:p w14:paraId="553ED696" w14:textId="77777777" w:rsidR="00C75FAB" w:rsidRDefault="00C75FAB" w:rsidP="00C75FAB">
      <w:r>
        <w:t>2019: Average total species was relatively low at 21 but perennial species outnumbered annuals.</w:t>
      </w:r>
    </w:p>
    <w:p w14:paraId="66BB2D3A" w14:textId="77777777" w:rsidR="00C75FAB" w:rsidRDefault="00C75FAB" w:rsidP="00C75FAB">
      <w:r>
        <w:t>2020: Average total species remained the same as observed in 2019 and the distribution of species types also remained very similar to 2019.</w:t>
      </w:r>
    </w:p>
    <w:p w14:paraId="35C30A20" w14:textId="77777777" w:rsidR="00C75FAB" w:rsidRDefault="00C75FAB" w:rsidP="00C75FAB">
      <w:r>
        <w:t>2021: Average total species increased by 9 with increases in perennial forbs and perennial grasses increasing so that perennial species outnumbered annuals by more than previous years.</w:t>
      </w:r>
    </w:p>
    <w:p w14:paraId="1668315D" w14:textId="77777777" w:rsidR="00C75FAB" w:rsidRDefault="00C75FAB" w:rsidP="00C75FAB">
      <w:r>
        <w:t xml:space="preserve">Recommendations 2019: The </w:t>
      </w:r>
      <w:proofErr w:type="spellStart"/>
      <w:r>
        <w:t>Imazapic</w:t>
      </w:r>
      <w:proofErr w:type="spellEnd"/>
      <w:r>
        <w:t xml:space="preserve"> treatment appears to be highly effective as far as maintaining cheatgrass, on average, at low levels within the treated plots (2.4% cover versus 9.8% cover on non-</w:t>
      </w:r>
      <w:proofErr w:type="spellStart"/>
      <w:r>
        <w:t>Imazapic</w:t>
      </w:r>
      <w:proofErr w:type="spellEnd"/>
      <w:r>
        <w:t xml:space="preserve"> treated plots). It is noteworthy that native recovery is occurring on the plots. There was an allotment closure issued for the Owyhee allotment. The allotment closure objective of three perennial </w:t>
      </w:r>
      <w:proofErr w:type="gramStart"/>
      <w:r>
        <w:t>grasses</w:t>
      </w:r>
      <w:proofErr w:type="gramEnd"/>
      <w:r>
        <w:t xml:space="preserve"> per square meter has been met. However, it is advised that the area remains closed so that seeded species may further establish and that the sites may further recover, especially as these plots had high bare ground.</w:t>
      </w:r>
    </w:p>
    <w:p w14:paraId="363A780E" w14:textId="77777777" w:rsidR="00C75FAB" w:rsidRDefault="00C75FAB" w:rsidP="00C75FAB">
      <w:r>
        <w:t xml:space="preserve">2020/2021: The </w:t>
      </w:r>
      <w:proofErr w:type="spellStart"/>
      <w:r>
        <w:t>Imazapic</w:t>
      </w:r>
      <w:proofErr w:type="spellEnd"/>
      <w:r>
        <w:t xml:space="preserve"> treatment appears to be highly effective as far as maintaining cheatgrass, on average, at low levels within the treated plots. It is noteworthy that native recovery is occurring on the plots. There was an allotment closure issued for the Owyhee allotment. The allotment closure objective of three perennial </w:t>
      </w:r>
      <w:proofErr w:type="gramStart"/>
      <w:r>
        <w:t>grasses</w:t>
      </w:r>
      <w:proofErr w:type="gramEnd"/>
      <w:r>
        <w:t xml:space="preserve"> per square meter has been met. However, it is advised that the area remains closed so that seeded species may further establish and that the sites may further recover, especially as these plots had high bare ground.</w:t>
      </w:r>
    </w:p>
    <w:p w14:paraId="7C1C7E8F" w14:textId="77777777" w:rsidR="00C75FAB" w:rsidRDefault="00C75FAB" w:rsidP="00C75FAB"/>
    <w:p w14:paraId="6C302D1B" w14:textId="77777777" w:rsidR="00C75FAB" w:rsidRDefault="00C75FAB" w:rsidP="00C75FAB">
      <w:r>
        <w:t>S2 Drill Seed – 2022 Intensification Plots</w:t>
      </w:r>
    </w:p>
    <w:p w14:paraId="0F3F5A13" w14:textId="77777777" w:rsidR="00C75FAB" w:rsidRDefault="00C75FAB" w:rsidP="00C75FAB">
      <w:r>
        <w:lastRenderedPageBreak/>
        <w:t xml:space="preserve">Martin Plots D01, D02, D03, D04, D05, and D05 </w:t>
      </w:r>
      <w:proofErr w:type="gramStart"/>
      <w:r>
        <w:t>are located in</w:t>
      </w:r>
      <w:proofErr w:type="gramEnd"/>
      <w:r>
        <w:t xml:space="preserve"> a Rangeland LOAMY 8-10 P.Z. ecosite (R025XY019NV) in a former / Artemisia tridentata ssp. </w:t>
      </w:r>
      <w:proofErr w:type="spellStart"/>
      <w:r>
        <w:t>wyomingensis</w:t>
      </w:r>
      <w:proofErr w:type="spellEnd"/>
      <w:r>
        <w:t xml:space="preserve"> / </w:t>
      </w:r>
      <w:proofErr w:type="spellStart"/>
      <w:r>
        <w:t>Achnatherum</w:t>
      </w:r>
      <w:proofErr w:type="spellEnd"/>
      <w:r>
        <w:t xml:space="preserve"> </w:t>
      </w:r>
      <w:proofErr w:type="spellStart"/>
      <w:r>
        <w:t>thurberianum</w:t>
      </w:r>
      <w:proofErr w:type="spellEnd"/>
      <w:r>
        <w:t xml:space="preserve"> - </w:t>
      </w:r>
      <w:proofErr w:type="spellStart"/>
      <w:r>
        <w:t>Achnatherum</w:t>
      </w:r>
      <w:proofErr w:type="spellEnd"/>
      <w:r>
        <w:t xml:space="preserve"> </w:t>
      </w:r>
      <w:proofErr w:type="spellStart"/>
      <w:r>
        <w:t>hymenoides</w:t>
      </w:r>
      <w:proofErr w:type="spellEnd"/>
      <w:r>
        <w:t xml:space="preserve"> (Wyoming big sagebrush / Thurber's needlegrass - Indian rice grass) vegetation communities.</w:t>
      </w:r>
    </w:p>
    <w:p w14:paraId="0C6F48B9" w14:textId="77777777" w:rsidR="00C75FAB" w:rsidRDefault="00C75FAB" w:rsidP="00C75FAB">
      <w:r>
        <w:t>The Drill seed mix was comprised of Sainfoin (</w:t>
      </w:r>
      <w:proofErr w:type="spellStart"/>
      <w:r>
        <w:t>Onobrychis</w:t>
      </w:r>
      <w:proofErr w:type="spellEnd"/>
      <w:r>
        <w:t xml:space="preserve"> </w:t>
      </w:r>
      <w:proofErr w:type="spellStart"/>
      <w:r>
        <w:t>viciifolia</w:t>
      </w:r>
      <w:proofErr w:type="spellEnd"/>
      <w:r>
        <w:t>), Russian wildrye (</w:t>
      </w:r>
      <w:proofErr w:type="spellStart"/>
      <w:r>
        <w:t>Psathyrostachys</w:t>
      </w:r>
      <w:proofErr w:type="spellEnd"/>
      <w:r>
        <w:t xml:space="preserve"> juncea), Siberian wheatgrass (Agropyron fragile), and Sandberg bluegrass (Poa secunda).</w:t>
      </w:r>
    </w:p>
    <w:p w14:paraId="24458F11" w14:textId="77777777" w:rsidR="00C75FAB" w:rsidRDefault="00C75FAB" w:rsidP="00C75FAB"/>
    <w:p w14:paraId="1B8E38F3" w14:textId="77777777" w:rsidR="00C75FAB" w:rsidRDefault="00C75FAB" w:rsidP="00C75FAB">
      <w:r>
        <w:t>S2 Drill Density Results:</w:t>
      </w:r>
    </w:p>
    <w:p w14:paraId="3A2B777A" w14:textId="77777777" w:rsidR="00C75FAB" w:rsidRDefault="00C75FAB" w:rsidP="00C75FAB">
      <w:r>
        <w:t xml:space="preserve">2022: Rehabilitation objectives include 3 seeded grasses, 1 native forb, and 0.3 native shrubs per square meter observations in post-fire monitoring within 5 years. By these metrics the rehabilitation objectives for this treatment have been almost met. Shrubs were observed </w:t>
      </w:r>
      <w:proofErr w:type="gramStart"/>
      <w:r>
        <w:t>in</w:t>
      </w:r>
      <w:proofErr w:type="gramEnd"/>
      <w:r>
        <w:t xml:space="preserve"> high density at 4.4/</w:t>
      </w:r>
      <w:proofErr w:type="gramStart"/>
      <w:r>
        <w:t>m2</w:t>
      </w:r>
      <w:proofErr w:type="gramEnd"/>
      <w:r>
        <w:t xml:space="preserve"> and forbs were observed at 1.7/m2 but seeded grasses were not observed at all.</w:t>
      </w:r>
    </w:p>
    <w:p w14:paraId="30935BD0" w14:textId="77777777" w:rsidR="00C75FAB" w:rsidRDefault="00C75FAB" w:rsidP="00C75FAB">
      <w:r>
        <w:t>AIM Data Results</w:t>
      </w:r>
    </w:p>
    <w:p w14:paraId="203601E6" w14:textId="77777777" w:rsidR="00C75FAB" w:rsidRDefault="00C75FAB" w:rsidP="00C75FAB">
      <w:r>
        <w:t>Cover</w:t>
      </w:r>
    </w:p>
    <w:p w14:paraId="52F38508" w14:textId="77777777" w:rsidR="00C75FAB" w:rsidRDefault="00C75FAB" w:rsidP="00C75FAB">
      <w:r>
        <w:t xml:space="preserve">2022: Total foliar cover was moderate on the plot at 58.0% with annual forbs dominating at 20.6% and perennial grasses following at 14.8% cover. With the low cover made up by perennial species the high level of annuals </w:t>
      </w:r>
      <w:proofErr w:type="gramStart"/>
      <w:r>
        <w:t>do</w:t>
      </w:r>
      <w:proofErr w:type="gramEnd"/>
      <w:r>
        <w:t xml:space="preserve"> constitute a higher amount of coverage across these plots.</w:t>
      </w:r>
    </w:p>
    <w:p w14:paraId="634371C0" w14:textId="77777777" w:rsidR="00C75FAB" w:rsidRDefault="00C75FAB" w:rsidP="00C75FAB">
      <w:r>
        <w:t>Gaps and Erosion</w:t>
      </w:r>
    </w:p>
    <w:p w14:paraId="2D6FB788" w14:textId="77777777" w:rsidR="00C75FAB" w:rsidRDefault="00C75FAB" w:rsidP="00C75FAB">
      <w:r>
        <w:t xml:space="preserve">2022: Gaps on these plots were observed in relatively high </w:t>
      </w:r>
      <w:proofErr w:type="gramStart"/>
      <w:r>
        <w:t>amount</w:t>
      </w:r>
      <w:proofErr w:type="gramEnd"/>
      <w:r>
        <w:t xml:space="preserve"> with gap ranges &gt;200cm dominating at 38.3% and gaps 101-200cm </w:t>
      </w:r>
      <w:proofErr w:type="gramStart"/>
      <w:r>
        <w:t>following</w:t>
      </w:r>
      <w:proofErr w:type="gramEnd"/>
      <w:r>
        <w:t xml:space="preserve"> with 25.2% coverage. The high amount of canopy </w:t>
      </w:r>
      <w:proofErr w:type="gramStart"/>
      <w:r>
        <w:t>gap</w:t>
      </w:r>
      <w:proofErr w:type="gramEnd"/>
      <w:r>
        <w:t>, along with the low percentage of perennial cover, along with wildlife and livestock evidence on the plot is of concern for site integrity in the future.</w:t>
      </w:r>
    </w:p>
    <w:p w14:paraId="31E09BA6" w14:textId="77777777" w:rsidR="00C75FAB" w:rsidRDefault="00C75FAB" w:rsidP="00C75FAB"/>
    <w:p w14:paraId="10BFEE79" w14:textId="77777777" w:rsidR="00C75FAB" w:rsidRDefault="00C75FAB" w:rsidP="00C75FAB">
      <w:r>
        <w:t>Species Richness</w:t>
      </w:r>
    </w:p>
    <w:p w14:paraId="2E2C5028" w14:textId="77777777" w:rsidR="00C75FAB" w:rsidRDefault="00C75FAB" w:rsidP="00C75FAB">
      <w:r>
        <w:t xml:space="preserve">2022: Species richness was moderately high on average across these plots. The perennial species do outnumber their annual </w:t>
      </w:r>
      <w:proofErr w:type="gramStart"/>
      <w:r>
        <w:t>counterparts</w:t>
      </w:r>
      <w:proofErr w:type="gramEnd"/>
      <w:r>
        <w:t xml:space="preserve"> but the density and coverage of the perennial species is still low across the plots. Monitoring the trend of species richness in conjunction with the density and foliar data can provide and clearer picture in the future.</w:t>
      </w:r>
    </w:p>
    <w:p w14:paraId="750BCAD8" w14:textId="77777777" w:rsidR="00C75FAB" w:rsidRDefault="00C75FAB" w:rsidP="00C75FAB"/>
    <w:p w14:paraId="6071C923" w14:textId="77777777" w:rsidR="00C75FAB" w:rsidRDefault="00C75FAB" w:rsidP="00C75FAB">
      <w:r>
        <w:t xml:space="preserve">S2 Drill Recommendations: 2022: The ESR rehabilitation objectives have not been met for the drill seeding plots. Seeded grasses are not </w:t>
      </w:r>
      <w:proofErr w:type="gramStart"/>
      <w:r>
        <w:t>establishing</w:t>
      </w:r>
      <w:proofErr w:type="gramEnd"/>
      <w:r>
        <w:t xml:space="preserve">, native species are not recovering well, and the high amount of annual species cover is of concern. It is advised that if there </w:t>
      </w:r>
      <w:proofErr w:type="gramStart"/>
      <w:r>
        <w:t>are</w:t>
      </w:r>
      <w:proofErr w:type="gramEnd"/>
      <w:r>
        <w:t xml:space="preserve"> any closure of the area that they remain closed so that seeded species may further establish and the sites are allowed to recover, especially with erosion issues across the entire fire being present. It is also advised that further treatment, either </w:t>
      </w:r>
      <w:proofErr w:type="gramStart"/>
      <w:r>
        <w:t>seeding</w:t>
      </w:r>
      <w:proofErr w:type="gramEnd"/>
      <w:r>
        <w:t xml:space="preserve"> or herbicide, be considered </w:t>
      </w:r>
      <w:proofErr w:type="gramStart"/>
      <w:r>
        <w:t>in order to</w:t>
      </w:r>
      <w:proofErr w:type="gramEnd"/>
      <w:r>
        <w:t xml:space="preserve"> assist this treatment improve in a fire that has struggled to recover.</w:t>
      </w:r>
    </w:p>
    <w:p w14:paraId="083E298C" w14:textId="77777777" w:rsidR="00C75FAB" w:rsidRDefault="00C75FAB" w:rsidP="00C75FAB">
      <w:r>
        <w:t>S5/R5 Noxious Weeds 2019 Results</w:t>
      </w:r>
    </w:p>
    <w:p w14:paraId="53CC8D91" w14:textId="77777777" w:rsidR="00C75FAB" w:rsidRDefault="00C75FAB" w:rsidP="00C75FAB">
      <w:r>
        <w:t xml:space="preserve">2019: There were ocular mapped infestations of Scotch thistle, bull thistle, and hoary cress on BLM land and </w:t>
      </w:r>
      <w:proofErr w:type="spellStart"/>
      <w:r>
        <w:t>medusahead</w:t>
      </w:r>
      <w:proofErr w:type="spellEnd"/>
      <w:r>
        <w:t xml:space="preserve">, North African grass, jointed goat-grass, and Canada thistle </w:t>
      </w:r>
      <w:r>
        <w:lastRenderedPageBreak/>
        <w:t xml:space="preserve">on private land within or </w:t>
      </w:r>
      <w:proofErr w:type="gramStart"/>
      <w:r>
        <w:t>in close proximity to</w:t>
      </w:r>
      <w:proofErr w:type="gramEnd"/>
      <w:r>
        <w:t xml:space="preserve"> the fire perimeter. 90,000 acres were </w:t>
      </w:r>
      <w:proofErr w:type="gramStart"/>
      <w:r>
        <w:t>inventoried</w:t>
      </w:r>
      <w:proofErr w:type="gramEnd"/>
      <w:r>
        <w:t xml:space="preserve"> and 150 acres were treated in FY2019.</w:t>
      </w:r>
    </w:p>
    <w:p w14:paraId="695FC5DF" w14:textId="77777777" w:rsidR="00C75FAB" w:rsidRDefault="00C75FAB" w:rsidP="00C75FAB">
      <w:r>
        <w:t>Recommendations: Inventory and treatment of noxious weeds should be conducted into years two and three if possible. Aggressive treatment and inventory will control the noxious species that are present in the fire area now.</w:t>
      </w:r>
    </w:p>
    <w:p w14:paraId="1A36DFD2" w14:textId="77777777" w:rsidR="00C75FAB" w:rsidRDefault="00C75FAB" w:rsidP="00C75FAB">
      <w:r>
        <w:t>2020/2021: Inventory and treatment are ongoing in and around the burn.</w:t>
      </w:r>
    </w:p>
    <w:p w14:paraId="46352CAB" w14:textId="77777777" w:rsidR="00C75FAB" w:rsidRDefault="00C75FAB" w:rsidP="00C75FAB">
      <w:r>
        <w:t>2022: 50 acres were treated in 2022.</w:t>
      </w:r>
    </w:p>
    <w:p w14:paraId="00FF6A80" w14:textId="77777777" w:rsidR="00C75FAB" w:rsidRDefault="00C75FAB" w:rsidP="00C75FAB">
      <w:r>
        <w:t xml:space="preserve">Recommendations: Inventory and treatment of noxious weeds should be </w:t>
      </w:r>
      <w:proofErr w:type="gramStart"/>
      <w:r>
        <w:t>continued into the future</w:t>
      </w:r>
      <w:proofErr w:type="gramEnd"/>
      <w:r>
        <w:t>. Aggressive treatment and inventory will control the noxious species that are present in the fire area now.</w:t>
      </w:r>
    </w:p>
    <w:p w14:paraId="61A563D3" w14:textId="77777777" w:rsidR="00C75FAB" w:rsidRDefault="00C75FAB" w:rsidP="00C75FAB">
      <w:r>
        <w:t>PART 9 – RECOMMENDATIONS/CONCLUSIONS</w:t>
      </w:r>
    </w:p>
    <w:p w14:paraId="5310A7AE" w14:textId="20F37FC1" w:rsidR="00C75FAB" w:rsidRDefault="00C75FAB" w:rsidP="00C75FAB">
      <w:r>
        <w:t xml:space="preserve">The Martin fire will continue to have residual effects across the landscape for many years, but the planning, treatments, and monitoring accomplished in the last year have provided a steppingstone to continue with the restoration efforts throughout the burn area. One of the biggest lessons learned is that restoration takes time when you are dealing with environmental effects. There are many factors that go into restoring burn areas, some are </w:t>
      </w:r>
      <w:proofErr w:type="gramStart"/>
      <w:r>
        <w:t>human</w:t>
      </w:r>
      <w:proofErr w:type="gramEnd"/>
      <w:r>
        <w:t xml:space="preserve"> but many are environmental. Goals and objectives will continue to be developed for restoring the Martin Fire and the lessons learned from this fire will be used for future planning in Emergency Stabilization and Rehabilitation.</w:t>
      </w:r>
    </w:p>
    <w:p w14:paraId="1E221108" w14:textId="0E0996CF" w:rsidR="006A0C99" w:rsidRDefault="006A0C99">
      <w:pPr>
        <w:spacing w:after="160" w:line="278" w:lineRule="auto"/>
      </w:pPr>
      <w:r>
        <w:br w:type="page"/>
      </w:r>
    </w:p>
    <w:p w14:paraId="7B7D926E" w14:textId="113C4003" w:rsidR="006A0C99" w:rsidRDefault="006A0C99" w:rsidP="006A0C99">
      <w:pPr>
        <w:pStyle w:val="Heading1"/>
      </w:pPr>
      <w:r>
        <w:lastRenderedPageBreak/>
        <w:t>Project ID 22782</w:t>
      </w:r>
    </w:p>
    <w:p w14:paraId="2448B5D4" w14:textId="77777777" w:rsidR="00D35F7E" w:rsidRDefault="00D35F7E" w:rsidP="00D35F7E">
      <w:r>
        <w:t>MONITORING RESULTS</w:t>
      </w:r>
    </w:p>
    <w:p w14:paraId="14744C3A" w14:textId="77777777" w:rsidR="00D35F7E" w:rsidRDefault="00D35F7E" w:rsidP="00D35F7E">
      <w:r>
        <w:t>Work in FY21 was primarily limited to plan implementation. Seeding of three different seed mixes was completed during the week of November 24th, 2020 (see Tables 23, 24 and 25 for species composition of seed mixes and Table 22 for seeding summary statistics for both seed mixes). Also, noxious weed treatments began (Tables 17 and 18). Numerous debris flows occurred in the first year following the fire. Road maintenance, culvert cleanout, trail maintenance, and sediment removal will continue to be required for the foreseeable future.</w:t>
      </w:r>
    </w:p>
    <w:p w14:paraId="4C9D081D" w14:textId="77777777" w:rsidR="00D35F7E" w:rsidRDefault="00D35F7E" w:rsidP="00D35F7E"/>
    <w:p w14:paraId="3F4D1F78" w14:textId="77777777" w:rsidR="00D35F7E" w:rsidRDefault="00D35F7E" w:rsidP="00D35F7E">
      <w:r>
        <w:t>Rehabilitation efforts were monitored using the Bureau of Land Management’s Terrestrial Assessment, Inventory, and Monitoring framework, which was developed as a standard set of methods capable of capturing most of the objectives. For those objectives that could not be judged by the Assessment, Inventory, and Monitoring framework, supplemental methods were added on as needed. Monitoring data recorded included all Assessment, Inventory, and Monitoring core indicators and supplemental methods which are detailed further below. All Assessment, Inventory, and Monitoring core data were collected as described in Herrick et al. (2009). Data management, quality assurance, and quality control for the terrestrial core indicators will follow the standard procedures in the Terrestrial AIM Data Management Protocol 2020 available on the AIM Landscape Toolbox (https://www.landscapetoolbox.org/).</w:t>
      </w:r>
    </w:p>
    <w:p w14:paraId="0CBD1DC2" w14:textId="77777777" w:rsidR="00D35F7E" w:rsidRDefault="00D35F7E" w:rsidP="00D35F7E"/>
    <w:p w14:paraId="4E2B42D0" w14:textId="77777777" w:rsidR="00D35F7E" w:rsidRDefault="00D35F7E" w:rsidP="00D35F7E">
      <w:r>
        <w:t>Plots were established across the burn area to compare post fire recovery between seeded and unseeded areas. Monitoring locations for seeded samples were selected using the terrestrial master sample tool. This tool relies on the generalized random tessellation stratified sampling method which produces random, spatially balanced points across the landscape of interest (Stevens &amp; Olsen, 2004). A shapefile containing the target area was created using the relevant geospatial layers. Then, the landscape toolbox Spatially Balanced Sampling Tool was used to randomly select primary points and over sample points should any of the primary points be rejected. Monitoring plots were then established at these points.</w:t>
      </w:r>
    </w:p>
    <w:p w14:paraId="6CAF0D43" w14:textId="77777777" w:rsidR="00D35F7E" w:rsidRDefault="00D35F7E" w:rsidP="00D35F7E"/>
    <w:p w14:paraId="129CAC2B" w14:textId="77777777" w:rsidR="00D35F7E" w:rsidRDefault="00D35F7E" w:rsidP="00D35F7E">
      <w:r>
        <w:t>Paired plots that were unseeded (controls), yet within the burn area, were matched with seeded plots using the Disturbance Automated Reference Framework (DART; Nauman et al., 2017) – a modeling framework used to inform paired plot establishment, with the goal of controlling for confounding variables (see pathways section for separate excel file containing site selection criteria results). Sample sizes were determined for each stratum based on field crew capacity and funding levels. Plots will be read annually for three years post seeding and again at year five and year ten (Table 28).</w:t>
      </w:r>
    </w:p>
    <w:p w14:paraId="1F85A598" w14:textId="77777777" w:rsidR="00D35F7E" w:rsidRDefault="00D35F7E" w:rsidP="00D35F7E"/>
    <w:p w14:paraId="652E85FE" w14:textId="77777777" w:rsidR="00D35F7E" w:rsidRDefault="00D35F7E" w:rsidP="00D35F7E">
      <w:r>
        <w:t>Seedling Density</w:t>
      </w:r>
    </w:p>
    <w:p w14:paraId="44D74FF1" w14:textId="77777777" w:rsidR="00D35F7E" w:rsidRDefault="00D35F7E" w:rsidP="00D35F7E">
      <w:r>
        <w:t xml:space="preserve">The core terrestrial indicators are sufficient for evaluating most of the terrestrial management goals and monitoring objectives. However, supplemental indicator species density was not addressed by the core indicators. To address the density of seed mix </w:t>
      </w:r>
      <w:r>
        <w:lastRenderedPageBreak/>
        <w:t>species and target perennial grass density relevant to rangeland health, counts were collected in 1m2 subsamples. To determine species density, 5 points from 0-24 meters were randomly selected for each transect, totaling 45 points per plot. On the left side of the transect the lower left corner of a 1m2 square was placed on the randomly selected points for that transect. The number of seeded species</w:t>
      </w:r>
    </w:p>
    <w:p w14:paraId="1322B542" w14:textId="77777777" w:rsidR="00D35F7E" w:rsidRDefault="00D35F7E" w:rsidP="00D35F7E">
      <w:r>
        <w:t>within the square was recorded. For seed mix species for years 1-3 only, both seedling (germinated this year) and established plant (greater than 1 year old, including pre-fire plants) were recorded separately. Similarly, for rangeland readiness species for years 1-3 only, seed head presence/absence on range target perennial grasses was recorded in the same 1m2 subsamples. The results were recorded in the plant density form. The distance locations for subsamples along each transect line were recorded so that future monitoring efforts can revisit the same exact subsample each year (see Part 12 for file storage location).</w:t>
      </w:r>
    </w:p>
    <w:p w14:paraId="35905D40" w14:textId="77777777" w:rsidR="00D35F7E" w:rsidRDefault="00D35F7E" w:rsidP="00D35F7E">
      <w:r>
        <w:t>Browse Status of Palatable Shrubs</w:t>
      </w:r>
    </w:p>
    <w:p w14:paraId="7E562388" w14:textId="77777777" w:rsidR="00D35F7E" w:rsidRDefault="00D35F7E" w:rsidP="00D35F7E">
      <w:r>
        <w:t>A one-meter-wide belt was established adjacent to each 50-meter transect and all shrubs encountered were evaluated for age class and form class (Frost &amp; Ruyle, 1993). Shrubs were assigned to one of four age classes - young, mature, decadent, or deceased. A plant was considered decadent if it was dying but not yet dead. Shrubs were also assigned to one of six hedge classes numbered one through six based on how much of the plant was available for browsing as well as how tall it was. Hedge classes one and four corresponded to shrubs that were 0-33% browsed/66-100% available. Hedge classes two and five corresponded to shrubs that were 33-66% browsed/33-66% available. Hedge classes three and six corresponded to shrubs that were 66-100% browsed/0-33% available. Hedge classes four, five and six corresponded to shrubs four feet tall or taller while hedge classes one, two, and three corresponded to shrubs shorter than four feet.</w:t>
      </w:r>
    </w:p>
    <w:p w14:paraId="499E1CF4" w14:textId="77777777" w:rsidR="00D35F7E" w:rsidRDefault="00D35F7E" w:rsidP="00D35F7E"/>
    <w:p w14:paraId="51C9A2EB" w14:textId="77777777" w:rsidR="00D35F7E" w:rsidRDefault="00D35F7E" w:rsidP="00D35F7E">
      <w:r>
        <w:t xml:space="preserve">FY22 Monitoring Plots: </w:t>
      </w:r>
    </w:p>
    <w:p w14:paraId="3F7BE8E3" w14:textId="77777777" w:rsidR="00D35F7E" w:rsidRDefault="00D35F7E" w:rsidP="00D35F7E">
      <w:r>
        <w:t xml:space="preserve">A total of 24 plots were planned to be sampled during the 2021 field season (12 plots within the seeded area of the fire, and 12 paired plots outside of the seeded area). The actual number of plots sampled were 23 (13 within the two seeded areas, and 10 paired plots outside of the two seeded areas). At least 12 plots were rejected due to the poor road conditions, steep access preventing cross-country travel on foot, hiking distance to point drop exceeding three miles, and polygon mapping errors for both the seed mix and fire area polygons (i.e., paired unseeded </w:t>
      </w:r>
    </w:p>
    <w:p w14:paraId="0FA22C4D" w14:textId="77777777" w:rsidR="00D35F7E" w:rsidRDefault="00D35F7E" w:rsidP="00D35F7E">
      <w:r>
        <w:t>control points were dropped in areas where seeded species were abundant – further detailed in the Conclusions/Recommendations section).</w:t>
      </w:r>
    </w:p>
    <w:p w14:paraId="5B8A45A9" w14:textId="77777777" w:rsidR="00D35F7E" w:rsidRDefault="00D35F7E" w:rsidP="00D35F7E">
      <w:r>
        <w:t xml:space="preserve">Seed Mix 1: Seeded Species Response by Treatment: </w:t>
      </w:r>
    </w:p>
    <w:p w14:paraId="629F4D5E" w14:textId="77777777" w:rsidR="00D35F7E" w:rsidRDefault="00D35F7E" w:rsidP="00D35F7E">
      <w:r>
        <w:t xml:space="preserve">There were uncertainties between the identification of species that had resprouted independent from seeding efforts versus those that were seeded, when reading seedling quadrants. All individuals observed were recorded as seedlings if no reproductive parts were present, or established if reproductive parts present, but due to the severity of the fire, it was difficult to determine if species were resprouting from established plants or seeded post-fire. </w:t>
      </w:r>
    </w:p>
    <w:p w14:paraId="1467FB59" w14:textId="77777777" w:rsidR="00D35F7E" w:rsidRDefault="00D35F7E" w:rsidP="00D35F7E">
      <w:r>
        <w:lastRenderedPageBreak/>
        <w:t xml:space="preserve">Seed mix 1 sites had a higher (p &lt; 0.001) seeded species density than their associated control sites. Pascopyrum smithii (PASM) occurred at the highest overall frequency at both sites with an estimated density of 3.84 ± 0.65 individuals/m2 at seed mix-1 sites and 1.19 ± 0.24 individuals/m2 at the control sites (Figure 7). The next overall most common specie present was Amelanchier </w:t>
      </w:r>
      <w:proofErr w:type="spellStart"/>
      <w:r>
        <w:t>utahensis</w:t>
      </w:r>
      <w:proofErr w:type="spellEnd"/>
      <w:r>
        <w:t xml:space="preserve"> (AMUT) which occurred in a density of 1.14 ± 0.13 individuals/m2 at seeded sites and 0.70 ± individuals/m2 at unseeded sites, but due to uncertainties it is unclear if the observed density of AMUT and PASM arose from seeding efforts or pre-existing plants. Seeded sites had 11 total species present while unseeded sites had only 4. At seeded sites: </w:t>
      </w:r>
      <w:proofErr w:type="spellStart"/>
      <w:r>
        <w:t>Achnatherum</w:t>
      </w:r>
      <w:proofErr w:type="spellEnd"/>
      <w:r>
        <w:t xml:space="preserve"> </w:t>
      </w:r>
      <w:proofErr w:type="spellStart"/>
      <w:r>
        <w:t>hymenoides</w:t>
      </w:r>
      <w:proofErr w:type="spellEnd"/>
      <w:r>
        <w:t xml:space="preserve"> (ACHY) was present with 0.49 ± 0.12 individuals/m2, Poa secunda (POSE) with 0.24 ± 0.05 individuals/m2 and Balsamorhiza </w:t>
      </w:r>
      <w:proofErr w:type="spellStart"/>
      <w:r>
        <w:t>sagittata</w:t>
      </w:r>
      <w:proofErr w:type="spellEnd"/>
      <w:r>
        <w:t xml:space="preserve"> (BASA3) with 0.20 ± 0.05 individuals/m2. Achillea millefolium (ACMI2), Atriplex </w:t>
      </w:r>
      <w:proofErr w:type="spellStart"/>
      <w:r>
        <w:t>canescens</w:t>
      </w:r>
      <w:proofErr w:type="spellEnd"/>
      <w:r>
        <w:t xml:space="preserve"> (ATCA2), Cleome </w:t>
      </w:r>
      <w:proofErr w:type="spellStart"/>
      <w:r>
        <w:t>serrulata</w:t>
      </w:r>
      <w:proofErr w:type="spellEnd"/>
      <w:r>
        <w:t xml:space="preserve"> (CLSE), Elymus </w:t>
      </w:r>
      <w:proofErr w:type="spellStart"/>
      <w:r>
        <w:t>elymoides</w:t>
      </w:r>
      <w:proofErr w:type="spellEnd"/>
      <w:r>
        <w:t xml:space="preserve"> (ELEL5), Elymus </w:t>
      </w:r>
      <w:proofErr w:type="spellStart"/>
      <w:r>
        <w:t>trachycaulus</w:t>
      </w:r>
      <w:proofErr w:type="spellEnd"/>
      <w:r>
        <w:t xml:space="preserve"> (ELTR7) and Sporobolus </w:t>
      </w:r>
      <w:proofErr w:type="spellStart"/>
      <w:r>
        <w:t>cryptandrus</w:t>
      </w:r>
      <w:proofErr w:type="spellEnd"/>
      <w:r>
        <w:t xml:space="preserve"> (SPCR) were present at very low densities: ACMI2 0.01 ± 0.00 individuals/m2, ATCA2 0.01 ± 0.0 individuals/m2, CLSE 0.01 ± 0.0 individuals/m2, ELEL5 0.05 ± 0.01 individuals/m2, ELTR7 0.05 ± 0.01 individuals/m2, SPCR 0.01 ± 0.0 individuals/m2. At control sites Poa secunda (POSE) and </w:t>
      </w:r>
      <w:proofErr w:type="spellStart"/>
      <w:r>
        <w:t>Heliomeris</w:t>
      </w:r>
      <w:proofErr w:type="spellEnd"/>
      <w:r>
        <w:t xml:space="preserve"> multiflora (HEMUM) were also present in low densities; POSE 0.03 ± 0.01 individuals/m2, HEMUM 0.02 ± 0.01 individuals/m2. Species from the seed mix that were not present included: Atriplex </w:t>
      </w:r>
      <w:proofErr w:type="spellStart"/>
      <w:r>
        <w:t>confertifolia</w:t>
      </w:r>
      <w:proofErr w:type="spellEnd"/>
      <w:r>
        <w:t xml:space="preserve"> (ATCO), Elymus lanceolatus (ELLA3), Helianthus annuus (HEAN3), </w:t>
      </w:r>
      <w:proofErr w:type="spellStart"/>
      <w:r>
        <w:t>Pseudoroegneria</w:t>
      </w:r>
      <w:proofErr w:type="spellEnd"/>
      <w:r>
        <w:t xml:space="preserve"> spicata (PSSP6), </w:t>
      </w:r>
      <w:proofErr w:type="spellStart"/>
      <w:r>
        <w:t>Purshia</w:t>
      </w:r>
      <w:proofErr w:type="spellEnd"/>
      <w:r>
        <w:t xml:space="preserve"> tridentata (PUTR2) and </w:t>
      </w:r>
      <w:proofErr w:type="spellStart"/>
      <w:r>
        <w:t>Leymus</w:t>
      </w:r>
      <w:proofErr w:type="spellEnd"/>
      <w:r>
        <w:t xml:space="preserve"> cinereus, (see Figure 7 below for species present on plot).</w:t>
      </w:r>
    </w:p>
    <w:p w14:paraId="742243E5" w14:textId="77777777" w:rsidR="00D35F7E" w:rsidRDefault="00D35F7E" w:rsidP="00D35F7E">
      <w:r>
        <w:t xml:space="preserve">Seed Mix 1: Species Demographics: </w:t>
      </w:r>
    </w:p>
    <w:p w14:paraId="61939BBB" w14:textId="77777777" w:rsidR="00D35F7E" w:rsidRDefault="00D35F7E" w:rsidP="00D35F7E">
      <w:r>
        <w:t xml:space="preserve">Within the seed mix 1 </w:t>
      </w:r>
      <w:proofErr w:type="gramStart"/>
      <w:r>
        <w:t>sites</w:t>
      </w:r>
      <w:proofErr w:type="gramEnd"/>
      <w:r>
        <w:t>, seedlings (p=0.001</w:t>
      </w:r>
      <w:proofErr w:type="gramStart"/>
      <w:r>
        <w:t>) were the most</w:t>
      </w:r>
      <w:proofErr w:type="gramEnd"/>
      <w:r>
        <w:t xml:space="preserve"> were the most common demographic when compared to established (Figure 8), which is to be expected following the first growing season. Pascopyrum smithii (PASM) was the most abundant </w:t>
      </w:r>
      <w:proofErr w:type="gramStart"/>
      <w:r>
        <w:t>specie</w:t>
      </w:r>
      <w:proofErr w:type="gramEnd"/>
      <w:r>
        <w:t xml:space="preserve"> with 3.68 ± 2.86 individuals/m2 from seedlings and 0.16 ± 0.11 individuals/m2 from established plants equating to 95.8% of all individuals being seedlings. Amelanchier </w:t>
      </w:r>
      <w:proofErr w:type="spellStart"/>
      <w:r>
        <w:t>utahensis</w:t>
      </w:r>
      <w:proofErr w:type="spellEnd"/>
      <w:r>
        <w:t xml:space="preserve"> (AMUT) had a similar demographic with 100% of its individuals being from seedlings (1.14 ± 0.57 individuals/m2), but again due to uncertainties, it is unclear if these were resprouting or seeded individuals. Balsamorhiza </w:t>
      </w:r>
      <w:proofErr w:type="spellStart"/>
      <w:r>
        <w:t>sagittata</w:t>
      </w:r>
      <w:proofErr w:type="spellEnd"/>
      <w:r>
        <w:t xml:space="preserve"> (BASA3) had the highest percentage of established plants at 30% (All individuals: 0.20 ± 0.21 individuals/m2; Established: 0.06 ± 0.07 individuals/m2). Balsamorhiza </w:t>
      </w:r>
      <w:proofErr w:type="spellStart"/>
      <w:r>
        <w:t>sagittata</w:t>
      </w:r>
      <w:proofErr w:type="spellEnd"/>
      <w:r>
        <w:t xml:space="preserve"> (BASA3), </w:t>
      </w:r>
      <w:proofErr w:type="spellStart"/>
      <w:r>
        <w:t>Achnatherum</w:t>
      </w:r>
      <w:proofErr w:type="spellEnd"/>
      <w:r>
        <w:t xml:space="preserve"> </w:t>
      </w:r>
      <w:proofErr w:type="spellStart"/>
      <w:r>
        <w:t>hymenoides</w:t>
      </w:r>
      <w:proofErr w:type="spellEnd"/>
      <w:r>
        <w:t xml:space="preserve"> (ACHY), Atriplex </w:t>
      </w:r>
      <w:proofErr w:type="spellStart"/>
      <w:r>
        <w:t>canescens</w:t>
      </w:r>
      <w:proofErr w:type="spellEnd"/>
      <w:r>
        <w:t xml:space="preserve"> (ATCA2), Cleome </w:t>
      </w:r>
      <w:proofErr w:type="spellStart"/>
      <w:r>
        <w:t>serrulata</w:t>
      </w:r>
      <w:proofErr w:type="spellEnd"/>
      <w:r>
        <w:t xml:space="preserve"> (CLSE), Elymus </w:t>
      </w:r>
      <w:proofErr w:type="spellStart"/>
      <w:r>
        <w:t>elymoides</w:t>
      </w:r>
      <w:proofErr w:type="spellEnd"/>
      <w:r>
        <w:t xml:space="preserve"> (ELEL5), Elymus </w:t>
      </w:r>
      <w:proofErr w:type="spellStart"/>
      <w:r>
        <w:t>trachycaulus</w:t>
      </w:r>
      <w:proofErr w:type="spellEnd"/>
      <w:r>
        <w:t xml:space="preserve"> (ELTR7), Poa secunda (POSE) and Sporobolus </w:t>
      </w:r>
      <w:proofErr w:type="spellStart"/>
      <w:r>
        <w:t>cryptandrus</w:t>
      </w:r>
      <w:proofErr w:type="spellEnd"/>
      <w:r>
        <w:t xml:space="preserve"> (SPCR) were the only species that most likely sprouted from seed mix and not existing plants.</w:t>
      </w:r>
    </w:p>
    <w:p w14:paraId="76CA325E" w14:textId="77777777" w:rsidR="00D35F7E" w:rsidRDefault="00D35F7E" w:rsidP="00D35F7E">
      <w:r>
        <w:t xml:space="preserve">Seem Mix 1 Seeded Functional Group Response by Treatment: </w:t>
      </w:r>
    </w:p>
    <w:p w14:paraId="45FB2D65" w14:textId="77777777" w:rsidR="00D35F7E" w:rsidRDefault="00D35F7E" w:rsidP="00D35F7E">
      <w:r>
        <w:t xml:space="preserve">Overall, there were significantly more individuals/m² present at seeded sites versus unseeded sites within each of the three functional groups (p &lt; .001). Within the seeded treatment, seeded grasses were estimated at a mean of 4.67 ± 0.23 individuals/m2; whereas, within the unseeded treatment, seeded grasses were estimated at a mean of 1.22 ± 0.08 individuals/m2. Seeded forbs within the seeded treatment were estimated at a mean of 0.22 ± 0.02 individuals/m2; whereas, within the unseeded treatment, seeded forbs were estimated at a mean of 0.02 ± 0.00 individuals/m2. Seeded shrub density within the seeded </w:t>
      </w:r>
      <w:r>
        <w:lastRenderedPageBreak/>
        <w:t>treatment was estimated at a mean of 1.14 ± 0.06 individuals/m2, while shrub density within the unseeded treatment was estimated at a mean of 0.70 ± 0.07 individuals/m2.</w:t>
      </w:r>
    </w:p>
    <w:p w14:paraId="50094F3C" w14:textId="77777777" w:rsidR="00D35F7E" w:rsidRDefault="00D35F7E" w:rsidP="00D35F7E">
      <w:r>
        <w:t xml:space="preserve">Seed Mix 1 Functional Group Demographics: </w:t>
      </w:r>
    </w:p>
    <w:p w14:paraId="10319EF2" w14:textId="77777777" w:rsidR="00D35F7E" w:rsidRDefault="00D35F7E" w:rsidP="00D35F7E">
      <w:r>
        <w:t xml:space="preserve">Mix 1 seeded functional group demographic were composed of significantly more (p=0.001) seedlings than established plants (Figure 10). Seeded </w:t>
      </w:r>
      <w:proofErr w:type="gramStart"/>
      <w:r>
        <w:t>grasses</w:t>
      </w:r>
      <w:proofErr w:type="gramEnd"/>
      <w:r>
        <w:t xml:space="preserve"> occurred at an estimated average of 4.67 ± 0.23 individuals/m2 (94% from seedlings), seeded forbs occurred at an estimated average of 0.22 ± 0.02 individuals/m2 (63.6% from seedlings), and seeded shrubs occurred at an estimated average of 1.14 ± 0.06 individuals/m2 (100% from seedlings), with forbs having the highest percentage of established individuals. (See Figure 8 for seeded species demographics).</w:t>
      </w:r>
    </w:p>
    <w:p w14:paraId="5AAB5DD7" w14:textId="77777777" w:rsidR="00D35F7E" w:rsidRDefault="00D35F7E" w:rsidP="00D35F7E">
      <w:r>
        <w:t xml:space="preserve">Seed Mix 1 Palatable Shrubs: </w:t>
      </w:r>
    </w:p>
    <w:p w14:paraId="7B3BD639" w14:textId="77777777" w:rsidR="00D35F7E" w:rsidRDefault="00D35F7E" w:rsidP="00D35F7E">
      <w:r>
        <w:t xml:space="preserve">Palatable shrubs within and adjacent to seed mix 1 were estimated at a mean density of 3.25 ± 0.95 individuals/m2 at seeded sites and 4.69 ± 1.44 individuals/m2 at unseeded sites (Figure 18A). Of those present, the demographic structure was predominantly from the young age class (seeded: 78.89 ± 7.38% young; unseeded: 65.28 ± 9.23% young). The next most common age class were dead individuals (seeded: 20.20 ± 7.42 % dead; unseeded: 29.19 ± 8.89% dead; Figure 18C). The palatable shrubs exhibited little to no browsing with most individuals in </w:t>
      </w:r>
      <w:proofErr w:type="gramStart"/>
      <w:r>
        <w:t>browse</w:t>
      </w:r>
      <w:proofErr w:type="gramEnd"/>
      <w:r>
        <w:t xml:space="preserve"> class 1 (seeded: 78.72 ± 7.36 %; </w:t>
      </w:r>
      <w:proofErr w:type="spellStart"/>
      <w:r>
        <w:t>unseede</w:t>
      </w:r>
      <w:proofErr w:type="spellEnd"/>
      <w:r>
        <w:t xml:space="preserve"> unseeded: 66.16 ± 9.15 %) and class 3 (seeded: 18.52 ± 7.09 %; unseeded: 26.02 ± 9.36%; Figure 18E).</w:t>
      </w:r>
    </w:p>
    <w:p w14:paraId="41962FBC" w14:textId="77777777" w:rsidR="00D35F7E" w:rsidRDefault="00D35F7E" w:rsidP="00D35F7E">
      <w:r>
        <w:t xml:space="preserve">Seed Mix 2 Seeded Species Response by Treatment: </w:t>
      </w:r>
    </w:p>
    <w:p w14:paraId="39B20FD8" w14:textId="77777777" w:rsidR="00D35F7E" w:rsidRDefault="00D35F7E" w:rsidP="00D35F7E">
      <w:r>
        <w:t xml:space="preserve">Due to the small sample size of the seed mix 2 controlled site, we cannot accurately determine if there are significant differences between the seed mix 2 and its associated control. Twice as many seeded species were present at seed mix 2 sites than the control (6 species: seeded; 3 species: control), but the majority occurred in low densities (Figure 11). Pascopyrum smithii (PASM) was present at a higher density at the control site than at the seeded sites with 1.20 individuals/m² at the control and 0.37 ± 0.37 individuals/m² at seeded sites. Amelanchier </w:t>
      </w:r>
      <w:proofErr w:type="spellStart"/>
      <w:r>
        <w:t>utahensis</w:t>
      </w:r>
      <w:proofErr w:type="spellEnd"/>
      <w:r>
        <w:t xml:space="preserve"> (AMUT) occurred at a slightly higher density at the seeded site (2.44 ± 0.51 individuals/m²) than the unseeded (2.27 individuals/m²), and </w:t>
      </w:r>
      <w:proofErr w:type="spellStart"/>
      <w:r>
        <w:t>Achnatherum</w:t>
      </w:r>
      <w:proofErr w:type="spellEnd"/>
      <w:r>
        <w:t xml:space="preserve"> </w:t>
      </w:r>
      <w:proofErr w:type="spellStart"/>
      <w:r>
        <w:t>hymenoides</w:t>
      </w:r>
      <w:proofErr w:type="spellEnd"/>
      <w:r>
        <w:t xml:space="preserve"> (ACHY) occurred at a slightly higher density at the control site (0.27 individuals/m²) than the seeded sites (0.22 ± 0.03 individuals/m²). But due to uncertainties of distinguishing between resprouted or seeded individuals, we cannot accurately determine if the observed densities of AMUT and PASM were derived from seeding efforts alone. Of the 26 species seeded only 7 were present on seeded plots following the first growing season. Species that were seeded but were not present included: Achillea millefolium (ACMI2), Artemisia nova (ARNO4), Artemisia tridentata var. </w:t>
      </w:r>
      <w:proofErr w:type="spellStart"/>
      <w:r>
        <w:t>Vaseyana</w:t>
      </w:r>
      <w:proofErr w:type="spellEnd"/>
      <w:r>
        <w:t xml:space="preserve"> (ARTRV), Artemisia tridentata subsp. </w:t>
      </w:r>
      <w:proofErr w:type="spellStart"/>
      <w:r>
        <w:t>Wyomingensis</w:t>
      </w:r>
      <w:proofErr w:type="spellEnd"/>
      <w:r>
        <w:t xml:space="preserve"> (ARTRW8), Atriplex </w:t>
      </w:r>
      <w:proofErr w:type="spellStart"/>
      <w:r>
        <w:t>canescens</w:t>
      </w:r>
      <w:proofErr w:type="spellEnd"/>
      <w:r>
        <w:t xml:space="preserve"> (ATCA2), Atriplex </w:t>
      </w:r>
      <w:proofErr w:type="spellStart"/>
      <w:r>
        <w:t>confertifolia</w:t>
      </w:r>
      <w:proofErr w:type="spellEnd"/>
      <w:r>
        <w:t xml:space="preserve"> (ATCO), Balsamorhiza </w:t>
      </w:r>
      <w:proofErr w:type="spellStart"/>
      <w:r>
        <w:t>sagittata</w:t>
      </w:r>
      <w:proofErr w:type="spellEnd"/>
      <w:r>
        <w:t xml:space="preserve"> (BASA3), Bromus marginatus (BRMA4), Cleome </w:t>
      </w:r>
      <w:proofErr w:type="spellStart"/>
      <w:r>
        <w:t>serrulata</w:t>
      </w:r>
      <w:proofErr w:type="spellEnd"/>
      <w:r>
        <w:t xml:space="preserve"> (CLSE), Elymus lanceolatus (ELLA3), Elymus </w:t>
      </w:r>
      <w:proofErr w:type="spellStart"/>
      <w:r>
        <w:t>trachycaulus</w:t>
      </w:r>
      <w:proofErr w:type="spellEnd"/>
      <w:r>
        <w:t xml:space="preserve"> (ELTR7), Erigeron speciosus (ERSP4), </w:t>
      </w:r>
      <w:proofErr w:type="spellStart"/>
      <w:r>
        <w:t>Eriogonum</w:t>
      </w:r>
      <w:proofErr w:type="spellEnd"/>
      <w:r>
        <w:t xml:space="preserve"> umbellatum (ERUM), </w:t>
      </w:r>
      <w:proofErr w:type="spellStart"/>
      <w:r>
        <w:t>Helianthis</w:t>
      </w:r>
      <w:proofErr w:type="spellEnd"/>
      <w:r>
        <w:t xml:space="preserve"> annuus (HEAN3), </w:t>
      </w:r>
      <w:proofErr w:type="spellStart"/>
      <w:r>
        <w:t>Heliomeris</w:t>
      </w:r>
      <w:proofErr w:type="spellEnd"/>
      <w:r>
        <w:t xml:space="preserve"> multiflora var. multiflora (HEMUM), Koeleria </w:t>
      </w:r>
      <w:proofErr w:type="spellStart"/>
      <w:r>
        <w:t>macrantha</w:t>
      </w:r>
      <w:proofErr w:type="spellEnd"/>
      <w:r>
        <w:t xml:space="preserve"> (KOMA), </w:t>
      </w:r>
      <w:proofErr w:type="spellStart"/>
      <w:r>
        <w:t>Leymus</w:t>
      </w:r>
      <w:proofErr w:type="spellEnd"/>
      <w:r>
        <w:t xml:space="preserve"> cinereus (LECI4), </w:t>
      </w:r>
      <w:proofErr w:type="spellStart"/>
      <w:r>
        <w:t>Pseudoroegneria</w:t>
      </w:r>
      <w:proofErr w:type="spellEnd"/>
      <w:r>
        <w:t xml:space="preserve"> spicata (PSSP6) and </w:t>
      </w:r>
      <w:proofErr w:type="spellStart"/>
      <w:r>
        <w:t>Purshia</w:t>
      </w:r>
      <w:proofErr w:type="spellEnd"/>
      <w:r>
        <w:t xml:space="preserve"> tridentata (PUTR2). (See Figure 11 below for species present).</w:t>
      </w:r>
    </w:p>
    <w:p w14:paraId="7F16B56B" w14:textId="77777777" w:rsidR="00D35F7E" w:rsidRDefault="00D35F7E" w:rsidP="00D35F7E">
      <w:r>
        <w:t xml:space="preserve">Seed Mix 2 Species Demographics: </w:t>
      </w:r>
    </w:p>
    <w:p w14:paraId="253AD5EA" w14:textId="77777777" w:rsidR="00D35F7E" w:rsidRDefault="00D35F7E" w:rsidP="00D35F7E">
      <w:r>
        <w:lastRenderedPageBreak/>
        <w:t xml:space="preserve">From the seed </w:t>
      </w:r>
      <w:proofErr w:type="gramStart"/>
      <w:r>
        <w:t>mix</w:t>
      </w:r>
      <w:proofErr w:type="gramEnd"/>
      <w:r>
        <w:t xml:space="preserve"> 2 sites, the demographic structure was entirely of individuals in the seedling class (100%), as opposed to the established plant demographic (Figure 12). Within the grass functional group, Pascopyrum smithii (PASM) and Elymus </w:t>
      </w:r>
      <w:proofErr w:type="spellStart"/>
      <w:r>
        <w:t>elymoides</w:t>
      </w:r>
      <w:proofErr w:type="spellEnd"/>
      <w:r>
        <w:t xml:space="preserve"> (ELEL5) were the two most abundant grasses with an estimated mean of 0.38 ± 0.25 individuals/m2 (PASM) and 0.24 ± 0.46 individuals/m2 (ELEL5). No seeded forbs were observed in any of the four plots (3 seeded and 1 unseeded). Amelanchier </w:t>
      </w:r>
      <w:proofErr w:type="spellStart"/>
      <w:r>
        <w:t>utahensis</w:t>
      </w:r>
      <w:proofErr w:type="spellEnd"/>
      <w:r>
        <w:t xml:space="preserve"> (AMUT) was observed at the highest density within the shrub functional group at an estimated mean of 2.44 ± 3.48 individual/m2).</w:t>
      </w:r>
    </w:p>
    <w:p w14:paraId="5D2D3837" w14:textId="77777777" w:rsidR="00D35F7E" w:rsidRDefault="00D35F7E" w:rsidP="00D35F7E">
      <w:r>
        <w:t xml:space="preserve">Seed Mix 2 Seeded Functional Group Response by Treatment: </w:t>
      </w:r>
    </w:p>
    <w:p w14:paraId="2AD27764" w14:textId="77777777" w:rsidR="00D35F7E" w:rsidRDefault="00D35F7E" w:rsidP="00D35F7E">
      <w:r>
        <w:t>There were no clear differences in functional group between treatments (seeded versus unseeded) due to estimate uncertainty (Figure 13). Within the seeded treatment, seeded grasses were estimated at 1.02 ± 0.03 individuals/</w:t>
      </w:r>
      <w:proofErr w:type="gramStart"/>
      <w:r>
        <w:t>m2;</w:t>
      </w:r>
      <w:proofErr w:type="gramEnd"/>
      <w:r>
        <w:t xml:space="preserve"> whereas, within the unseeded treatment, the grasses were observed at 1.46 individuals/m2. Seeded shrub density within the seeded treatment was estimated at an average of 2.57 ± 0.17 individuals/m2, and within the unseeded treatment, the observed seeded shrub density was 2.26 individuals/m2.</w:t>
      </w:r>
    </w:p>
    <w:p w14:paraId="673AEFE6" w14:textId="77777777" w:rsidR="00D35F7E" w:rsidRDefault="00D35F7E" w:rsidP="00D35F7E">
      <w:r>
        <w:t xml:space="preserve">Seed Mix 2 Functional Group Demographics: </w:t>
      </w:r>
    </w:p>
    <w:p w14:paraId="5B1229B6" w14:textId="77777777" w:rsidR="00D35F7E" w:rsidRDefault="00D35F7E" w:rsidP="00D35F7E">
      <w:r>
        <w:t>For all functional groups within the seed mix 2 sites, the demographic structure was composed of 100% seedlings and no established plants (Figure 14). Seeded shrubs occurred at the highest estimated mean of 2.57 ± 0.17 individuals/m2, while seeded grasses were second with an estimated mean of 1.02 ± 0.03 individuals/m2. There were no forbs at any of the 3 seeded plots.</w:t>
      </w:r>
    </w:p>
    <w:p w14:paraId="62D71F2E" w14:textId="77777777" w:rsidR="00D35F7E" w:rsidRDefault="00D35F7E" w:rsidP="00D35F7E">
      <w:r>
        <w:t xml:space="preserve">Rangeland Readiness Species Demographics: </w:t>
      </w:r>
    </w:p>
    <w:p w14:paraId="71D40F69" w14:textId="77777777" w:rsidR="00D35F7E" w:rsidRDefault="00D35F7E" w:rsidP="00D35F7E">
      <w:r>
        <w:t xml:space="preserve">The demographic figures focus on individual species </w:t>
      </w:r>
      <w:proofErr w:type="gramStart"/>
      <w:r>
        <w:t>presence, but</w:t>
      </w:r>
      <w:proofErr w:type="gramEnd"/>
      <w:r>
        <w:t xml:space="preserve"> also graph the presence of seed heads. Throughout all 23 plots, Pascopyrum smithii (PASM) was the perennial grass species estimated at the highest total mean of 2.24 ± 1.27 individuals/m2 (Figure 15). </w:t>
      </w:r>
      <w:proofErr w:type="spellStart"/>
      <w:r>
        <w:t>Achnatherum</w:t>
      </w:r>
      <w:proofErr w:type="spellEnd"/>
      <w:r>
        <w:t xml:space="preserve"> </w:t>
      </w:r>
      <w:proofErr w:type="spellStart"/>
      <w:r>
        <w:t>hymenoides</w:t>
      </w:r>
      <w:proofErr w:type="spellEnd"/>
      <w:r>
        <w:t xml:space="preserve"> (ACHY) was the second most abundant with an estimated mean of 0.26 ± 0.22 individuals/m² and Agropyron </w:t>
      </w:r>
      <w:proofErr w:type="spellStart"/>
      <w:r>
        <w:t>cristatum</w:t>
      </w:r>
      <w:proofErr w:type="spellEnd"/>
      <w:r>
        <w:t xml:space="preserve"> (AGCR) was third with 0.21 ± 0.26 individuals/m². Agropyron </w:t>
      </w:r>
      <w:proofErr w:type="spellStart"/>
      <w:r>
        <w:t>cristatum</w:t>
      </w:r>
      <w:proofErr w:type="spellEnd"/>
      <w:r>
        <w:t xml:space="preserve"> (AGCR) was the only specie present with more seed heads present than absent (estimated mean: 0.18 ± 0.24 individuals/m²), whereas the remaining species were all dominated by individuals without seedheads.</w:t>
      </w:r>
    </w:p>
    <w:p w14:paraId="6F6017F7" w14:textId="77777777" w:rsidR="00D35F7E" w:rsidRDefault="00D35F7E" w:rsidP="00D35F7E">
      <w:r>
        <w:t xml:space="preserve">Rangeland Readiness Group Demographics: </w:t>
      </w:r>
    </w:p>
    <w:p w14:paraId="5484636D" w14:textId="77777777" w:rsidR="00D35F7E" w:rsidRDefault="00D35F7E" w:rsidP="00D35F7E">
      <w:r>
        <w:t>On average there was an estimated mean of 2.97 ± 0.10 individuals/m² rangeland readiness grass species present at Pine Gulch. Of those 85.9% were from seedlings and 14.1% were from established plants.</w:t>
      </w:r>
    </w:p>
    <w:p w14:paraId="75E740CF" w14:textId="77777777" w:rsidR="00D35F7E" w:rsidRDefault="00D35F7E" w:rsidP="00D35F7E">
      <w:r>
        <w:t xml:space="preserve">Rangeland Readiness Demographics by Treatment </w:t>
      </w:r>
    </w:p>
    <w:p w14:paraId="43AE3AD6" w14:textId="77777777" w:rsidR="00D35F7E" w:rsidRDefault="00D35F7E" w:rsidP="00D35F7E">
      <w:r>
        <w:t xml:space="preserve">Most of the observed perennial grass species came from seed mix 1 sites with an estimated mean of 5.15 ± 0.19 individuals/m². Control 1, Seed Mix 2 and Control </w:t>
      </w:r>
      <w:proofErr w:type="gramStart"/>
      <w:r>
        <w:t>2 sites</w:t>
      </w:r>
      <w:proofErr w:type="gramEnd"/>
      <w:r>
        <w:t xml:space="preserve"> all had relatively similar </w:t>
      </w:r>
    </w:p>
    <w:p w14:paraId="0E14047A" w14:textId="77777777" w:rsidR="00D35F7E" w:rsidRDefault="00D35F7E" w:rsidP="00D35F7E">
      <w:r>
        <w:t>abundances of rangeland readiness species (Control-1: 1.35 ± 0.06 individuals/m²; Seed Mix 2: 1.02 ± 0.02 individuals/m²; Control 2: 1.67 individuals/m²).</w:t>
      </w:r>
    </w:p>
    <w:p w14:paraId="30FC82E7" w14:textId="77777777" w:rsidR="00D35F7E" w:rsidRDefault="00D35F7E" w:rsidP="00D35F7E">
      <w:r>
        <w:t xml:space="preserve">Seed Mix 2 Palatable Shrubs: </w:t>
      </w:r>
    </w:p>
    <w:p w14:paraId="6236B5CD" w14:textId="77777777" w:rsidR="00D35F7E" w:rsidRDefault="00D35F7E" w:rsidP="00D35F7E">
      <w:r>
        <w:t>Palatable shrubs within and adjacent to seed mix 2 sites had an estimated average density of 4.95 ± 4.57 individuals/</w:t>
      </w:r>
      <w:proofErr w:type="gramStart"/>
      <w:r>
        <w:t>m2;</w:t>
      </w:r>
      <w:proofErr w:type="gramEnd"/>
      <w:r>
        <w:t xml:space="preserve"> while the unseeded site had an observed 8.67 </w:t>
      </w:r>
      <w:r>
        <w:lastRenderedPageBreak/>
        <w:t xml:space="preserve">individuals/m2 (Figure 18B). Most of the individuals were observed within the young age class (seeded: 72.88 ± 25.65% young; unseeded: 56.15% young), with dead individuals second most common (seeded: 26.28 ± 24.79% dead; unseeded: 42.92% dead; Figure 18D). </w:t>
      </w:r>
      <w:proofErr w:type="gramStart"/>
      <w:r>
        <w:t>The slight majority of</w:t>
      </w:r>
      <w:proofErr w:type="gramEnd"/>
      <w:r>
        <w:t xml:space="preserve"> shrubs showed little to no evidence of browsing (class 1; seeded: 57.52 ± 3.34%; unseeded: 53.07%) but a similar amount displayed heavy browsing (class 3; seeded: 31.95 ± 14.42% browsed; unseeded: 44.17% browsed; Figure 18F). </w:t>
      </w:r>
    </w:p>
    <w:p w14:paraId="67E96A2A" w14:textId="77777777" w:rsidR="00D35F7E" w:rsidRDefault="00D35F7E" w:rsidP="00D35F7E">
      <w:r>
        <w:t xml:space="preserve">Palatable Shrubs Species Diversity </w:t>
      </w:r>
    </w:p>
    <w:p w14:paraId="009AAE4B" w14:textId="77777777" w:rsidR="00D35F7E" w:rsidRDefault="00D35F7E" w:rsidP="00D35F7E">
      <w:r>
        <w:t xml:space="preserve">Palatable shrub abundance was driven by Amelanchier </w:t>
      </w:r>
      <w:proofErr w:type="spellStart"/>
      <w:r>
        <w:t>utahensis</w:t>
      </w:r>
      <w:proofErr w:type="spellEnd"/>
      <w:r>
        <w:t xml:space="preserve"> (AMUT) with an estimated 12.39 individuals/m² at all sites, and Quercus </w:t>
      </w:r>
      <w:proofErr w:type="spellStart"/>
      <w:r>
        <w:t>gambelii</w:t>
      </w:r>
      <w:proofErr w:type="spellEnd"/>
      <w:r>
        <w:t xml:space="preserve"> (QUGA) with approximately 14.25 </w:t>
      </w:r>
    </w:p>
    <w:p w14:paraId="491D2F57" w14:textId="77777777" w:rsidR="00D35F7E" w:rsidRDefault="00D35F7E" w:rsidP="00D35F7E">
      <w:r>
        <w:t>individuals/m² at all sites. AMUT was present at all 4 strata (seed mix 1, control 1, seed mix 2, control 2) but occurred at the highest density at control 1 sites (15.75 individuals/m²). QUGA was present at only two strata but occurred in the highest density of any shrub at control 1 sites with 16.41 individuals/m².</w:t>
      </w:r>
    </w:p>
    <w:p w14:paraId="7FADEA01" w14:textId="77777777" w:rsidR="00D35F7E" w:rsidRDefault="00D35F7E" w:rsidP="00D35F7E">
      <w:r>
        <w:t xml:space="preserve">Bare Ground </w:t>
      </w:r>
    </w:p>
    <w:p w14:paraId="4DF72604" w14:textId="77777777" w:rsidR="00D35F7E" w:rsidRDefault="00D35F7E" w:rsidP="00D35F7E">
      <w:r>
        <w:t>There were no significant differences in bare ground coverage between the seed mixes (p &gt; 0.2) and none of the strata met benchmark objectives for either of the ecological sites. Of the 4 strata, seed mix 1 sites had slightly higher bare ground at 51.20 ± 6.22%, followed by seed mix 2 sites with 48.89 ± 8.03%, and control 1 sites with the lowest overall bare ground at 44.96 ± 7.30% (Figure 20).</w:t>
      </w:r>
    </w:p>
    <w:p w14:paraId="1D7A58D2" w14:textId="77777777" w:rsidR="00D35F7E" w:rsidRDefault="00D35F7E" w:rsidP="00D35F7E">
      <w:r>
        <w:t xml:space="preserve">Total Foliar Cover: </w:t>
      </w:r>
    </w:p>
    <w:p w14:paraId="79AE434E" w14:textId="77777777" w:rsidR="00D35F7E" w:rsidRDefault="00D35F7E" w:rsidP="00D35F7E">
      <w:r>
        <w:t xml:space="preserve">Total foliar cover estimates were generally similar throughout all 4 strata. The only observed difference between strata </w:t>
      </w:r>
      <w:proofErr w:type="gramStart"/>
      <w:r>
        <w:t>were</w:t>
      </w:r>
      <w:proofErr w:type="gramEnd"/>
      <w:r>
        <w:t xml:space="preserve"> from the two control sites, with control 1 sites having a significantly higher percentage of total foliar cover than control 2 sites (p=0.16; control 1: 25.63 ± 4.67%; control 2: 15.33%; Figure 21). All other sites averaged around 20% total foliar cover (seed mix 1: 20.93 ± 3.52%; seed mix 2: 19.33 ± 1.92%), with none of the sites reaching benchmark objectives for the pinyon-juniper or </w:t>
      </w:r>
      <w:proofErr w:type="spellStart"/>
      <w:r>
        <w:t>gambel</w:t>
      </w:r>
      <w:proofErr w:type="spellEnd"/>
      <w:r>
        <w:t xml:space="preserve"> oak-serviceberry ecological sites (Figure 21) one year post treatment. There were no significant differences between seeded-vs-controlled sites.</w:t>
      </w:r>
    </w:p>
    <w:p w14:paraId="2D59116E" w14:textId="77777777" w:rsidR="00D35F7E" w:rsidRDefault="00D35F7E" w:rsidP="00D35F7E">
      <w:r>
        <w:t xml:space="preserve">Perennial Grass Cover </w:t>
      </w:r>
    </w:p>
    <w:p w14:paraId="4CFE79CF" w14:textId="77777777" w:rsidR="00D35F7E" w:rsidRDefault="00D35F7E" w:rsidP="00D35F7E">
      <w:r>
        <w:t xml:space="preserve">There were significant differences between the percentage of perennial grass cover at seed mix 1 sites vs its associated control sites, control 1 (p=0.12). Seed mix 1 sites had the highest </w:t>
      </w:r>
      <w:proofErr w:type="gramStart"/>
      <w:r>
        <w:t>percent</w:t>
      </w:r>
      <w:proofErr w:type="gramEnd"/>
      <w:r>
        <w:t xml:space="preserve"> of perennial grass cover at 3.87 ± 1.58% coverage while control 1 </w:t>
      </w:r>
      <w:proofErr w:type="gramStart"/>
      <w:r>
        <w:t>sites</w:t>
      </w:r>
      <w:proofErr w:type="gramEnd"/>
      <w:r>
        <w:t xml:space="preserve"> averaged 1.11 ± 1.2% (Figure 22). Seed mix 2 sites had the lowest cover at 0.67 ± 0.73% and its control had 2.00% cover. None of the four strata met benchmark objectives for either of the ecological </w:t>
      </w:r>
      <w:proofErr w:type="gramStart"/>
      <w:r>
        <w:t>sites</w:t>
      </w:r>
      <w:proofErr w:type="gramEnd"/>
      <w:r>
        <w:t xml:space="preserve"> one year post treatment.</w:t>
      </w:r>
    </w:p>
    <w:p w14:paraId="5993D3AA" w14:textId="77777777" w:rsidR="00D35F7E" w:rsidRDefault="00D35F7E" w:rsidP="00D35F7E">
      <w:r>
        <w:t xml:space="preserve">Forb Cover </w:t>
      </w:r>
    </w:p>
    <w:p w14:paraId="172BF5F4" w14:textId="77777777" w:rsidR="00D35F7E" w:rsidRDefault="00D35F7E" w:rsidP="00D35F7E">
      <w:r>
        <w:t xml:space="preserve">Forb cover was estimated in overall low densities with no significant differences (p &gt; 0.2) between any of the four strata (Figure 23). Seed mix 1 sites had an on average slightly higher percentage of forbs (4.7 ± 2.09%) than other sites (control 1: 3.33 ± 1.36%; seed mix 2: 2.67 ± 3.84%; control 2: 1.33%). Seed mix 1 and seed mix 2 sites were approaching the benchmark range for pinyon-juniper ecological sites (5% </w:t>
      </w:r>
      <w:proofErr w:type="spellStart"/>
      <w:proofErr w:type="gramStart"/>
      <w:r>
        <w:t>forb</w:t>
      </w:r>
      <w:proofErr w:type="spellEnd"/>
      <w:proofErr w:type="gramEnd"/>
      <w:r>
        <w:t xml:space="preserve"> coverage</w:t>
      </w:r>
      <w:proofErr w:type="gramStart"/>
      <w:r>
        <w:t>), but</w:t>
      </w:r>
      <w:proofErr w:type="gramEnd"/>
      <w:r>
        <w:t xml:space="preserve"> did not meet.</w:t>
      </w:r>
    </w:p>
    <w:p w14:paraId="0C875947" w14:textId="77777777" w:rsidR="00D35F7E" w:rsidRDefault="00D35F7E" w:rsidP="00D35F7E">
      <w:r>
        <w:t xml:space="preserve">Shrub Cover </w:t>
      </w:r>
    </w:p>
    <w:p w14:paraId="3F789EC8" w14:textId="77777777" w:rsidR="00D35F7E" w:rsidRDefault="00D35F7E" w:rsidP="00D35F7E">
      <w:r>
        <w:lastRenderedPageBreak/>
        <w:t>There were no significant differences between shrub coverage between any of the four observed strata. Shrub coverage averaged low densities overall with control 1 sites having the highest coverage (19.48 ± 6.42%), and seed mix 2 having the lowest (4.89 ± 2.75%). None of the benchmark objectives were met for either ecological site (Figure 24).</w:t>
      </w:r>
    </w:p>
    <w:p w14:paraId="11703C05" w14:textId="77777777" w:rsidR="00D35F7E" w:rsidRDefault="00D35F7E" w:rsidP="00D35F7E">
      <w:r>
        <w:t xml:space="preserve">Invasive Annual Cover </w:t>
      </w:r>
    </w:p>
    <w:p w14:paraId="19BB4BBC" w14:textId="77777777" w:rsidR="00D35F7E" w:rsidRDefault="00D35F7E" w:rsidP="00D35F7E">
      <w:r>
        <w:t xml:space="preserve">Invasive annuals were observed in low coverage throughout all strata following the first growing season. Control 1 sites had the only occurrences of invasive annuals out of the four </w:t>
      </w:r>
      <w:proofErr w:type="gramStart"/>
      <w:r>
        <w:t>strata</w:t>
      </w:r>
      <w:proofErr w:type="gramEnd"/>
      <w:r>
        <w:t xml:space="preserve"> with an estimated average of 0.15 ± 0.21% coverage (Figure 25). Of that, 100% of the invasive cover was from Bromus tectorum (BRTE). While not detected on LPI readings, Halogeton </w:t>
      </w:r>
      <w:proofErr w:type="spellStart"/>
      <w:r>
        <w:t>glomeratus</w:t>
      </w:r>
      <w:proofErr w:type="spellEnd"/>
      <w:r>
        <w:t xml:space="preserve"> </w:t>
      </w:r>
    </w:p>
    <w:p w14:paraId="41551C73" w14:textId="77777777" w:rsidR="00D35F7E" w:rsidRDefault="00D35F7E" w:rsidP="00D35F7E">
      <w:r>
        <w:t>(HAGL) and Carduus nutans (CANU4) were present on species richness readings, likely in very low densities.</w:t>
      </w:r>
    </w:p>
    <w:p w14:paraId="7931479C" w14:textId="77777777" w:rsidR="00D35F7E" w:rsidRDefault="00D35F7E" w:rsidP="00D35F7E">
      <w:r>
        <w:t xml:space="preserve">Soil Stability </w:t>
      </w:r>
    </w:p>
    <w:p w14:paraId="729511B9" w14:textId="77777777" w:rsidR="00D35F7E" w:rsidRDefault="00D35F7E" w:rsidP="00D35F7E">
      <w:r>
        <w:t>Seed mix 2 sites were the only strata that approached the benchmark objective for pinyon-juniper ecological sites when accounting for an 80% confidence interval (soil stability rating: 3.70 ± 0.55: Figure 26). Soil stability ratings for the remaining strata remained on the mid-low side (seed mix 1: 3.01 ± 0.25; control 1: 3.29 ± 0.36; control 2: 2.67).</w:t>
      </w:r>
    </w:p>
    <w:p w14:paraId="5BD5CF54" w14:textId="77777777" w:rsidR="00D35F7E" w:rsidRDefault="00D35F7E" w:rsidP="00D35F7E">
      <w:r>
        <w:t xml:space="preserve">Species Richness </w:t>
      </w:r>
    </w:p>
    <w:p w14:paraId="347FC3BA" w14:textId="77777777" w:rsidR="00D35F7E" w:rsidRDefault="00D35F7E" w:rsidP="00D35F7E">
      <w:r>
        <w:t xml:space="preserve">On average there were 32.82 species per plot, with control 2 exhibiting the most. Each site had less than 1 invasive species present plot which were composed of mostly Bromus tectorum (BRTE) but Halogeton </w:t>
      </w:r>
      <w:proofErr w:type="spellStart"/>
      <w:r>
        <w:t>glomeratus</w:t>
      </w:r>
      <w:proofErr w:type="spellEnd"/>
      <w:r>
        <w:t xml:space="preserve"> (HAGL) and Carduus nutans (CANU4) were also present. There were no differences between the number of native species or invasive species between any of the sites (p &gt; 0.2).</w:t>
      </w:r>
    </w:p>
    <w:p w14:paraId="248473DD" w14:textId="77777777" w:rsidR="00D35F7E" w:rsidRDefault="00D35F7E" w:rsidP="00D35F7E">
      <w:r>
        <w:t xml:space="preserve">RECOMMENDATIONS/CONCLUSIONS </w:t>
      </w:r>
    </w:p>
    <w:p w14:paraId="085DAF18" w14:textId="77777777" w:rsidR="00D35F7E" w:rsidRDefault="00D35F7E" w:rsidP="00D35F7E">
      <w:r>
        <w:t xml:space="preserve">Key Points: </w:t>
      </w:r>
    </w:p>
    <w:p w14:paraId="0D12DBFA" w14:textId="77777777" w:rsidR="00D35F7E" w:rsidRDefault="00D35F7E" w:rsidP="00D35F7E">
      <w:r>
        <w:t xml:space="preserve">• Seed Mix 1 sites had a significantly higher density of seeded individuals than control 1 sites following the first growing season. These could be early indicators that seeding efforts will be successful. </w:t>
      </w:r>
    </w:p>
    <w:p w14:paraId="278DB866" w14:textId="77777777" w:rsidR="00D35F7E" w:rsidRDefault="00D35F7E" w:rsidP="00D35F7E"/>
    <w:p w14:paraId="02E7EBD6" w14:textId="77777777" w:rsidR="00D35F7E" w:rsidRDefault="00D35F7E" w:rsidP="00D35F7E">
      <w:r>
        <w:t xml:space="preserve">• The species AMUT and PASM occurred in the highest densities at seeded and unseeded sites but likely resprouted independently from seeding efforts. It may not be necessary to seed these species in future years, especially in similar ecological sites. It is unclear which seeded species will be the most successful long term, but future monitoring years will give us more insight. </w:t>
      </w:r>
    </w:p>
    <w:p w14:paraId="164F2EDC" w14:textId="77777777" w:rsidR="00D35F7E" w:rsidRDefault="00D35F7E" w:rsidP="00D35F7E"/>
    <w:p w14:paraId="76C577A7" w14:textId="77777777" w:rsidR="00D35F7E" w:rsidRDefault="00D35F7E" w:rsidP="00D35F7E">
      <w:r>
        <w:t xml:space="preserve">• The rangeland readiness perennial grass species present were dominantly seedlings as opposed to established plants, indicating that the site is not yet adequate for grazing. There was an estimated average of 2.97 ± 0.10 individuals/m² of perennial grass species (including seedlings) present in the study area, but future monitoring will determine the survival and establishment of these species. </w:t>
      </w:r>
    </w:p>
    <w:p w14:paraId="108C2853" w14:textId="77777777" w:rsidR="00D35F7E" w:rsidRDefault="00D35F7E" w:rsidP="00D35F7E"/>
    <w:p w14:paraId="6BF3A5EE" w14:textId="77777777" w:rsidR="00D35F7E" w:rsidRDefault="00D35F7E" w:rsidP="00D35F7E">
      <w:r>
        <w:t xml:space="preserve">• Palatable shrubs were mostly young as opposed to mature individuals, yet over one-third of shrubs showed evidence of heavy grazing (seeded sites: 31.95 ± 14.42% hedged; unseeded sites: 44.17% hedged). It is unclear if the hedging was a result of livestock </w:t>
      </w:r>
      <w:r>
        <w:lastRenderedPageBreak/>
        <w:t xml:space="preserve">grazing or wildlife use, however the BLM lands within the fire perimeter are closed to livestock grazing. </w:t>
      </w:r>
    </w:p>
    <w:p w14:paraId="7D319AFC" w14:textId="77777777" w:rsidR="00D35F7E" w:rsidRDefault="00D35F7E" w:rsidP="00D35F7E"/>
    <w:p w14:paraId="7313BBBE" w14:textId="77777777" w:rsidR="00D35F7E" w:rsidRDefault="00D35F7E" w:rsidP="00D35F7E">
      <w:r>
        <w:t xml:space="preserve">• Following the first growing season, vegetation functional groups were still below benchmark objectives for cover estimates indicating that the site is still in early successional stages. There were no differences in functional groups between seeded and unseeded plots. </w:t>
      </w:r>
    </w:p>
    <w:p w14:paraId="57164E26" w14:textId="77777777" w:rsidR="00D35F7E" w:rsidRDefault="00D35F7E" w:rsidP="00D35F7E"/>
    <w:p w14:paraId="0DC0F7D3" w14:textId="77777777" w:rsidR="00D35F7E" w:rsidRDefault="00D35F7E" w:rsidP="00D35F7E">
      <w:r>
        <w:t xml:space="preserve">• Cover of invasive annuals was below benchmark objectives at the time of sampling, but the low observed density could be explained by adverse drought conditions. Future monitoring years under more favorable weather conditions should provide a better understanding of how invasive annual populations will respond, especially the presence of BRTE. </w:t>
      </w:r>
    </w:p>
    <w:p w14:paraId="3EF02255" w14:textId="77777777" w:rsidR="00D35F7E" w:rsidRDefault="00D35F7E" w:rsidP="00D35F7E"/>
    <w:p w14:paraId="1D61F810" w14:textId="77777777" w:rsidR="00D35F7E" w:rsidRDefault="00D35F7E" w:rsidP="00D35F7E">
      <w:r>
        <w:t xml:space="preserve">When plots were established at Pine Gulch, a large number were rejected due to seed mix/control discrepancies, dangerous access, or slope. It is difficult to determine the exact number of paired control plots rejected since each individual treatment plot had between 11 and 100 paired control points. Many (and sometimes all) were rejected even when a paired control plot was eventually established (e.g., all 100 unseeded paired controls for seeded treatment plot M1-09 were rejected; Table 30). The main reason for the paired unseeded control plot rejection was that points were drawn in areas where seeded species were present, that did not exist in the area prior to the fire. Since this is the first year of monitoring following seeding, the first generation of seeded species would ideally be present exclusively, with no migration by subsequent generations outside of the seeded polygons. However, since aerial seeding was the method of post-fire seed dispersal (i.e., seed was dropped from an airplane), seed drift resulted in larger areas of seeding than mapped. At seed mix 2 sites, M2-21 and M2-21 control, the control site was within 212 m of the seeded site M2-21, putting it at risk of being seeded. Although the sample size was too small to make any significant statistical analysis, there was no </w:t>
      </w:r>
      <w:proofErr w:type="gramStart"/>
      <w:r>
        <w:t>clear</w:t>
      </w:r>
      <w:proofErr w:type="gramEnd"/>
      <w:r>
        <w:t xml:space="preserve"> observed difference between seed mix 2 and control 2 sites suggesting that the unseeded site had received seed during aerial seeding operations. </w:t>
      </w:r>
    </w:p>
    <w:p w14:paraId="527647D7" w14:textId="77777777" w:rsidR="00D35F7E" w:rsidRDefault="00D35F7E" w:rsidP="00D35F7E">
      <w:r>
        <w:t xml:space="preserve">Anecdotally, seeded species that were not present in the area prior to the fire were present in earthen dams lower in the watershed, far away from the fire area. It is possible that </w:t>
      </w:r>
      <w:proofErr w:type="gramStart"/>
      <w:r>
        <w:t>seed was</w:t>
      </w:r>
      <w:proofErr w:type="gramEnd"/>
      <w:r>
        <w:t xml:space="preserve"> transported downslope from seeded areas to unseeded areas via water flow, but this is only a reasonable explanation for when seeded species were observed in drainages. Due to the flow of seeds downslope via erosion we maintain that the only true control plots are located upslope of seeded areas. </w:t>
      </w:r>
    </w:p>
    <w:p w14:paraId="1EAEEEA1" w14:textId="77777777" w:rsidR="00D35F7E" w:rsidRDefault="00D35F7E" w:rsidP="00D35F7E">
      <w:r>
        <w:t xml:space="preserve">While significance cannot be accurately calculated on any control 2 sites, there were observable differences in the density of seeded individuals/m² (total grasses, forbs and shrubs) at seeded sites versus control 1 sites. Both seeded sites had significantly more seeded individuals/m² than control 1 sites did (seed mix 1 &gt; control 1: p &lt; 0.001; seed mix 2 &gt; control 1: p &lt; 0.001), and seed mix 1 sites had significantly more individuals/m² than seed mix 2 sites. However, due to the large difference in sample sizes between seed mix 1 (n = 10 plots) and seed mix 2 (n = 3 plots), this comparison might not be accurate. It may be safe to </w:t>
      </w:r>
      <w:r>
        <w:lastRenderedPageBreak/>
        <w:t xml:space="preserve">conclude that seed mix 1 and its control are the only test group that can be accurately relied upon. </w:t>
      </w:r>
    </w:p>
    <w:p w14:paraId="38056311" w14:textId="77777777" w:rsidR="00D35F7E" w:rsidRDefault="00D35F7E" w:rsidP="00D35F7E">
      <w:r>
        <w:t xml:space="preserve">Unsurprisingly, seedlings were the most common demographic observed in the seed mix quadrants and in rangeland readiness, following the first growing season. From the seedlings data, forbs had the highest rate of established individuals (36.4% established), while shrubs had the lowest (0% established). At both seeded sites, Pascopyrum smithii (PASM) and Amelanchier </w:t>
      </w:r>
      <w:proofErr w:type="spellStart"/>
      <w:r>
        <w:t>utahensis</w:t>
      </w:r>
      <w:proofErr w:type="spellEnd"/>
      <w:r>
        <w:t xml:space="preserve"> (AMUT) dominated (Figures 7 and 11), however, some of the shrubs present on our quadrants may have resprouted from pre-existing plants, making it difficult to distinguish between seeded individuals and independently established individuals. From the browse data, Amelanchier </w:t>
      </w:r>
      <w:proofErr w:type="spellStart"/>
      <w:r>
        <w:t>utahensis</w:t>
      </w:r>
      <w:proofErr w:type="spellEnd"/>
      <w:r>
        <w:t xml:space="preserve"> (AMUT) occurred at a higher density at control 1 sites, than seed mix 1 sites (15.75 individuals/m² at control 1, 15.04 individuals/m² at seed mix 1), but from the seedlings data, AMUT appeared at a higher density at the seeded site rather than the control (seed mix 1: 2.44 ± 0.51 individuals/m²; control 1: 2.27 individuals/m²). Since browse readings encompass a larger area than seedlings do, utilizing </w:t>
      </w:r>
      <w:proofErr w:type="gramStart"/>
      <w:r>
        <w:t>browse</w:t>
      </w:r>
      <w:proofErr w:type="gramEnd"/>
      <w:r>
        <w:t xml:space="preserve"> data for AMUT may be more accurate, further supporting the argument that the establishment of AMUT was independent from </w:t>
      </w:r>
    </w:p>
    <w:p w14:paraId="41B64F14" w14:textId="77777777" w:rsidR="00D35F7E" w:rsidRDefault="00D35F7E" w:rsidP="00D35F7E">
      <w:r>
        <w:t xml:space="preserve">seeding efforts. Furthermore, AMUT seeds encompassed only 0.08% of seed mix 1 (186lbs out of 223,044lbs total) and 0.04% of seed mix 2 (14lbs out of 31,971lbs total) which was the lowest density of seed for any seeded species in both mixes, making it very unlikely for the observed densities of AMUT to be derived from seed mix alone. Similarly, PASM occurred at a higher density at unseeded sites than any other species did at seeded sites, despite being seeded at a relatively low rate (seed mix 1: 2.82% of seed mix weight; seed mix 2: 1.45% of seed mix weight) suggesting that at least some of its populations were resulting from resprouting plants. Collectively, the unseeded treatment for each seed mix may help to establish both a resprouting and natural reestablishment baseline, for prolific resprouting species such as AMUT and PASM. Results for seeded species and seeded functional group demographics can be applied to within each of the corresponding seed mixes as well outside of the seed mix polygon with a three-kilometer buffer given the experimental design used by the DART to select control points. </w:t>
      </w:r>
    </w:p>
    <w:p w14:paraId="0A048C2F" w14:textId="77777777" w:rsidR="00D35F7E" w:rsidRDefault="00D35F7E" w:rsidP="00D35F7E">
      <w:r>
        <w:t xml:space="preserve">For the seeded species demographics, it should be noted that species with larger footprints may be underestimated due to sample methods that count seedlings in a frame that is one square meter. For examples, species with larger ‘footprints’, such as Cleome </w:t>
      </w:r>
      <w:proofErr w:type="spellStart"/>
      <w:r>
        <w:t>serrulata</w:t>
      </w:r>
      <w:proofErr w:type="spellEnd"/>
      <w:r>
        <w:t xml:space="preserve"> (CLSE) and Helianthus annuus (HEAN3), likely occur at a higher density than estimated here; whereas species with smaller individual ‘footprints’ are better captured by this methodology that estimated species density. The seeded forbs, Helianthus annuus (HEAN3) and </w:t>
      </w:r>
      <w:proofErr w:type="spellStart"/>
      <w:r>
        <w:t>Heliomeris</w:t>
      </w:r>
      <w:proofErr w:type="spellEnd"/>
      <w:r>
        <w:t xml:space="preserve"> multiflora var. multiflora (HEMUM) were present at 50% of the plots at seed mix 1 sites, despite not showing up on seedling quadrants. At seed mix 2 sites, Helianthus annuus (HEAN3), Achillea millefolium (ACMI2) and Cleome </w:t>
      </w:r>
      <w:proofErr w:type="spellStart"/>
      <w:r>
        <w:t>serrulata</w:t>
      </w:r>
      <w:proofErr w:type="spellEnd"/>
      <w:r>
        <w:t xml:space="preserve"> (CLSE) were present at all 3 plots, while </w:t>
      </w:r>
      <w:proofErr w:type="spellStart"/>
      <w:r>
        <w:t>Heliomeris</w:t>
      </w:r>
      <w:proofErr w:type="spellEnd"/>
      <w:r>
        <w:t xml:space="preserve"> multiflora var. multiflora (HEMUM) and </w:t>
      </w:r>
      <w:proofErr w:type="spellStart"/>
      <w:r>
        <w:t>Eriogonum</w:t>
      </w:r>
      <w:proofErr w:type="spellEnd"/>
      <w:r>
        <w:t xml:space="preserve"> umbellatum (ERUM) were present at two-thirds of the plots without any of them appearing on seedling quadrants. It is likely that these species established at </w:t>
      </w:r>
      <w:proofErr w:type="gramStart"/>
      <w:r>
        <w:t>densities too low</w:t>
      </w:r>
      <w:proofErr w:type="gramEnd"/>
      <w:r>
        <w:t xml:space="preserve"> to be picked up by our density quadrants or were irregularly </w:t>
      </w:r>
      <w:proofErr w:type="gramStart"/>
      <w:r>
        <w:t>clumped</w:t>
      </w:r>
      <w:proofErr w:type="gramEnd"/>
      <w:r>
        <w:t xml:space="preserve"> throughout the plots. Despite these discrepancies, seeded species occurred at a significantly higher rate </w:t>
      </w:r>
      <w:r>
        <w:lastRenderedPageBreak/>
        <w:t xml:space="preserve">at seed mix 1 sites than control 1 sites for all three functional groups (p &lt; 0.001) but were inconclusive at seed mix 2 sites. </w:t>
      </w:r>
    </w:p>
    <w:p w14:paraId="6B829959" w14:textId="77777777" w:rsidR="00D35F7E" w:rsidRDefault="00D35F7E" w:rsidP="00D35F7E">
      <w:r>
        <w:t xml:space="preserve">Given the severe drought conditions present from the start of the fire in 2020, to the sampling dates in September of 2021, overall fire succession is expected to be delayed. No functional groups met benchmarks after the first growing season. Perennial forbs were the closest to meeting the core methods benchmark objectives for pinyon-juniper woodlands at both seed mix 1 and seed mix 2 sites. Since forbs had the highest rate of established individuals in seedling quadrant measurements, the high presence of forbs could be due to the early succession rate of seeded forb species. There was, however, no significant </w:t>
      </w:r>
      <w:proofErr w:type="gramStart"/>
      <w:r>
        <w:t>differences</w:t>
      </w:r>
      <w:proofErr w:type="gramEnd"/>
      <w:r>
        <w:t xml:space="preserve"> between forb cover at seeded versus unseeded plots. Total foliar cover, bare ground coverage, perennial grasses and shrub coverage did not meet any of the benchmarks for any strata at the time of sampling. But at seed mix 2 sites, were approaching soil stability benchmarks for pinyon </w:t>
      </w:r>
      <w:proofErr w:type="gramStart"/>
      <w:r>
        <w:t>juniper</w:t>
      </w:r>
      <w:proofErr w:type="gramEnd"/>
      <w:r>
        <w:t xml:space="preserve"> when accounting for an 80% confidence interval. This could be because seed mix 2 sites had the highest rate of shrub coverage on seedling quadrants (2.57 ± 0.17 individuals/m²) when compared to the other three strata. There were no clear differences between the four strata (seed mix 1, seed mix 2, control 1 and control 2) in any of the core method indicators except for perennial grass cover. Seed </w:t>
      </w:r>
      <w:proofErr w:type="gramStart"/>
      <w:r>
        <w:t>mix</w:t>
      </w:r>
      <w:proofErr w:type="gramEnd"/>
      <w:r>
        <w:t xml:space="preserve"> </w:t>
      </w:r>
      <w:proofErr w:type="gramStart"/>
      <w:r>
        <w:t>1 sites</w:t>
      </w:r>
      <w:proofErr w:type="gramEnd"/>
      <w:r>
        <w:t xml:space="preserve"> had significantly more perennial grass cover than the control 1 sites (p = 0.12), but neither met benchmark objectives. Since the majority of observed seeded species at seed mix 1 sites were composed of perennial grasses, the seed mix could have influenced this value. Seed mix 2 </w:t>
      </w:r>
    </w:p>
    <w:p w14:paraId="0C41E6F8" w14:textId="77777777" w:rsidR="00D35F7E" w:rsidRDefault="00D35F7E" w:rsidP="00D35F7E">
      <w:r>
        <w:t xml:space="preserve">control sites </w:t>
      </w:r>
      <w:proofErr w:type="gramStart"/>
      <w:r>
        <w:t>had</w:t>
      </w:r>
      <w:proofErr w:type="gramEnd"/>
      <w:r>
        <w:t xml:space="preserve"> too </w:t>
      </w:r>
      <w:proofErr w:type="gramStart"/>
      <w:r>
        <w:t>small of</w:t>
      </w:r>
      <w:proofErr w:type="gramEnd"/>
      <w:r>
        <w:t xml:space="preserve"> sample sizes to accurately determine if there were significant differences between seeded and unseeded sites. </w:t>
      </w:r>
    </w:p>
    <w:p w14:paraId="5746607B" w14:textId="77777777" w:rsidR="00D35F7E" w:rsidRDefault="00D35F7E" w:rsidP="00D35F7E">
      <w:r>
        <w:t xml:space="preserve">One year post </w:t>
      </w:r>
      <w:proofErr w:type="gramStart"/>
      <w:r>
        <w:t>seeding</w:t>
      </w:r>
      <w:proofErr w:type="gramEnd"/>
      <w:r>
        <w:t xml:space="preserve">, there was an overall low abundance of invasive annuals observed at all four strata which met the benchmarks of &lt; 5% coverage. The highest cover was observed at control 1 </w:t>
      </w:r>
      <w:proofErr w:type="gramStart"/>
      <w:r>
        <w:t>sites</w:t>
      </w:r>
      <w:proofErr w:type="gramEnd"/>
      <w:r>
        <w:t xml:space="preserve"> with 0.15 ± 0.21% coverage (Figure 25). Bromus tectorum (BRTE) was the most dominant annual observed which accounted for all the calculated coverage. Invasive annuals were only detected on LPI at control 1 sites (which accounts for the 0.15 ± 0.21% measurement) but were present at 43.49% of plots according to species richness. The low levels of precipitation during the summer of 2021 could explain the observed trend in annuals, but future monitoring years under more favorable weather conditions should give us a better understanding of how invasive annual populations will respond. </w:t>
      </w:r>
    </w:p>
    <w:p w14:paraId="2740CD29" w14:textId="41F024DA" w:rsidR="006A0C99" w:rsidRPr="006A0C99" w:rsidRDefault="00D35F7E" w:rsidP="00D35F7E">
      <w:r>
        <w:t>While it is too early to make any inferences on the success of seeding efforts, the significant differences between seed mix 1 versus control 1 plots on seedling quadrants and perennial grass coverage, may be early indicators that the rehabilitation efforts are working in our favor.</w:t>
      </w:r>
    </w:p>
    <w:p w14:paraId="20EB3C86" w14:textId="77777777" w:rsidR="003438B0" w:rsidRDefault="003438B0" w:rsidP="003438B0"/>
    <w:p w14:paraId="10327DC5" w14:textId="5E829FD6" w:rsidR="0003165E" w:rsidRDefault="0003165E"/>
    <w:sectPr w:rsidR="00031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95"/>
    <w:rsid w:val="00021FBE"/>
    <w:rsid w:val="0003165E"/>
    <w:rsid w:val="000E7CF3"/>
    <w:rsid w:val="001A450C"/>
    <w:rsid w:val="001C675D"/>
    <w:rsid w:val="001C7795"/>
    <w:rsid w:val="001E1B98"/>
    <w:rsid w:val="00232392"/>
    <w:rsid w:val="00246779"/>
    <w:rsid w:val="0025519C"/>
    <w:rsid w:val="002638F5"/>
    <w:rsid w:val="0027662F"/>
    <w:rsid w:val="002E64D2"/>
    <w:rsid w:val="00302451"/>
    <w:rsid w:val="00340B1D"/>
    <w:rsid w:val="003438B0"/>
    <w:rsid w:val="00382F9C"/>
    <w:rsid w:val="00417ED7"/>
    <w:rsid w:val="00567453"/>
    <w:rsid w:val="00580810"/>
    <w:rsid w:val="00582F47"/>
    <w:rsid w:val="005873E0"/>
    <w:rsid w:val="005B1D29"/>
    <w:rsid w:val="005E6D36"/>
    <w:rsid w:val="005F2AA1"/>
    <w:rsid w:val="0062553D"/>
    <w:rsid w:val="00634339"/>
    <w:rsid w:val="00663AAD"/>
    <w:rsid w:val="006A0C99"/>
    <w:rsid w:val="006B069F"/>
    <w:rsid w:val="00767C1F"/>
    <w:rsid w:val="007763E2"/>
    <w:rsid w:val="008006AD"/>
    <w:rsid w:val="00861C97"/>
    <w:rsid w:val="009164EB"/>
    <w:rsid w:val="00956C35"/>
    <w:rsid w:val="00A459C3"/>
    <w:rsid w:val="00B0773F"/>
    <w:rsid w:val="00BB468C"/>
    <w:rsid w:val="00BD7FED"/>
    <w:rsid w:val="00C75FAB"/>
    <w:rsid w:val="00CD0C27"/>
    <w:rsid w:val="00D35F7E"/>
    <w:rsid w:val="00DB0BF5"/>
    <w:rsid w:val="00DC2159"/>
    <w:rsid w:val="00E839F1"/>
    <w:rsid w:val="00F86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3473"/>
  <w15:chartTrackingRefBased/>
  <w15:docId w15:val="{D0B5195E-C4E8-46A5-8ADF-0D9A6FBC5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3D"/>
    <w:pPr>
      <w:spacing w:after="0" w:line="240" w:lineRule="auto"/>
    </w:pPr>
  </w:style>
  <w:style w:type="paragraph" w:styleId="Heading1">
    <w:name w:val="heading 1"/>
    <w:basedOn w:val="Normal"/>
    <w:next w:val="Normal"/>
    <w:link w:val="Heading1Char"/>
    <w:uiPriority w:val="9"/>
    <w:qFormat/>
    <w:rsid w:val="001C7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7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7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7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7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795"/>
    <w:rPr>
      <w:rFonts w:eastAsiaTheme="majorEastAsia" w:cstheme="majorBidi"/>
      <w:color w:val="272727" w:themeColor="text1" w:themeTint="D8"/>
    </w:rPr>
  </w:style>
  <w:style w:type="paragraph" w:styleId="Title">
    <w:name w:val="Title"/>
    <w:basedOn w:val="Normal"/>
    <w:next w:val="Normal"/>
    <w:link w:val="TitleChar"/>
    <w:uiPriority w:val="10"/>
    <w:qFormat/>
    <w:rsid w:val="001C77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7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7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795"/>
    <w:rPr>
      <w:i/>
      <w:iCs/>
      <w:color w:val="404040" w:themeColor="text1" w:themeTint="BF"/>
    </w:rPr>
  </w:style>
  <w:style w:type="paragraph" w:styleId="ListParagraph">
    <w:name w:val="List Paragraph"/>
    <w:basedOn w:val="Normal"/>
    <w:uiPriority w:val="34"/>
    <w:qFormat/>
    <w:rsid w:val="001C7795"/>
    <w:pPr>
      <w:ind w:left="720"/>
      <w:contextualSpacing/>
    </w:pPr>
  </w:style>
  <w:style w:type="character" w:styleId="IntenseEmphasis">
    <w:name w:val="Intense Emphasis"/>
    <w:basedOn w:val="DefaultParagraphFont"/>
    <w:uiPriority w:val="21"/>
    <w:qFormat/>
    <w:rsid w:val="001C7795"/>
    <w:rPr>
      <w:i/>
      <w:iCs/>
      <w:color w:val="0F4761" w:themeColor="accent1" w:themeShade="BF"/>
    </w:rPr>
  </w:style>
  <w:style w:type="paragraph" w:styleId="IntenseQuote">
    <w:name w:val="Intense Quote"/>
    <w:basedOn w:val="Normal"/>
    <w:next w:val="Normal"/>
    <w:link w:val="IntenseQuoteChar"/>
    <w:uiPriority w:val="30"/>
    <w:qFormat/>
    <w:rsid w:val="001C7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795"/>
    <w:rPr>
      <w:i/>
      <w:iCs/>
      <w:color w:val="0F4761" w:themeColor="accent1" w:themeShade="BF"/>
    </w:rPr>
  </w:style>
  <w:style w:type="character" w:styleId="IntenseReference">
    <w:name w:val="Intense Reference"/>
    <w:basedOn w:val="DefaultParagraphFont"/>
    <w:uiPriority w:val="32"/>
    <w:qFormat/>
    <w:rsid w:val="001C7795"/>
    <w:rPr>
      <w:b/>
      <w:bCs/>
      <w:smallCaps/>
      <w:color w:val="0F4761" w:themeColor="accent1" w:themeShade="BF"/>
      <w:spacing w:val="5"/>
    </w:rPr>
  </w:style>
  <w:style w:type="paragraph" w:styleId="NormalWeb">
    <w:name w:val="Normal (Web)"/>
    <w:basedOn w:val="Normal"/>
    <w:uiPriority w:val="99"/>
    <w:semiHidden/>
    <w:unhideWhenUsed/>
    <w:rsid w:val="003438B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0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53</Pages>
  <Words>24692</Words>
  <Characters>134103</Characters>
  <Application>Microsoft Office Word</Application>
  <DocSecurity>0</DocSecurity>
  <Lines>2235</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Ossanna</dc:creator>
  <cp:keywords/>
  <dc:description/>
  <cp:lastModifiedBy>Lia Ossanna</cp:lastModifiedBy>
  <cp:revision>34</cp:revision>
  <dcterms:created xsi:type="dcterms:W3CDTF">2025-09-29T16:35:00Z</dcterms:created>
  <dcterms:modified xsi:type="dcterms:W3CDTF">2025-12-04T16:50:00Z</dcterms:modified>
</cp:coreProperties>
</file>