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Heading 1</w:t>
      </w:r>
    </w:p>
    <w:p>
      <w:r>
        <w:t>This is sample body text to establish the Normal style.</w:t>
      </w:r>
    </w:p>
    <w:p>
      <w:pPr>
        <w:pStyle w:val="Heading2"/>
      </w:pPr>
      <w:r>
        <w:t>Sample Heading 2</w:t>
      </w:r>
    </w:p>
    <w:p>
      <w:pPr>
        <w:pStyle w:val="ListBullet"/>
      </w:pPr>
      <w:r>
        <w:t>Bullet point one</w:t>
      </w:r>
    </w:p>
    <w:p>
      <w:pPr>
        <w:pStyle w:val="Heading3"/>
      </w:pPr>
      <w:r>
        <w:t>Sample Heading 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a52"/>
          </w:tcPr>
          <w:p>
            <w:r>
              <w:rPr>
                <w:b/>
                <w:color w:val="FFFFFF"/>
              </w:rPr>
              <w:t>Header</w:t>
            </w:r>
          </w:p>
        </w:tc>
        <w:tc>
          <w:tcPr>
            <w:tcW w:type="dxa" w:w="3120"/>
            <w:shd w:fill="1a3a52"/>
          </w:tcPr>
          <w:p>
            <w:r>
              <w:rPr>
                <w:b/>
                <w:color w:val="FFFFFF"/>
              </w:rPr>
              <w:t>Header</w:t>
            </w:r>
          </w:p>
        </w:tc>
        <w:tc>
          <w:tcPr>
            <w:tcW w:type="dxa" w:w="3120"/>
            <w:shd w:fill="1a3a52"/>
          </w:tcPr>
          <w:p>
            <w:r>
              <w:rPr>
                <w:b/>
                <w:color w:val="FFFFFF"/>
              </w:rPr>
              <w:t>Header</w:t>
            </w:r>
          </w:p>
        </w:tc>
      </w:tr>
      <w:tr>
        <w:tc>
          <w:tcPr>
            <w:tcW w:type="dxa" w:w="3120"/>
          </w:tcPr>
          <w:p>
            <w:r>
              <w:t>Data 1-1</w:t>
            </w:r>
          </w:p>
        </w:tc>
        <w:tc>
          <w:tcPr>
            <w:tcW w:type="dxa" w:w="3120"/>
          </w:tcPr>
          <w:p>
            <w:r>
              <w:t>Data 1-2</w:t>
            </w:r>
          </w:p>
        </w:tc>
        <w:tc>
          <w:tcPr>
            <w:tcW w:type="dxa" w:w="3120"/>
          </w:tcPr>
          <w:p>
            <w:r>
              <w:t>Data 1-3</w:t>
            </w:r>
          </w:p>
        </w:tc>
      </w:tr>
      <w:tr>
        <w:tc>
          <w:tcPr>
            <w:tcW w:type="dxa" w:w="3120"/>
          </w:tcPr>
          <w:p>
            <w:r>
              <w:t>Data 2-1</w:t>
            </w:r>
          </w:p>
        </w:tc>
        <w:tc>
          <w:tcPr>
            <w:tcW w:type="dxa" w:w="3120"/>
          </w:tcPr>
          <w:p>
            <w:r>
              <w:t>Data 2-2</w:t>
            </w:r>
          </w:p>
        </w:tc>
        <w:tc>
          <w:tcPr>
            <w:tcW w:type="dxa" w:w="3120"/>
          </w:tcPr>
          <w:p>
            <w:r>
              <w:t>Data 2-3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i/>
        <w:color w:val="6B7280"/>
        <w:sz w:val="18"/>
      </w:rPr>
      <w:t>Confidential</w:t>
    </w:r>
    <w:r>
      <w:t xml:space="preserve"> | </w:t>
    </w:r>
    <w:r>
      <w:rPr>
        <w:rFonts w:ascii="Calibri" w:hAnsi="Calibri"/>
        <w:color w:val="6B7280"/>
        <w:sz w:val="18"/>
      </w:rPr>
      <w:fldChar w:fldCharType="begin"/>
      <w:instrText xml:space="preserve">PAGE</w:instrText>
      <w:fldChar w:fldCharType="end"/>
    </w:r>
    <w:r>
      <w:t xml:space="preserve"> | </w:t>
    </w:r>
    <w:r>
      <w:rPr>
        <w:rFonts w:ascii="Calibri" w:hAnsi="Calibri"/>
        <w:color w:val="6B7280"/>
        <w:sz w:val="18"/>
      </w:rPr>
      <w:t>Network-Driven | High-impact | Transformative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jc w:val="left"/>
    </w:pPr>
    <w:r>
      <w:rPr>
        <w:rFonts w:ascii="Calibri" w:hAnsi="Calibri"/>
        <w:b/>
        <w:color w:val="1A3A52"/>
        <w:sz w:val="20"/>
      </w:rPr>
      <w:t>Hypernova Capital</w:t>
    </w:r>
    <w:r>
      <w:tab/>
    </w:r>
    <w:r>
      <w:rPr>
        <w:rFonts w:ascii="Calibri" w:hAnsi="Calibri"/>
        <w:color w:val="6B7280"/>
        <w:sz w:val="20"/>
      </w:rPr>
      <w:t>Investment Memo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Calibri" w:hAnsi="Calibri"/>
      <w:color w:val="1A23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3A5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00"/>
      <w:outlineLvl w:val="1"/>
    </w:pPr>
    <w:rPr>
      <w:rFonts w:asciiTheme="majorHAnsi" w:eastAsiaTheme="majorEastAsia" w:hAnsiTheme="majorHAnsi" w:cstheme="majorBidi" w:ascii="Calibri" w:hAnsi="Calibri"/>
      <w:b/>
      <w:bCs/>
      <w:color w:val="1A3A5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A3A52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233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