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6" w:name="investment-memo-harmonic"/>
    <w:p>
      <w:pPr>
        <w:pStyle w:val="Heading1"/>
      </w:pPr>
      <w:r>
        <w:t xml:space="preserve">Investment Memo: Harmonic</w:t>
      </w:r>
    </w:p>
    <w:tbl>
      <w:tblPr>
        <w:tblStyle w:val="FigureTable"/>
        <w:tblW w:type="auto" w:w="0"/>
        <w:jc w:val="center"/>
        <w:tblLook w:firstRow="0" w:lastRow="0" w:firstColumn="0" w:lastColumn="0"/>
      </w:tblPr>
      <w:tblGrid>
        <w:gridCol w:w="7920"/>
      </w:tblGrid>
      <w:tr>
        <w:tc>
          <w:tcPr/>
          <w:p>
            <w:pPr>
              <w:pStyle w:val="Compact"/>
              <w:jc w:val="center"/>
            </w:pPr>
            <w:r>
              <w:t xml:space="preserve">Harmonic Company Logo</w:t>
            </w:r>
          </w:p>
        </w:tc>
      </w:tr>
    </w:tbl>
    <w:p>
      <w:pPr>
        <w:pStyle w:val="ImageCaption"/>
      </w:pPr>
      <w:r>
        <w:t xml:space="preserve">Harmonic Company Logo</w:t>
      </w:r>
    </w:p>
    <w:bookmarkStart w:id="10" w:name="company-harmonic-harmonic.ai"/>
    <w:p>
      <w:pPr>
        <w:pStyle w:val="Heading2"/>
      </w:pPr>
      <w:r>
        <w:t xml:space="preserve">Company: Harmonic (Harmonic.ai)</w:t>
      </w:r>
    </w:p>
    <w:p>
      <w:pPr>
        <w:pStyle w:val="FirstParagraph"/>
      </w:pPr>
      <w:r>
        <w:rPr>
          <w:b/>
          <w:bCs/>
        </w:rPr>
        <w:t xml:space="preserve">Stage</w:t>
      </w:r>
      <w:r>
        <w:t xml:space="preserve">: Series A (Completed)</w:t>
      </w:r>
      <w:r>
        <w:br/>
      </w:r>
      <w:r>
        <w:rPr>
          <w:b/>
          <w:bCs/>
        </w:rPr>
        <w:t xml:space="preserve">Location</w:t>
      </w:r>
      <w:r>
        <w:t xml:space="preserve">: New York, New York</w:t>
      </w:r>
      <w:r>
        <w:br/>
      </w:r>
      <w:r>
        <w:rPr>
          <w:b/>
          <w:bCs/>
        </w:rPr>
        <w:t xml:space="preserve">Website</w:t>
      </w:r>
      <w:r>
        <w:t xml:space="preserve">:</w:t>
      </w:r>
      <w:r>
        <w:t xml:space="preserve"> </w:t>
      </w:r>
      <w:hyperlink r:id="rId9">
        <w:r>
          <w:rPr>
            <w:rStyle w:val="Hyperlink"/>
          </w:rPr>
          <w:t xml:space="preserve">Harmonic</w:t>
        </w:r>
      </w:hyperlink>
      <w:r>
        <w:br/>
      </w:r>
      <w:r>
        <w:rPr>
          <w:b/>
          <w:bCs/>
        </w:rPr>
        <w:t xml:space="preserve">Date</w:t>
      </w:r>
      <w:r>
        <w:t xml:space="preserve">: November 2024</w:t>
      </w:r>
    </w:p>
    <w:p>
      <w:r>
        <w:pict>
          <v:rect style="width:0;height:1.5pt" o:hralign="center" o:hrstd="t" o:hr="t"/>
        </w:pict>
      </w:r>
    </w:p>
    <w:bookmarkEnd w:id="10"/>
    <w:bookmarkStart w:id="31" w:name="executive-summary"/>
    <w:p>
      <w:pPr>
        <w:pStyle w:val="Heading2"/>
      </w:pPr>
      <w:r>
        <w:t xml:space="preserve">1. Executive Summary</w:t>
      </w:r>
    </w:p>
    <w:p>
      <w:pPr>
        <w:pStyle w:val="FirstParagraph"/>
      </w:pPr>
      <w:r>
        <w:t xml:space="preserve">Harmonic is a startup discovery and intelligence platform serving venture capital firms and go-to-market (GTM) teams. The company operates an</w:t>
      </w:r>
      <w:r>
        <w:t xml:space="preserve"> </w:t>
      </w:r>
      <w:r>
        <w:t xml:space="preserve">“always-on”</w:t>
      </w:r>
      <w:r>
        <w:t xml:space="preserve"> </w:t>
      </w:r>
      <w:r>
        <w:t xml:space="preserve">data engine that continuously indexes public information about startups from internet sources and legal filings, creating a searchable knowledge base covering company products, financials, founders, and operational metrics</w:t>
      </w:r>
      <w:r>
        <w:rPr>
          <w:rStyle w:val="FootnoteReference"/>
        </w:rPr>
        <w:footnoteReference w:id="11"/>
      </w:r>
      <w:r>
        <w:t xml:space="preserve">.</w:t>
      </w:r>
    </w:p>
    <w:p>
      <w:pPr>
        <w:pStyle w:val="BodyText"/>
      </w:pPr>
      <w:r>
        <w:t xml:space="preserve">The company completed a $23M Series A in December 2022 led by</w:t>
      </w:r>
      <w:r>
        <w:t xml:space="preserve"> </w:t>
      </w:r>
      <w:r>
        <w:rPr>
          <w:b/>
          <w:bCs/>
        </w:rPr>
        <w:t xml:space="preserve">Sozo Ventures</w:t>
      </w:r>
      <w:r>
        <w:t xml:space="preserve"> </w:t>
      </w:r>
      <w:r>
        <w:t xml:space="preserve">(</w:t>
      </w:r>
      <w:hyperlink r:id="rId13">
        <w:r>
          <w:rPr>
            <w:rStyle w:val="Hyperlink"/>
          </w:rPr>
          <w:t xml:space="preserve">website</w:t>
        </w:r>
      </w:hyperlink>
      <w:r>
        <w:t xml:space="preserve">) and serves hundreds of customers including prominent VC firms (</w:t>
      </w:r>
      <w:r>
        <w:rPr>
          <w:b/>
          <w:bCs/>
        </w:rPr>
        <w:t xml:space="preserve">Accel</w:t>
      </w:r>
      <w:r>
        <w:t xml:space="preserve"> </w:t>
      </w:r>
      <w:r>
        <w:t xml:space="preserve">(</w:t>
      </w:r>
      <w:hyperlink r:id="rId14">
        <w:r>
          <w:rPr>
            <w:rStyle w:val="Hyperlink"/>
          </w:rPr>
          <w:t xml:space="preserve">website</w:t>
        </w:r>
      </w:hyperlink>
      <w:r>
        <w:t xml:space="preserve">),</w:t>
      </w:r>
      <w:r>
        <w:t xml:space="preserve"> </w:t>
      </w:r>
      <w:r>
        <w:rPr>
          <w:b/>
          <w:bCs/>
        </w:rPr>
        <w:t xml:space="preserve">Greylock</w:t>
      </w:r>
      <w:r>
        <w:t xml:space="preserve"> </w:t>
      </w:r>
      <w:r>
        <w:t xml:space="preserve">(</w:t>
      </w:r>
      <w:hyperlink r:id="rId15">
        <w:r>
          <w:rPr>
            <w:rStyle w:val="Hyperlink"/>
          </w:rPr>
          <w:t xml:space="preserve">website</w:t>
        </w:r>
      </w:hyperlink>
      <w:r>
        <w:t xml:space="preserve">),</w:t>
      </w:r>
      <w:r>
        <w:t xml:space="preserve"> </w:t>
      </w:r>
      <w:r>
        <w:rPr>
          <w:b/>
          <w:bCs/>
        </w:rPr>
        <w:t xml:space="preserve">Menlo Ventures</w:t>
      </w:r>
      <w:r>
        <w:t xml:space="preserve"> </w:t>
      </w:r>
      <w:r>
        <w:t xml:space="preserve">(</w:t>
      </w:r>
      <w:hyperlink r:id="rId16">
        <w:r>
          <w:rPr>
            <w:rStyle w:val="Hyperlink"/>
          </w:rPr>
          <w:t xml:space="preserve">website</w:t>
        </w:r>
      </w:hyperlink>
      <w:r>
        <w:t xml:space="preserve">)) and enterprise GTM teams (</w:t>
      </w:r>
      <w:r>
        <w:rPr>
          <w:b/>
          <w:bCs/>
        </w:rPr>
        <w:t xml:space="preserve">Notion</w:t>
      </w:r>
      <w:r>
        <w:t xml:space="preserve"> </w:t>
      </w:r>
      <w:r>
        <w:t xml:space="preserve">(</w:t>
      </w:r>
      <w:hyperlink r:id="rId17">
        <w:r>
          <w:rPr>
            <w:rStyle w:val="Hyperlink"/>
          </w:rPr>
          <w:t xml:space="preserve">website</w:t>
        </w:r>
      </w:hyperlink>
      <w:r>
        <w:t xml:space="preserve">),</w:t>
      </w:r>
      <w:r>
        <w:t xml:space="preserve"> </w:t>
      </w:r>
      <w:r>
        <w:rPr>
          <w:b/>
          <w:bCs/>
        </w:rPr>
        <w:t xml:space="preserve">Google</w:t>
      </w:r>
      <w:r>
        <w:t xml:space="preserve"> </w:t>
      </w:r>
      <w:r>
        <w:t xml:space="preserve">(</w:t>
      </w:r>
      <w:hyperlink r:id="rId18">
        <w:r>
          <w:rPr>
            <w:rStyle w:val="Hyperlink"/>
          </w:rPr>
          <w:t xml:space="preserve">website</w:t>
        </w:r>
      </w:hyperlink>
      <w:r>
        <w:t xml:space="preserve">),</w:t>
      </w:r>
      <w:r>
        <w:t xml:space="preserve"> </w:t>
      </w:r>
      <w:r>
        <w:rPr>
          <w:b/>
          <w:bCs/>
        </w:rPr>
        <w:t xml:space="preserve">Retool</w:t>
      </w:r>
      <w:r>
        <w:t xml:space="preserve"> </w:t>
      </w:r>
      <w:r>
        <w:t xml:space="preserve">(</w:t>
      </w:r>
      <w:hyperlink r:id="rId19">
        <w:r>
          <w:rPr>
            <w:rStyle w:val="Hyperlink"/>
          </w:rPr>
          <w:t xml:space="preserve">website</w:t>
        </w:r>
      </w:hyperlink>
      <w:r>
        <w:t xml:space="preserve">))</w:t>
      </w:r>
      <w:r>
        <w:rPr>
          <w:rStyle w:val="FootnoteReference"/>
        </w:rPr>
        <w:footnoteReference w:id="20"/>
      </w:r>
      <w:r>
        <w:rPr>
          <w:rStyle w:val="FootnoteReference"/>
        </w:rPr>
        <w:footnoteReference w:id="22"/>
      </w:r>
      <w:r>
        <w:t xml:space="preserve">. Founder</w:t>
      </w:r>
      <w:r>
        <w:t xml:space="preserve"> </w:t>
      </w:r>
      <w:r>
        <w:rPr>
          <w:b/>
          <w:bCs/>
        </w:rPr>
        <w:t xml:space="preserve">Max Ruderman</w:t>
      </w:r>
      <w:r>
        <w:t xml:space="preserve"> </w:t>
      </w:r>
      <w:r>
        <w:t xml:space="preserve">(</w:t>
      </w:r>
      <w:hyperlink r:id="rId23">
        <w:r>
          <w:rPr>
            <w:rStyle w:val="Hyperlink"/>
          </w:rPr>
          <w:t xml:space="preserve">LinkedIn</w:t>
        </w:r>
      </w:hyperlink>
      <w:r>
        <w:t xml:space="preserve">) brings relevant search and discovery expertise from Google, and the team includes experienced hires from</w:t>
      </w:r>
      <w:r>
        <w:t xml:space="preserve"> </w:t>
      </w:r>
      <w:r>
        <w:rPr>
          <w:b/>
          <w:bCs/>
        </w:rPr>
        <w:t xml:space="preserve">LinkedIn</w:t>
      </w:r>
      <w:r>
        <w:t xml:space="preserve"> </w:t>
      </w:r>
      <w:r>
        <w:t xml:space="preserve">(</w:t>
      </w:r>
      <w:hyperlink r:id="rId24">
        <w:r>
          <w:rPr>
            <w:rStyle w:val="Hyperlink"/>
          </w:rPr>
          <w:t xml:space="preserve">website</w:t>
        </w:r>
      </w:hyperlink>
      <w:r>
        <w:t xml:space="preserve">),</w:t>
      </w:r>
      <w:r>
        <w:t xml:space="preserve"> </w:t>
      </w:r>
      <w:r>
        <w:rPr>
          <w:b/>
          <w:bCs/>
        </w:rPr>
        <w:t xml:space="preserve">CB Insights</w:t>
      </w:r>
      <w:r>
        <w:t xml:space="preserve"> </w:t>
      </w:r>
      <w:r>
        <w:t xml:space="preserve">(</w:t>
      </w:r>
      <w:hyperlink r:id="rId25">
        <w:r>
          <w:rPr>
            <w:rStyle w:val="Hyperlink"/>
          </w:rPr>
          <w:t xml:space="preserve">website</w:t>
        </w:r>
      </w:hyperlink>
      <w:r>
        <w:t xml:space="preserve">),</w:t>
      </w:r>
      <w:r>
        <w:t xml:space="preserve"> </w:t>
      </w:r>
      <w:r>
        <w:rPr>
          <w:b/>
          <w:bCs/>
        </w:rPr>
        <w:t xml:space="preserve">Carta</w:t>
      </w:r>
      <w:r>
        <w:t xml:space="preserve"> </w:t>
      </w:r>
      <w:r>
        <w:t xml:space="preserve">(</w:t>
      </w:r>
      <w:hyperlink r:id="rId26">
        <w:r>
          <w:rPr>
            <w:rStyle w:val="Hyperlink"/>
          </w:rPr>
          <w:t xml:space="preserve">website</w:t>
        </w:r>
      </w:hyperlink>
      <w:r>
        <w:t xml:space="preserve">), and</w:t>
      </w:r>
      <w:r>
        <w:t xml:space="preserve"> </w:t>
      </w:r>
      <w:r>
        <w:rPr>
          <w:b/>
          <w:bCs/>
        </w:rPr>
        <w:t xml:space="preserve">PitchBook</w:t>
      </w:r>
      <w:r>
        <w:t xml:space="preserve"> </w:t>
      </w:r>
      <w:r>
        <w:t xml:space="preserve">(</w:t>
      </w:r>
      <w:hyperlink r:id="rId27">
        <w:r>
          <w:rPr>
            <w:rStyle w:val="Hyperlink"/>
          </w:rPr>
          <w:t xml:space="preserve">website</w:t>
        </w:r>
      </w:hyperlink>
      <w:r>
        <w:t xml:space="preserve">)</w:t>
      </w:r>
      <w:r>
        <w:rPr>
          <w:rStyle w:val="FootnoteReference"/>
        </w:rPr>
        <w:footnoteReference w:id="28"/>
      </w:r>
      <w:r>
        <w:t xml:space="preserve">.</w:t>
      </w:r>
    </w:p>
    <w:p>
      <w:pPr>
        <w:pStyle w:val="BodyText"/>
      </w:pPr>
      <w:r>
        <w:t xml:space="preserve">Key investment considerations include limited financial transparency (no disclosed revenue or current funding details)</w:t>
      </w:r>
      <w:r>
        <w:rPr>
          <w:rStyle w:val="FootnoteReference"/>
        </w:rPr>
        <w:footnoteReference w:id="29"/>
      </w:r>
      <w:r>
        <w:t xml:space="preserve">, intense competition from established players like</w:t>
      </w:r>
      <w:r>
        <w:t xml:space="preserve"> </w:t>
      </w:r>
      <w:r>
        <w:rPr>
          <w:b/>
          <w:bCs/>
        </w:rPr>
        <w:t xml:space="preserve">PitchBook</w:t>
      </w:r>
      <w:r>
        <w:t xml:space="preserve"> </w:t>
      </w:r>
      <w:r>
        <w:t xml:space="preserve">(</w:t>
      </w:r>
      <w:hyperlink r:id="rId27">
        <w:r>
          <w:rPr>
            <w:rStyle w:val="Hyperlink"/>
          </w:rPr>
          <w:t xml:space="preserve">website</w:t>
        </w:r>
      </w:hyperlink>
      <w:r>
        <w:t xml:space="preserve">) and</w:t>
      </w:r>
      <w:r>
        <w:t xml:space="preserve"> </w:t>
      </w:r>
      <w:r>
        <w:rPr>
          <w:b/>
          <w:bCs/>
        </w:rPr>
        <w:t xml:space="preserve">CB Insights</w:t>
      </w:r>
      <w:r>
        <w:t xml:space="preserve">, and uncertainty around differentiation sustainability as larger incumbents enhance their AI capabilities. The company’s value proposition centers on data freshness and discovery capabilities, but the defensibility of this advantage requires deeper validation</w:t>
      </w:r>
      <w:r>
        <w:rPr>
          <w:rStyle w:val="FootnoteReference"/>
        </w:rPr>
        <w:footnoteReference w:id="30"/>
      </w:r>
      <w:r>
        <w:t xml:space="preserve">.</w:t>
      </w:r>
    </w:p>
    <w:p>
      <w:r>
        <w:pict>
          <v:rect style="width:0;height:1.5pt" o:hralign="center" o:hrstd="t" o:hr="t"/>
        </w:pict>
      </w:r>
    </w:p>
    <w:bookmarkEnd w:id="31"/>
    <w:bookmarkStart w:id="41" w:name="business-overview"/>
    <w:p>
      <w:pPr>
        <w:pStyle w:val="Heading2"/>
      </w:pPr>
      <w:r>
        <w:t xml:space="preserve">2. Business Overview</w:t>
      </w:r>
    </w:p>
    <w:p>
      <w:pPr>
        <w:pStyle w:val="FirstParagraph"/>
      </w:pPr>
      <w:r>
        <w:rPr>
          <w:b/>
          <w:bCs/>
        </w:rPr>
        <w:t xml:space="preserve">What they do</w:t>
      </w:r>
      <w:r>
        <w:t xml:space="preserve">: Harmonic provides a searchable database and discovery engine for startup intelligence, serving venture capital investors and corporate business development teams</w:t>
      </w:r>
      <w:r>
        <w:rPr>
          <w:rStyle w:val="FootnoteReference"/>
        </w:rPr>
        <w:footnoteReference w:id="32"/>
      </w:r>
      <w:r>
        <w:t xml:space="preserve">.</w:t>
      </w:r>
    </w:p>
    <w:p>
      <w:pPr>
        <w:pStyle w:val="BodyText"/>
      </w:pPr>
      <w:r>
        <w:rPr>
          <w:b/>
          <w:bCs/>
        </w:rPr>
        <w:t xml:space="preserve">Problem they solve</w:t>
      </w:r>
      <w:r>
        <w:t xml:space="preserve">: Traditional startup databases (</w:t>
      </w:r>
      <w:r>
        <w:rPr>
          <w:b/>
          <w:bCs/>
        </w:rPr>
        <w:t xml:space="preserve">PitchBook</w:t>
      </w:r>
      <w:r>
        <w:t xml:space="preserve">,</w:t>
      </w:r>
      <w:r>
        <w:t xml:space="preserve"> </w:t>
      </w:r>
      <w:r>
        <w:rPr>
          <w:b/>
          <w:bCs/>
        </w:rPr>
        <w:t xml:space="preserve">Crunchbase</w:t>
      </w:r>
      <w:r>
        <w:t xml:space="preserve"> </w:t>
      </w:r>
      <w:r>
        <w:t xml:space="preserve">(</w:t>
      </w:r>
      <w:hyperlink r:id="rId33">
        <w:r>
          <w:rPr>
            <w:rStyle w:val="Hyperlink"/>
          </w:rPr>
          <w:t xml:space="preserve">website</w:t>
        </w:r>
      </w:hyperlink>
      <w:r>
        <w:t xml:space="preserve">),</w:t>
      </w:r>
      <w:r>
        <w:t xml:space="preserve"> </w:t>
      </w:r>
      <w:r>
        <w:rPr>
          <w:b/>
          <w:bCs/>
        </w:rPr>
        <w:t xml:space="preserve">CB Insights</w:t>
      </w:r>
      <w:r>
        <w:t xml:space="preserve">) rely heavily on manual data entry and self-reported information, creating data staleness and coverage gaps</w:t>
      </w:r>
      <w:r>
        <w:rPr>
          <w:rStyle w:val="FootnoteReference"/>
        </w:rPr>
        <w:footnoteReference w:id="34"/>
      </w:r>
      <w:r>
        <w:t xml:space="preserve">. VC firms and corporate development teams struggle to systematically discover emerging companies that fit specific investment or partnership criteria, often relying on network-dependent deal flow and time-intensive manual research</w:t>
      </w:r>
      <w:r>
        <w:rPr>
          <w:rStyle w:val="FootnoteReference"/>
        </w:rPr>
        <w:footnoteReference w:id="35"/>
      </w:r>
      <w:r>
        <w:t xml:space="preserve">.</w:t>
      </w:r>
    </w:p>
    <w:p>
      <w:pPr>
        <w:pStyle w:val="BodyText"/>
      </w:pPr>
      <w:r>
        <w:rPr>
          <w:b/>
          <w:bCs/>
        </w:rPr>
        <w:t xml:space="preserve">Solution approach</w:t>
      </w:r>
      <w:r>
        <w:t xml:space="preserve">: Harmonic’s proprietary data engine continuously crawls public internet sources and legal filings to automatically index startup information</w:t>
      </w:r>
      <w:r>
        <w:rPr>
          <w:rStyle w:val="FootnoteReference"/>
        </w:rPr>
        <w:footnoteReference w:id="36"/>
      </w:r>
      <w:r>
        <w:t xml:space="preserve">. The platform structures this raw data into searchable profiles covering product descriptions, funding history, founder backgrounds, and operational metrics. Users can query the database for startup discovery based on specific criteria (technology, market, stage, geography) and access intelligence without waiting for companies to self-report updates</w:t>
      </w:r>
      <w:r>
        <w:rPr>
          <w:rStyle w:val="FootnoteReference"/>
        </w:rPr>
        <w:footnoteReference w:id="37"/>
      </w:r>
      <w:r>
        <w:t xml:space="preserve">.</w:t>
      </w:r>
    </w:p>
    <w:p>
      <w:pPr>
        <w:pStyle w:val="BodyText"/>
      </w:pPr>
      <w:r>
        <w:rPr>
          <w:b/>
          <w:bCs/>
        </w:rPr>
        <w:t xml:space="preserve">Business model</w:t>
      </w:r>
      <w:r>
        <w:t xml:space="preserve">: Subscription-based software-as-a-service (SaaS) model targeting two customer segments: (1) venture capital firms for deal sourcing and portfolio monitoring, and (2) enterprise GTM teams for competitive intelligence and partnership identification</w:t>
      </w:r>
      <w:r>
        <w:rPr>
          <w:rStyle w:val="FootnoteReference"/>
        </w:rPr>
        <w:footnoteReference w:id="38"/>
      </w:r>
      <w:r>
        <w:t xml:space="preserve">. The company offers an API for programmatic access (</w:t>
      </w:r>
      <w:hyperlink r:id="rId39">
        <w:r>
          <w:rPr>
            <w:rStyle w:val="Hyperlink"/>
          </w:rPr>
          <w:t xml:space="preserve">api.harmonic.ai</w:t>
        </w:r>
      </w:hyperlink>
      <w:r>
        <w:t xml:space="preserve">), suggesting potential tiered pricing or enterprise integration revenue streams. Specific pricing and unit economics not disclosed</w:t>
      </w:r>
      <w:r>
        <w:rPr>
          <w:rStyle w:val="FootnoteReference"/>
        </w:rPr>
        <w:footnoteReference w:id="40"/>
      </w:r>
      <w:r>
        <w:t xml:space="preserve">.</w:t>
      </w:r>
    </w:p>
    <w:p>
      <w:r>
        <w:pict>
          <v:rect style="width:0;height:1.5pt" o:hralign="center" o:hrstd="t" o:hr="t"/>
        </w:pict>
      </w:r>
    </w:p>
    <w:bookmarkEnd w:id="41"/>
    <w:bookmarkStart w:id="61" w:name="market-context"/>
    <w:p>
      <w:pPr>
        <w:pStyle w:val="Heading2"/>
      </w:pPr>
      <w:r>
        <w:t xml:space="preserve">3. Market Context</w:t>
      </w:r>
    </w:p>
    <w:p>
      <w:pPr>
        <w:pStyle w:val="FirstParagraph"/>
      </w:pPr>
      <w:r>
        <w:rPr>
          <w:b/>
          <w:bCs/>
        </w:rPr>
        <w:t xml:space="preserve">Total Addressable Market (TAM)</w:t>
      </w:r>
      <w:r>
        <w:t xml:space="preserve">: Specific market sizing unavailable from disclosed sources. The addressable market includes: (1) venture capital industry participants (~1,000 active VC firms in the US managing $584B in dry powder as of Q2 2024 per</w:t>
      </w:r>
      <w:r>
        <w:t xml:space="preserve"> </w:t>
      </w:r>
      <w:r>
        <w:rPr>
          <w:b/>
          <w:bCs/>
        </w:rPr>
        <w:t xml:space="preserve">PitchBook</w:t>
      </w:r>
      <w:r>
        <w:t xml:space="preserve">)</w:t>
      </w:r>
      <w:r>
        <w:rPr>
          <w:rStyle w:val="FootnoteReference"/>
        </w:rPr>
        <w:footnoteReference w:id="42"/>
      </w:r>
      <w:r>
        <w:t xml:space="preserve">, and (2) enterprise business development and competitive intelligence teams at technology companies. Incumbent</w:t>
      </w:r>
      <w:r>
        <w:t xml:space="preserve"> </w:t>
      </w:r>
      <w:r>
        <w:rPr>
          <w:b/>
          <w:bCs/>
        </w:rPr>
        <w:t xml:space="preserve">CB Insights</w:t>
      </w:r>
      <w:r>
        <w:t xml:space="preserve"> </w:t>
      </w:r>
      <w:r>
        <w:t xml:space="preserve">reportedly generates $100M+ in annual revenue, suggesting meaningful market size for startup intelligence platforms</w:t>
      </w:r>
      <w:r>
        <w:rPr>
          <w:rStyle w:val="FootnoteReference"/>
        </w:rPr>
        <w:footnoteReference w:id="43"/>
      </w:r>
      <w:r>
        <w:t xml:space="preserve">.</w:t>
      </w:r>
    </w:p>
    <w:p>
      <w:pPr>
        <w:pStyle w:val="BodyText"/>
      </w:pPr>
      <w:r>
        <w:rPr>
          <w:b/>
          <w:bCs/>
        </w:rPr>
        <w:t xml:space="preserve">Market dynamics</w:t>
      </w:r>
      <w:r>
        <w:t xml:space="preserve">:</w:t>
      </w:r>
      <w:r>
        <w:t xml:space="preserve"> </w:t>
      </w:r>
      <w:r>
        <w:t xml:space="preserve">-</w:t>
      </w:r>
      <w:r>
        <w:t xml:space="preserve"> </w:t>
      </w:r>
      <w:r>
        <w:rPr>
          <w:b/>
          <w:bCs/>
        </w:rPr>
        <w:t xml:space="preserve">Data proliferation</w:t>
      </w:r>
      <w:r>
        <w:t xml:space="preserve">: Increasing volume of public startup data from company websites, social media, job postings, and regulatory filings creates opportunity for automated aggregation and structuring</w:t>
      </w:r>
      <w:r>
        <w:rPr>
          <w:rStyle w:val="FootnoteReference"/>
        </w:rPr>
        <w:footnoteReference w:id="44"/>
      </w:r>
      <w:r>
        <w:t xml:space="preserve">.</w:t>
      </w:r>
      <w:r>
        <w:t xml:space="preserve"> </w:t>
      </w:r>
      <w:r>
        <w:t xml:space="preserve">-</w:t>
      </w:r>
      <w:r>
        <w:t xml:space="preserve"> </w:t>
      </w:r>
      <w:r>
        <w:rPr>
          <w:b/>
          <w:bCs/>
        </w:rPr>
        <w:t xml:space="preserve">AI-native workflows</w:t>
      </w:r>
      <w:r>
        <w:t xml:space="preserve">: Venture capital firms increasingly adopting data-driven sourcing approaches versus traditional network-dependent deal flow, particularly among emerging managers</w:t>
      </w:r>
      <w:r>
        <w:rPr>
          <w:rStyle w:val="FootnoteReference"/>
        </w:rPr>
        <w:footnoteReference w:id="45"/>
      </w:r>
      <w:r>
        <w:t xml:space="preserve">.</w:t>
      </w:r>
      <w:r>
        <w:t xml:space="preserve"> </w:t>
      </w:r>
      <w:r>
        <w:t xml:space="preserve">-</w:t>
      </w:r>
      <w:r>
        <w:t xml:space="preserve"> </w:t>
      </w:r>
      <w:r>
        <w:rPr>
          <w:b/>
          <w:bCs/>
        </w:rPr>
        <w:t xml:space="preserve">Enterprise BD digitization</w:t>
      </w:r>
      <w:r>
        <w:t xml:space="preserve">: Corporate development and partnership teams at technology companies expanding use of intelligence platforms to systematically identify acquisition targets and integration partners</w:t>
      </w:r>
      <w:r>
        <w:rPr>
          <w:rStyle w:val="FootnoteReference"/>
        </w:rPr>
        <w:footnoteReference w:id="46"/>
      </w:r>
      <w:r>
        <w:t xml:space="preserve">.</w:t>
      </w:r>
    </w:p>
    <w:p>
      <w:pPr>
        <w:pStyle w:val="BodyText"/>
      </w:pPr>
      <w:r>
        <w:rPr>
          <w:b/>
          <w:bCs/>
        </w:rPr>
        <w:t xml:space="preserve">Competitive landscape</w:t>
      </w:r>
      <w:r>
        <w:t xml:space="preserve">:</w:t>
      </w:r>
      <w:r>
        <w:t xml:space="preserve"> </w:t>
      </w:r>
      <w:r>
        <w:t xml:space="preserve">-</w:t>
      </w:r>
      <w:r>
        <w:t xml:space="preserve"> </w:t>
      </w:r>
      <w:r>
        <w:rPr>
          <w:b/>
          <w:bCs/>
        </w:rPr>
        <w:t xml:space="preserve">Direct competitors</w:t>
      </w:r>
      <w:r>
        <w:t xml:space="preserve">:</w:t>
      </w:r>
      <w:r>
        <w:br/>
      </w:r>
      <w:r>
        <w:t xml:space="preserve">-</w:t>
      </w:r>
      <w:r>
        <w:t xml:space="preserve"> </w:t>
      </w:r>
      <w:r>
        <w:rPr>
          <w:b/>
          <w:bCs/>
        </w:rPr>
        <w:t xml:space="preserve">PitchBook</w:t>
      </w:r>
      <w:r>
        <w:t xml:space="preserve"> </w:t>
      </w:r>
      <w:r>
        <w:t xml:space="preserve">(owned by</w:t>
      </w:r>
      <w:r>
        <w:t xml:space="preserve"> </w:t>
      </w:r>
      <w:r>
        <w:rPr>
          <w:b/>
          <w:bCs/>
        </w:rPr>
        <w:t xml:space="preserve">Morningstar</w:t>
      </w:r>
      <w:r>
        <w:t xml:space="preserve"> </w:t>
      </w:r>
      <w:r>
        <w:t xml:space="preserve">(</w:t>
      </w:r>
      <w:hyperlink r:id="rId47">
        <w:r>
          <w:rPr>
            <w:rStyle w:val="Hyperlink"/>
          </w:rPr>
          <w:t xml:space="preserve">website</w:t>
        </w:r>
      </w:hyperlink>
      <w:r>
        <w:t xml:space="preserve">)): Market leader with comprehensive coverage, strong in private market financials and M&amp;A data, established relationships with institutional investors</w:t>
      </w:r>
      <w:r>
        <w:rPr>
          <w:rStyle w:val="FootnoteReference"/>
        </w:rPr>
        <w:footnoteReference w:id="48"/>
      </w:r>
      <w:r>
        <w:t xml:space="preserve">.</w:t>
      </w:r>
      <w:r>
        <w:t xml:space="preserve"> </w:t>
      </w:r>
      <w:r>
        <w:t xml:space="preserve">-</w:t>
      </w:r>
      <w:r>
        <w:t xml:space="preserve"> </w:t>
      </w:r>
      <w:r>
        <w:rPr>
          <w:b/>
          <w:bCs/>
        </w:rPr>
        <w:t xml:space="preserve">CB Insights</w:t>
      </w:r>
      <w:r>
        <w:t xml:space="preserve">: Focus on technology trends and predictive analytics, strong in thematic research and</w:t>
      </w:r>
      <w:r>
        <w:t xml:space="preserve"> </w:t>
      </w:r>
      <w:r>
        <w:t xml:space="preserve">“unicorn”</w:t>
      </w:r>
      <w:r>
        <w:t xml:space="preserve"> </w:t>
      </w:r>
      <w:r>
        <w:t xml:space="preserve">tracking</w:t>
      </w:r>
      <w:r>
        <w:rPr>
          <w:rStyle w:val="FootnoteReference"/>
        </w:rPr>
        <w:footnoteReference w:id="49"/>
      </w:r>
      <w:r>
        <w:t xml:space="preserve">.</w:t>
      </w:r>
      <w:r>
        <w:t xml:space="preserve"> </w:t>
      </w:r>
      <w:r>
        <w:t xml:space="preserve">-</w:t>
      </w:r>
      <w:r>
        <w:t xml:space="preserve"> </w:t>
      </w:r>
      <w:r>
        <w:rPr>
          <w:b/>
          <w:bCs/>
        </w:rPr>
        <w:t xml:space="preserve">Crunchbase</w:t>
      </w:r>
      <w:r>
        <w:t xml:space="preserve">: Broad startup database with freemium model, emphasis on self-reported data and community contributions</w:t>
      </w:r>
      <w:r>
        <w:rPr>
          <w:rStyle w:val="FootnoteReference"/>
        </w:rPr>
        <w:footnoteReference w:id="50"/>
      </w:r>
      <w:r>
        <w:t xml:space="preserve">.</w:t>
      </w:r>
      <w:r>
        <w:t xml:space="preserve"> </w:t>
      </w:r>
      <w:r>
        <w:t xml:space="preserve">-</w:t>
      </w:r>
      <w:r>
        <w:t xml:space="preserve"> </w:t>
      </w:r>
      <w:r>
        <w:rPr>
          <w:b/>
          <w:bCs/>
        </w:rPr>
        <w:t xml:space="preserve">Dealroom</w:t>
      </w:r>
      <w:r>
        <w:t xml:space="preserve"> </w:t>
      </w:r>
      <w:r>
        <w:t xml:space="preserve">(</w:t>
      </w:r>
      <w:hyperlink r:id="rId51">
        <w:r>
          <w:rPr>
            <w:rStyle w:val="Hyperlink"/>
          </w:rPr>
          <w:t xml:space="preserve">website</w:t>
        </w:r>
      </w:hyperlink>
      <w:r>
        <w:t xml:space="preserve">) and</w:t>
      </w:r>
      <w:r>
        <w:t xml:space="preserve"> </w:t>
      </w:r>
      <w:r>
        <w:rPr>
          <w:b/>
          <w:bCs/>
        </w:rPr>
        <w:t xml:space="preserve">Tracxn</w:t>
      </w:r>
      <w:r>
        <w:t xml:space="preserve"> </w:t>
      </w:r>
      <w:r>
        <w:t xml:space="preserve">(</w:t>
      </w:r>
      <w:hyperlink r:id="rId52">
        <w:r>
          <w:rPr>
            <w:rStyle w:val="Hyperlink"/>
          </w:rPr>
          <w:t xml:space="preserve">website</w:t>
        </w:r>
      </w:hyperlink>
      <w:r>
        <w:t xml:space="preserve">): Regional and sector-focused alternatives with growing international presence</w:t>
      </w:r>
      <w:r>
        <w:rPr>
          <w:rStyle w:val="FootnoteReference"/>
        </w:rPr>
        <w:footnoteReference w:id="53"/>
      </w:r>
      <w:r>
        <w:rPr>
          <w:rStyle w:val="FootnoteReference"/>
        </w:rPr>
        <w:footnoteReference w:id="54"/>
      </w:r>
      <w:r>
        <w:t xml:space="preserve">.</w:t>
      </w:r>
      <w:r>
        <w:t xml:space="preserve"> </w:t>
      </w:r>
      <w:r>
        <w:t xml:space="preserve">-</w:t>
      </w:r>
      <w:r>
        <w:t xml:space="preserve"> </w:t>
      </w:r>
      <w:r>
        <w:rPr>
          <w:b/>
          <w:bCs/>
        </w:rPr>
        <w:t xml:space="preserve">Indirect alternatives</w:t>
      </w:r>
      <w:r>
        <w:t xml:space="preserve">: Manual research processes,</w:t>
      </w:r>
      <w:r>
        <w:t xml:space="preserve"> </w:t>
      </w:r>
      <w:r>
        <w:rPr>
          <w:b/>
          <w:bCs/>
        </w:rPr>
        <w:t xml:space="preserve">LinkedIn Sales Navigator</w:t>
      </w:r>
      <w:r>
        <w:t xml:space="preserve"> </w:t>
      </w:r>
      <w:r>
        <w:t xml:space="preserve">(</w:t>
      </w:r>
      <w:hyperlink r:id="rId56">
        <w:r>
          <w:rPr>
            <w:rStyle w:val="Hyperlink"/>
          </w:rPr>
          <w:t xml:space="preserve">website</w:t>
        </w:r>
      </w:hyperlink>
      <w:r>
        <w:t xml:space="preserve">) for company discovery, industry-specific databases, investor networks and referrals</w:t>
      </w:r>
      <w:r>
        <w:rPr>
          <w:rStyle w:val="FootnoteReference"/>
        </w:rPr>
        <w:footnoteReference w:id="57"/>
      </w:r>
      <w:r>
        <w:t xml:space="preserve">.</w:t>
      </w:r>
      <w:r>
        <w:t xml:space="preserve"> </w:t>
      </w:r>
      <w:r>
        <w:t xml:space="preserve">-</w:t>
      </w:r>
      <w:r>
        <w:t xml:space="preserve"> </w:t>
      </w:r>
      <w:r>
        <w:rPr>
          <w:b/>
          <w:bCs/>
        </w:rPr>
        <w:t xml:space="preserve">Differentiation</w:t>
      </w:r>
      <w:r>
        <w:t xml:space="preserve">: Harmonic emphasizes automated data collection versus manual entry, positioning on data freshness and discovery capabilities</w:t>
      </w:r>
      <w:r>
        <w:rPr>
          <w:rStyle w:val="FootnoteReference"/>
        </w:rPr>
        <w:footnoteReference w:id="58"/>
      </w:r>
      <w:r>
        <w:t xml:space="preserve">. The</w:t>
      </w:r>
      <w:r>
        <w:t xml:space="preserve"> </w:t>
      </w:r>
      <w:r>
        <w:t xml:space="preserve">“always-on”</w:t>
      </w:r>
      <w:r>
        <w:t xml:space="preserve"> </w:t>
      </w:r>
      <w:r>
        <w:t xml:space="preserve">crawling approach theoretically provides more current information than quarterly-updated incumbents. However, data quality, coverage depth, and accuracy relative to established competitors require validation. The company’s quarterly</w:t>
      </w:r>
      <w:r>
        <w:t xml:space="preserve"> </w:t>
      </w:r>
      <w:r>
        <w:t xml:space="preserve">“Hot 25 Startups”</w:t>
      </w:r>
      <w:r>
        <w:t xml:space="preserve"> </w:t>
      </w:r>
      <w:r>
        <w:t xml:space="preserve">reports suggest editorial curation layered on algorithmic discovery</w:t>
      </w:r>
      <w:r>
        <w:rPr>
          <w:rStyle w:val="FootnoteReference"/>
        </w:rPr>
        <w:footnoteReference w:id="59"/>
      </w:r>
      <w:r>
        <w:rPr>
          <w:rStyle w:val="FootnoteReference"/>
        </w:rPr>
        <w:footnoteReference w:id="60"/>
      </w:r>
      <w:r>
        <w:t xml:space="preserve">.</w:t>
      </w:r>
    </w:p>
    <w:p>
      <w:r>
        <w:pict>
          <v:rect style="width:0;height:1.5pt" o:hralign="center" o:hrstd="t" o:hr="t"/>
        </w:pict>
      </w:r>
    </w:p>
    <w:bookmarkEnd w:id="61"/>
    <w:bookmarkStart w:id="71" w:name="technology-product"/>
    <w:p>
      <w:pPr>
        <w:pStyle w:val="Heading2"/>
      </w:pPr>
      <w:r>
        <w:t xml:space="preserve">4. Technology &amp; Product</w:t>
      </w:r>
    </w:p>
    <w:p>
      <w:pPr>
        <w:pStyle w:val="FirstParagraph"/>
      </w:pPr>
      <w:r>
        <w:rPr>
          <w:b/>
          <w:bCs/>
        </w:rPr>
        <w:t xml:space="preserve">Technical approach</w:t>
      </w:r>
      <w:r>
        <w:t xml:space="preserve">: Proprietary web crawling and natural language processing (NLP) system that continuously monitors internet sources (company websites, social media, job boards, news) and structured data sources (legal filings, trademark registrations) for startup-related information</w:t>
      </w:r>
      <w:r>
        <w:rPr>
          <w:rStyle w:val="FootnoteReference"/>
        </w:rPr>
        <w:footnoteReference w:id="62"/>
      </w:r>
      <w:r>
        <w:t xml:space="preserve">. The system indexes raw data and applies machine learning models to extract structured fields (company description, funding stage, founder information, product details) into searchable profiles</w:t>
      </w:r>
      <w:r>
        <w:rPr>
          <w:rStyle w:val="FootnoteReference"/>
        </w:rPr>
        <w:footnoteReference w:id="63"/>
      </w:r>
      <w:r>
        <w:t xml:space="preserve">.</w:t>
      </w:r>
    </w:p>
    <w:p>
      <w:pPr>
        <w:pStyle w:val="BodyText"/>
      </w:pPr>
      <w:r>
        <w:rPr>
          <w:b/>
          <w:bCs/>
        </w:rPr>
        <w:t xml:space="preserve">Current product</w:t>
      </w:r>
      <w:r>
        <w:t xml:space="preserve">: Operational platform serving</w:t>
      </w:r>
      <w:r>
        <w:t xml:space="preserve"> </w:t>
      </w:r>
      <w:r>
        <w:t xml:space="preserve">“hundreds of leading investors and GTM teams”</w:t>
      </w:r>
      <w:r>
        <w:t xml:space="preserve"> </w:t>
      </w:r>
      <w:r>
        <w:t xml:space="preserve">with features including:</w:t>
      </w:r>
      <w:r>
        <w:t xml:space="preserve"> </w:t>
      </w:r>
      <w:r>
        <w:t xml:space="preserve">- Searchable startup database with filtering by technology, market, stage, geography, and funding status</w:t>
      </w:r>
      <w:r>
        <w:t xml:space="preserve"> </w:t>
      </w:r>
      <w:r>
        <w:t xml:space="preserve">- Company profiles with product descriptions, financial information, founder backgrounds, and operational metrics</w:t>
      </w:r>
      <w:r>
        <w:t xml:space="preserve"> </w:t>
      </w:r>
      <w:r>
        <w:t xml:space="preserve">- API access (</w:t>
      </w:r>
      <w:hyperlink r:id="rId39">
        <w:r>
          <w:rPr>
            <w:rStyle w:val="Hyperlink"/>
          </w:rPr>
          <w:t xml:space="preserve">api.harmonic.ai</w:t>
        </w:r>
      </w:hyperlink>
      <w:r>
        <w:t xml:space="preserve">) for programmatic data retrieval and integration into customer workflows</w:t>
      </w:r>
      <w:r>
        <w:t xml:space="preserve"> </w:t>
      </w:r>
      <w:r>
        <w:t xml:space="preserve">- Quarterly curated reports (</w:t>
      </w:r>
      <w:r>
        <w:t xml:space="preserve">“Harmonic Hot 25 Startups”</w:t>
      </w:r>
      <w:r>
        <w:t xml:space="preserve"> </w:t>
      </w:r>
      <w:r>
        <w:t xml:space="preserve">for Q2, Q3, Q4 2025) blending algorithmic signals with editorial selection</w:t>
      </w:r>
      <w:r>
        <w:rPr>
          <w:rStyle w:val="FootnoteReference"/>
        </w:rPr>
        <w:footnoteReference w:id="64"/>
      </w:r>
      <w:r>
        <w:rPr>
          <w:rStyle w:val="FootnoteReference"/>
        </w:rPr>
        <w:footnoteReference w:id="65"/>
      </w:r>
    </w:p>
    <w:tbl>
      <w:tblPr>
        <w:tblStyle w:val="FigureTable"/>
        <w:tblW w:type="auto" w:w="0"/>
        <w:jc w:val="center"/>
        <w:tblLook w:firstRow="0" w:lastRow="0" w:firstColumn="0" w:lastColumn="0"/>
      </w:tblPr>
      <w:tblGrid>
        <w:gridCol w:w="7920"/>
      </w:tblGrid>
      <w:tr>
        <w:tc>
          <w:tcPr/>
          <w:p>
            <w:pPr>
              <w:pStyle w:val="Compact"/>
              <w:jc w:val="center"/>
            </w:pPr>
            <w:r>
              <w:t xml:space="preserve">Example: Harmonic Hot 25 Report Q4 2025</w:t>
            </w:r>
          </w:p>
        </w:tc>
      </w:tr>
    </w:tbl>
    <w:p>
      <w:pPr>
        <w:pStyle w:val="ImageCaption"/>
      </w:pPr>
      <w:r>
        <w:t xml:space="preserve">Example: Harmonic Hot 25 Report Q4 2025</w:t>
      </w:r>
    </w:p>
    <w:p>
      <w:pPr>
        <w:pStyle w:val="BodyText"/>
      </w:pPr>
      <w:r>
        <w:rPr>
          <w:b/>
          <w:bCs/>
        </w:rPr>
        <w:t xml:space="preserve">Product roadmap</w:t>
      </w:r>
      <w:r>
        <w:t xml:space="preserve">: Limited public disclosure of development priorities. The existence of an API suggests potential expansion into embedded intelligence features for customer platforms</w:t>
      </w:r>
      <w:r>
        <w:rPr>
          <w:rStyle w:val="FootnoteReference"/>
        </w:rPr>
        <w:footnoteReference w:id="66"/>
      </w:r>
      <w:r>
        <w:t xml:space="preserve">. The quarterly report cadence indicates ongoing investment in content and editorial capabilities alongside core data infrastructure</w:t>
      </w:r>
      <w:r>
        <w:rPr>
          <w:rStyle w:val="FootnoteReference"/>
        </w:rPr>
        <w:footnoteReference w:id="67"/>
      </w:r>
      <w:r>
        <w:rPr>
          <w:rStyle w:val="FootnoteReference"/>
        </w:rPr>
        <w:footnoteReference w:id="68"/>
      </w:r>
      <w:r>
        <w:t xml:space="preserve">.</w:t>
      </w:r>
    </w:p>
    <w:p>
      <w:pPr>
        <w:pStyle w:val="BodyText"/>
      </w:pPr>
      <w:r>
        <w:rPr>
          <w:b/>
          <w:bCs/>
        </w:rPr>
        <w:t xml:space="preserve">Technical risks/challenges</w:t>
      </w:r>
      <w:r>
        <w:t xml:space="preserve">:</w:t>
      </w:r>
      <w:r>
        <w:t xml:space="preserve"> </w:t>
      </w:r>
      <w:r>
        <w:t xml:space="preserve">-</w:t>
      </w:r>
      <w:r>
        <w:t xml:space="preserve"> </w:t>
      </w:r>
      <w:r>
        <w:rPr>
          <w:b/>
          <w:bCs/>
        </w:rPr>
        <w:t xml:space="preserve">Data quality and accuracy</w:t>
      </w:r>
      <w:r>
        <w:t xml:space="preserve">: Automated extraction from unstructured sources prone to errors, misattribution, and outdated information if sources aren’t refreshed. No disclosed validation processes or accuracy benchmarks versus incumbent databases</w:t>
      </w:r>
      <w:r>
        <w:rPr>
          <w:rStyle w:val="FootnoteReference"/>
        </w:rPr>
        <w:footnoteReference w:id="69"/>
      </w:r>
      <w:r>
        <w:t xml:space="preserve">.</w:t>
      </w:r>
      <w:r>
        <w:t xml:space="preserve"> </w:t>
      </w:r>
      <w:r>
        <w:t xml:space="preserve">-</w:t>
      </w:r>
      <w:r>
        <w:t xml:space="preserve"> </w:t>
      </w:r>
      <w:r>
        <w:rPr>
          <w:b/>
          <w:bCs/>
        </w:rPr>
        <w:t xml:space="preserve">Coverage completeness</w:t>
      </w:r>
      <w:r>
        <w:t xml:space="preserve">: Web-crawling approach may miss stealth-mode companies, enterprise startups with minimal web presence, or international companies with limited English-language footprint. Self-reported data to competitors may include information unavailable through public sources</w:t>
      </w:r>
      <w:r>
        <w:rPr>
          <w:rStyle w:val="FootnoteReference"/>
        </w:rPr>
        <w:footnoteReference w:id="70"/>
      </w:r>
      <w:r>
        <w:t xml:space="preserve">.</w:t>
      </w:r>
    </w:p>
    <w:p>
      <w:r>
        <w:pict>
          <v:rect style="width:0;height:1.5pt" o:hralign="center" o:hrstd="t" o:hr="t"/>
        </w:pict>
      </w:r>
    </w:p>
    <w:bookmarkEnd w:id="71"/>
    <w:bookmarkStart w:id="96" w:name="traction-milestones"/>
    <w:p>
      <w:pPr>
        <w:pStyle w:val="Heading2"/>
      </w:pPr>
      <w:r>
        <w:t xml:space="preserve">5. Traction &amp; Milestones</w:t>
      </w:r>
    </w:p>
    <w:p>
      <w:pPr>
        <w:pStyle w:val="FirstParagraph"/>
      </w:pPr>
      <w:r>
        <w:rPr>
          <w:b/>
          <w:bCs/>
        </w:rPr>
        <w:t xml:space="preserve">Current metrics</w:t>
      </w:r>
      <w:r>
        <w:t xml:space="preserve">:</w:t>
      </w:r>
      <w:r>
        <w:t xml:space="preserve"> </w:t>
      </w:r>
      <w:r>
        <w:t xml:space="preserve">- Revenue: Not disclosed</w:t>
      </w:r>
      <w:r>
        <w:t xml:space="preserve"> </w:t>
      </w:r>
      <w:r>
        <w:t xml:space="preserve">- Customers: Hundreds of users including venture capital firms (</w:t>
      </w:r>
      <w:r>
        <w:rPr>
          <w:b/>
          <w:bCs/>
        </w:rPr>
        <w:t xml:space="preserve">Accel</w:t>
      </w:r>
      <w:r>
        <w:t xml:space="preserve">,</w:t>
      </w:r>
      <w:r>
        <w:t xml:space="preserve"> </w:t>
      </w:r>
      <w:r>
        <w:rPr>
          <w:b/>
          <w:bCs/>
        </w:rPr>
        <w:t xml:space="preserve">Greylock</w:t>
      </w:r>
      <w:r>
        <w:t xml:space="preserve">,</w:t>
      </w:r>
      <w:r>
        <w:t xml:space="preserve"> </w:t>
      </w:r>
      <w:r>
        <w:rPr>
          <w:b/>
          <w:bCs/>
        </w:rPr>
        <w:t xml:space="preserve">Menlo Ventures</w:t>
      </w:r>
      <w:r>
        <w:t xml:space="preserve">,</w:t>
      </w:r>
      <w:r>
        <w:t xml:space="preserve"> </w:t>
      </w:r>
      <w:r>
        <w:rPr>
          <w:b/>
          <w:bCs/>
        </w:rPr>
        <w:t xml:space="preserve">F-Prime</w:t>
      </w:r>
      <w:r>
        <w:t xml:space="preserve"> </w:t>
      </w:r>
      <w:r>
        <w:t xml:space="preserve">(</w:t>
      </w:r>
      <w:hyperlink r:id="rId72">
        <w:r>
          <w:rPr>
            <w:rStyle w:val="Hyperlink"/>
          </w:rPr>
          <w:t xml:space="preserve">website</w:t>
        </w:r>
      </w:hyperlink>
      <w:r>
        <w:t xml:space="preserve">),</w:t>
      </w:r>
      <w:r>
        <w:t xml:space="preserve"> </w:t>
      </w:r>
      <w:r>
        <w:rPr>
          <w:b/>
          <w:bCs/>
        </w:rPr>
        <w:t xml:space="preserve">Flybridge</w:t>
      </w:r>
      <w:r>
        <w:t xml:space="preserve"> </w:t>
      </w:r>
      <w:r>
        <w:t xml:space="preserve">(</w:t>
      </w:r>
      <w:hyperlink r:id="rId73">
        <w:r>
          <w:rPr>
            <w:rStyle w:val="Hyperlink"/>
          </w:rPr>
          <w:t xml:space="preserve">website</w:t>
        </w:r>
      </w:hyperlink>
      <w:r>
        <w:t xml:space="preserve">),</w:t>
      </w:r>
      <w:r>
        <w:t xml:space="preserve"> </w:t>
      </w:r>
      <w:r>
        <w:rPr>
          <w:b/>
          <w:bCs/>
        </w:rPr>
        <w:t xml:space="preserve">Pear VC</w:t>
      </w:r>
      <w:r>
        <w:t xml:space="preserve"> </w:t>
      </w:r>
      <w:r>
        <w:t xml:space="preserve">(</w:t>
      </w:r>
      <w:hyperlink r:id="rId74">
        <w:r>
          <w:rPr>
            <w:rStyle w:val="Hyperlink"/>
          </w:rPr>
          <w:t xml:space="preserve">website</w:t>
        </w:r>
      </w:hyperlink>
      <w:r>
        <w:t xml:space="preserve">),</w:t>
      </w:r>
      <w:r>
        <w:t xml:space="preserve"> </w:t>
      </w:r>
      <w:r>
        <w:rPr>
          <w:b/>
          <w:bCs/>
        </w:rPr>
        <w:t xml:space="preserve">Blossom</w:t>
      </w:r>
      <w:r>
        <w:t xml:space="preserve"> </w:t>
      </w:r>
      <w:r>
        <w:t xml:space="preserve">(</w:t>
      </w:r>
      <w:hyperlink r:id="rId75">
        <w:r>
          <w:rPr>
            <w:rStyle w:val="Hyperlink"/>
          </w:rPr>
          <w:t xml:space="preserve">website</w:t>
        </w:r>
      </w:hyperlink>
      <w:r>
        <w:t xml:space="preserve">),</w:t>
      </w:r>
      <w:r>
        <w:t xml:space="preserve"> </w:t>
      </w:r>
      <w:r>
        <w:rPr>
          <w:b/>
          <w:bCs/>
        </w:rPr>
        <w:t xml:space="preserve">Valo Ventures</w:t>
      </w:r>
      <w:r>
        <w:t xml:space="preserve"> </w:t>
      </w:r>
      <w:r>
        <w:t xml:space="preserve">(</w:t>
      </w:r>
      <w:hyperlink r:id="rId76">
        <w:r>
          <w:rPr>
            <w:rStyle w:val="Hyperlink"/>
          </w:rPr>
          <w:t xml:space="preserve">website</w:t>
        </w:r>
      </w:hyperlink>
      <w:r>
        <w:t xml:space="preserve">),</w:t>
      </w:r>
      <w:r>
        <w:t xml:space="preserve"> </w:t>
      </w:r>
      <w:r>
        <w:rPr>
          <w:b/>
          <w:bCs/>
        </w:rPr>
        <w:t xml:space="preserve">Bedrock</w:t>
      </w:r>
      <w:r>
        <w:t xml:space="preserve"> </w:t>
      </w:r>
      <w:r>
        <w:t xml:space="preserve">(</w:t>
      </w:r>
      <w:hyperlink r:id="rId77">
        <w:r>
          <w:rPr>
            <w:rStyle w:val="Hyperlink"/>
          </w:rPr>
          <w:t xml:space="preserve">website</w:t>
        </w:r>
      </w:hyperlink>
      <w:r>
        <w:t xml:space="preserve">),</w:t>
      </w:r>
      <w:r>
        <w:t xml:space="preserve"> </w:t>
      </w:r>
      <w:r>
        <w:rPr>
          <w:b/>
          <w:bCs/>
        </w:rPr>
        <w:t xml:space="preserve">MVP Ventures</w:t>
      </w:r>
      <w:r>
        <w:t xml:space="preserve"> </w:t>
      </w:r>
      <w:r>
        <w:t xml:space="preserve">(</w:t>
      </w:r>
      <w:hyperlink r:id="rId78">
        <w:r>
          <w:rPr>
            <w:rStyle w:val="Hyperlink"/>
          </w:rPr>
          <w:t xml:space="preserve">website</w:t>
        </w:r>
      </w:hyperlink>
      <w:r>
        <w:t xml:space="preserve">),</w:t>
      </w:r>
      <w:r>
        <w:t xml:space="preserve"> </w:t>
      </w:r>
      <w:r>
        <w:rPr>
          <w:b/>
          <w:bCs/>
        </w:rPr>
        <w:t xml:space="preserve">Ridge Ventures</w:t>
      </w:r>
      <w:r>
        <w:t xml:space="preserve"> </w:t>
      </w:r>
      <w:r>
        <w:t xml:space="preserve">(</w:t>
      </w:r>
      <w:hyperlink r:id="rId79">
        <w:r>
          <w:rPr>
            <w:rStyle w:val="Hyperlink"/>
          </w:rPr>
          <w:t xml:space="preserve">website</w:t>
        </w:r>
      </w:hyperlink>
      <w:r>
        <w:t xml:space="preserve">),</w:t>
      </w:r>
      <w:r>
        <w:t xml:space="preserve"> </w:t>
      </w:r>
      <w:r>
        <w:rPr>
          <w:b/>
          <w:bCs/>
        </w:rPr>
        <w:t xml:space="preserve">Sorenson Capital</w:t>
      </w:r>
      <w:r>
        <w:t xml:space="preserve"> </w:t>
      </w:r>
      <w:r>
        <w:t xml:space="preserve">(</w:t>
      </w:r>
      <w:hyperlink r:id="rId80">
        <w:r>
          <w:rPr>
            <w:rStyle w:val="Hyperlink"/>
          </w:rPr>
          <w:t xml:space="preserve">website</w:t>
        </w:r>
      </w:hyperlink>
      <w:r>
        <w:t xml:space="preserve">),</w:t>
      </w:r>
      <w:r>
        <w:t xml:space="preserve"> </w:t>
      </w:r>
      <w:r>
        <w:rPr>
          <w:b/>
          <w:bCs/>
        </w:rPr>
        <w:t xml:space="preserve">Airtree</w:t>
      </w:r>
      <w:r>
        <w:t xml:space="preserve"> </w:t>
      </w:r>
      <w:r>
        <w:t xml:space="preserve">(</w:t>
      </w:r>
      <w:hyperlink r:id="rId81">
        <w:r>
          <w:rPr>
            <w:rStyle w:val="Hyperlink"/>
          </w:rPr>
          <w:t xml:space="preserve">website</w:t>
        </w:r>
      </w:hyperlink>
      <w:r>
        <w:t xml:space="preserve">),</w:t>
      </w:r>
      <w:r>
        <w:t xml:space="preserve"> </w:t>
      </w:r>
      <w:r>
        <w:rPr>
          <w:b/>
          <w:bCs/>
        </w:rPr>
        <w:t xml:space="preserve">Antler Elevate</w:t>
      </w:r>
      <w:r>
        <w:t xml:space="preserve"> </w:t>
      </w:r>
      <w:r>
        <w:t xml:space="preserve">(</w:t>
      </w:r>
      <w:hyperlink r:id="rId82">
        <w:r>
          <w:rPr>
            <w:rStyle w:val="Hyperlink"/>
          </w:rPr>
          <w:t xml:space="preserve">website</w:t>
        </w:r>
      </w:hyperlink>
      <w:r>
        <w:t xml:space="preserve">),</w:t>
      </w:r>
      <w:r>
        <w:t xml:space="preserve"> </w:t>
      </w:r>
      <w:r>
        <w:rPr>
          <w:b/>
          <w:bCs/>
        </w:rPr>
        <w:t xml:space="preserve">NGP Capital</w:t>
      </w:r>
      <w:r>
        <w:t xml:space="preserve"> </w:t>
      </w:r>
      <w:r>
        <w:t xml:space="preserve">(</w:t>
      </w:r>
      <w:hyperlink r:id="rId83">
        <w:r>
          <w:rPr>
            <w:rStyle w:val="Hyperlink"/>
          </w:rPr>
          <w:t xml:space="preserve">website</w:t>
        </w:r>
      </w:hyperlink>
      <w:r>
        <w:t xml:space="preserve">),</w:t>
      </w:r>
      <w:r>
        <w:t xml:space="preserve"> </w:t>
      </w:r>
      <w:r>
        <w:rPr>
          <w:b/>
          <w:bCs/>
        </w:rPr>
        <w:t xml:space="preserve">Next Frontier Capital</w:t>
      </w:r>
      <w:r>
        <w:t xml:space="preserve"> </w:t>
      </w:r>
      <w:r>
        <w:t xml:space="preserve">(</w:t>
      </w:r>
      <w:hyperlink r:id="rId84">
        <w:r>
          <w:rPr>
            <w:rStyle w:val="Hyperlink"/>
          </w:rPr>
          <w:t xml:space="preserve">website</w:t>
        </w:r>
      </w:hyperlink>
      <w:r>
        <w:t xml:space="preserve">)) and enterprise GTM teams (</w:t>
      </w:r>
      <w:r>
        <w:rPr>
          <w:b/>
          <w:bCs/>
        </w:rPr>
        <w:t xml:space="preserve">Notion</w:t>
      </w:r>
      <w:r>
        <w:t xml:space="preserve">,</w:t>
      </w:r>
      <w:r>
        <w:t xml:space="preserve"> </w:t>
      </w:r>
      <w:r>
        <w:rPr>
          <w:b/>
          <w:bCs/>
        </w:rPr>
        <w:t xml:space="preserve">Google</w:t>
      </w:r>
      <w:r>
        <w:t xml:space="preserve">,</w:t>
      </w:r>
      <w:r>
        <w:t xml:space="preserve"> </w:t>
      </w:r>
      <w:r>
        <w:rPr>
          <w:b/>
          <w:bCs/>
        </w:rPr>
        <w:t xml:space="preserve">Retool</w:t>
      </w:r>
      <w:r>
        <w:t xml:space="preserve">,</w:t>
      </w:r>
      <w:r>
        <w:t xml:space="preserve"> </w:t>
      </w:r>
      <w:r>
        <w:rPr>
          <w:b/>
          <w:bCs/>
        </w:rPr>
        <w:t xml:space="preserve">Quantum Talent</w:t>
      </w:r>
      <w:r>
        <w:t xml:space="preserve"> </w:t>
      </w:r>
      <w:r>
        <w:t xml:space="preserve">(</w:t>
      </w:r>
      <w:hyperlink r:id="rId85">
        <w:r>
          <w:rPr>
            <w:rStyle w:val="Hyperlink"/>
          </w:rPr>
          <w:t xml:space="preserve">website</w:t>
        </w:r>
      </w:hyperlink>
      <w:r>
        <w:t xml:space="preserve">))</w:t>
      </w:r>
      <w:r>
        <w:rPr>
          <w:rStyle w:val="FootnoteReference"/>
        </w:rPr>
        <w:footnoteReference w:id="86"/>
      </w:r>
      <w:r>
        <w:rPr>
          <w:rStyle w:val="FootnoteReference"/>
        </w:rPr>
        <w:footnoteReference w:id="87"/>
      </w:r>
      <w:r>
        <w:t xml:space="preserve">.</w:t>
      </w:r>
      <w:r>
        <w:t xml:space="preserve"> </w:t>
      </w:r>
      <w:r>
        <w:t xml:space="preserve">- Key partnerships: Multiple published case studies with VC firms and portfolio companies; API integration available suggesting programmatic access for power users</w:t>
      </w:r>
      <w:r>
        <w:rPr>
          <w:rStyle w:val="FootnoteReference"/>
        </w:rPr>
        <w:footnoteReference w:id="88"/>
      </w:r>
      <w:r>
        <w:t xml:space="preserve">.</w:t>
      </w:r>
    </w:p>
    <w:p>
      <w:pPr>
        <w:pStyle w:val="BodyText"/>
      </w:pPr>
      <w:r>
        <w:rPr>
          <w:b/>
          <w:bCs/>
        </w:rPr>
        <w:t xml:space="preserve">Key milestones achieved</w:t>
      </w:r>
      <w:r>
        <w:t xml:space="preserve">:</w:t>
      </w:r>
      <w:r>
        <w:t xml:space="preserve"> </w:t>
      </w:r>
      <w:r>
        <w:t xml:space="preserve">-</w:t>
      </w:r>
      <w:r>
        <w:t xml:space="preserve"> </w:t>
      </w:r>
      <w:r>
        <w:rPr>
          <w:b/>
          <w:bCs/>
        </w:rPr>
        <w:t xml:space="preserve">2020</w:t>
      </w:r>
      <w:r>
        <w:t xml:space="preserve">: Company founded by</w:t>
      </w:r>
      <w:r>
        <w:t xml:space="preserve"> </w:t>
      </w:r>
      <w:r>
        <w:rPr>
          <w:b/>
          <w:bCs/>
        </w:rPr>
        <w:t xml:space="preserve">Max Ruderman</w:t>
      </w:r>
      <w:r>
        <w:t xml:space="preserve"> </w:t>
      </w:r>
      <w:r>
        <w:t xml:space="preserve">(</w:t>
      </w:r>
      <w:hyperlink r:id="rId23">
        <w:r>
          <w:rPr>
            <w:rStyle w:val="Hyperlink"/>
          </w:rPr>
          <w:t xml:space="preserve">LinkedIn</w:t>
        </w:r>
      </w:hyperlink>
      <w:r>
        <w:t xml:space="preserve">), Casey, and Sohmshetty</w:t>
      </w:r>
      <w:r>
        <w:rPr>
          <w:rStyle w:val="FootnoteReference"/>
        </w:rPr>
        <w:footnoteReference w:id="89"/>
      </w:r>
      <w:r>
        <w:t xml:space="preserve"> </w:t>
      </w:r>
      <w:r>
        <w:t xml:space="preserve">-</w:t>
      </w:r>
      <w:r>
        <w:t xml:space="preserve"> </w:t>
      </w:r>
      <w:r>
        <w:rPr>
          <w:b/>
          <w:bCs/>
        </w:rPr>
        <w:t xml:space="preserve">December 2022</w:t>
      </w:r>
      <w:r>
        <w:t xml:space="preserve">: Closed $23M Series A led by</w:t>
      </w:r>
      <w:r>
        <w:t xml:space="preserve"> </w:t>
      </w:r>
      <w:r>
        <w:rPr>
          <w:b/>
          <w:bCs/>
        </w:rPr>
        <w:t xml:space="preserve">Sozo Ventures</w:t>
      </w:r>
      <w:r>
        <w:t xml:space="preserve"> </w:t>
      </w:r>
      <w:r>
        <w:t xml:space="preserve">(</w:t>
      </w:r>
      <w:hyperlink r:id="rId13">
        <w:r>
          <w:rPr>
            <w:rStyle w:val="Hyperlink"/>
          </w:rPr>
          <w:t xml:space="preserve">website</w:t>
        </w:r>
      </w:hyperlink>
      <w:r>
        <w:t xml:space="preserve">) with 12+ participating investors</w:t>
      </w:r>
      <w:r>
        <w:rPr>
          <w:rStyle w:val="FootnoteReference"/>
        </w:rPr>
        <w:footnoteReference w:id="90"/>
      </w:r>
      <w:r>
        <w:t xml:space="preserve"> </w:t>
      </w:r>
      <w:r>
        <w:t xml:space="preserve">-</w:t>
      </w:r>
      <w:r>
        <w:t xml:space="preserve"> </w:t>
      </w:r>
      <w:r>
        <w:rPr>
          <w:b/>
          <w:bCs/>
        </w:rPr>
        <w:t xml:space="preserve">2024-2025</w:t>
      </w:r>
      <w:r>
        <w:t xml:space="preserve">: Scaled to 51-200 employees (73 associated LinkedIn members as of research date)</w:t>
      </w:r>
      <w:r>
        <w:rPr>
          <w:rStyle w:val="FootnoteReference"/>
        </w:rPr>
        <w:footnoteReference w:id="91"/>
      </w:r>
      <w:r>
        <w:t xml:space="preserve"> </w:t>
      </w:r>
      <w:r>
        <w:t xml:space="preserve">-</w:t>
      </w:r>
      <w:r>
        <w:t xml:space="preserve"> </w:t>
      </w:r>
      <w:r>
        <w:rPr>
          <w:b/>
          <w:bCs/>
        </w:rPr>
        <w:t xml:space="preserve">2025</w:t>
      </w:r>
      <w:r>
        <w:t xml:space="preserve">: Published quarterly</w:t>
      </w:r>
      <w:r>
        <w:t xml:space="preserve"> </w:t>
      </w:r>
      <w:r>
        <w:t xml:space="preserve">“Hot 25 Startups”</w:t>
      </w:r>
      <w:r>
        <w:t xml:space="preserve"> </w:t>
      </w:r>
      <w:r>
        <w:t xml:space="preserve">reports for Q2, Q3, and Q4, demonstrating content and editorial capabilities</w:t>
      </w:r>
      <w:r>
        <w:rPr>
          <w:rStyle w:val="FootnoteReference"/>
        </w:rPr>
        <w:footnoteReference w:id="92"/>
      </w:r>
      <w:r>
        <w:rPr>
          <w:rStyle w:val="FootnoteReference"/>
        </w:rPr>
        <w:footnoteReference w:id="93"/>
      </w:r>
    </w:p>
    <w:p>
      <w:pPr>
        <w:pStyle w:val="BodyText"/>
      </w:pPr>
      <w:r>
        <w:rPr>
          <w:b/>
          <w:bCs/>
        </w:rPr>
        <w:t xml:space="preserve">Next milestones</w:t>
      </w:r>
      <w:r>
        <w:t xml:space="preserve"> </w:t>
      </w:r>
      <w:r>
        <w:t xml:space="preserve">(6-12 months):</w:t>
      </w:r>
      <w:r>
        <w:t xml:space="preserve"> </w:t>
      </w:r>
      <w:r>
        <w:t xml:space="preserve">- Revenue and customer count disclosure to validate product-market fit and growth trajectory</w:t>
      </w:r>
      <w:r>
        <w:rPr>
          <w:rStyle w:val="FootnoteReference"/>
        </w:rPr>
        <w:footnoteReference w:id="94"/>
      </w:r>
      <w:r>
        <w:t xml:space="preserve"> </w:t>
      </w:r>
      <w:r>
        <w:t xml:space="preserve">- International expansion metrics if pursuing non-US startup coverage</w:t>
      </w:r>
      <w:r>
        <w:t xml:space="preserve"> </w:t>
      </w:r>
      <w:r>
        <w:t xml:space="preserve">- Product differentiation announcements to clarify competitive positioning versus</w:t>
      </w:r>
      <w:r>
        <w:t xml:space="preserve"> </w:t>
      </w:r>
      <w:r>
        <w:rPr>
          <w:b/>
          <w:bCs/>
        </w:rPr>
        <w:t xml:space="preserve">PitchBook</w:t>
      </w:r>
      <w:r>
        <w:t xml:space="preserve">/</w:t>
      </w:r>
      <w:r>
        <w:rPr>
          <w:b/>
          <w:bCs/>
        </w:rPr>
        <w:t xml:space="preserve">CB Insights</w:t>
      </w:r>
      <w:r>
        <w:t xml:space="preserve"> </w:t>
      </w:r>
      <w:r>
        <w:t xml:space="preserve">enhancements</w:t>
      </w:r>
      <w:r>
        <w:rPr>
          <w:rStyle w:val="FootnoteReference"/>
        </w:rPr>
        <w:footnoteReference w:id="95"/>
      </w:r>
    </w:p>
    <w:p>
      <w:r>
        <w:pict>
          <v:rect style="width:0;height:1.5pt" o:hralign="center" o:hrstd="t" o:hr="t"/>
        </w:pict>
      </w:r>
    </w:p>
    <w:bookmarkEnd w:id="96"/>
    <w:bookmarkStart w:id="108" w:name="team"/>
    <w:p>
      <w:pPr>
        <w:pStyle w:val="Heading2"/>
      </w:pPr>
      <w:r>
        <w:t xml:space="preserve">6. Team</w:t>
      </w:r>
    </w:p>
    <w:p>
      <w:pPr>
        <w:pStyle w:val="FirstParagraph"/>
      </w:pPr>
      <w:r>
        <w:rPr>
          <w:b/>
          <w:bCs/>
        </w:rPr>
        <w:t xml:space="preserve">Founders</w:t>
      </w:r>
      <w:r>
        <w:t xml:space="preserve">:</w:t>
      </w:r>
      <w:r>
        <w:t xml:space="preserve"> </w:t>
      </w:r>
      <w:r>
        <w:t xml:space="preserve">-</w:t>
      </w:r>
      <w:r>
        <w:t xml:space="preserve"> </w:t>
      </w:r>
      <w:r>
        <w:rPr>
          <w:b/>
          <w:bCs/>
        </w:rPr>
        <w:t xml:space="preserve">Max Ruderman</w:t>
      </w:r>
      <w:r>
        <w:t xml:space="preserve"> </w:t>
      </w:r>
      <w:r>
        <w:t xml:space="preserve">(</w:t>
      </w:r>
      <w:hyperlink r:id="rId23">
        <w:r>
          <w:rPr>
            <w:rStyle w:val="Hyperlink"/>
          </w:rPr>
          <w:t xml:space="preserve">LinkedIn</w:t>
        </w:r>
      </w:hyperlink>
      <w:r>
        <w:t xml:space="preserve">) (CEO): Former software engineer at</w:t>
      </w:r>
      <w:r>
        <w:t xml:space="preserve"> </w:t>
      </w:r>
      <w:r>
        <w:rPr>
          <w:b/>
          <w:bCs/>
        </w:rPr>
        <w:t xml:space="preserve">Google</w:t>
      </w:r>
      <w:r>
        <w:t xml:space="preserve"> </w:t>
      </w:r>
      <w:r>
        <w:t xml:space="preserve">(</w:t>
      </w:r>
      <w:hyperlink r:id="rId18">
        <w:r>
          <w:rPr>
            <w:rStyle w:val="Hyperlink"/>
          </w:rPr>
          <w:t xml:space="preserve">website</w:t>
        </w:r>
      </w:hyperlink>
      <w:r>
        <w:t xml:space="preserve">), experience building search and discovery engines.</w:t>
      </w:r>
      <w:r>
        <w:t xml:space="preserve"> </w:t>
      </w:r>
      <w:r>
        <w:rPr>
          <w:b/>
          <w:bCs/>
        </w:rPr>
        <w:t xml:space="preserve">Cornell University</w:t>
      </w:r>
      <w:r>
        <w:t xml:space="preserve"> </w:t>
      </w:r>
      <w:r>
        <w:t xml:space="preserve">(</w:t>
      </w:r>
      <w:hyperlink r:id="rId97">
        <w:r>
          <w:rPr>
            <w:rStyle w:val="Hyperlink"/>
          </w:rPr>
          <w:t xml:space="preserve">website</w:t>
        </w:r>
      </w:hyperlink>
      <w:r>
        <w:t xml:space="preserve">), 2012-2014</w:t>
      </w:r>
      <w:r>
        <w:rPr>
          <w:rStyle w:val="FootnoteReference"/>
        </w:rPr>
        <w:footnoteReference w:id="98"/>
      </w:r>
      <w:r>
        <w:t xml:space="preserve">.</w:t>
      </w:r>
      <w:r>
        <w:t xml:space="preserve"> </w:t>
      </w:r>
      <w:r>
        <w:t xml:space="preserve">-</w:t>
      </w:r>
      <w:r>
        <w:t xml:space="preserve"> </w:t>
      </w:r>
      <w:r>
        <w:rPr>
          <w:b/>
          <w:bCs/>
        </w:rPr>
        <w:t xml:space="preserve">Casey</w:t>
      </w:r>
      <w:r>
        <w:t xml:space="preserve"> </w:t>
      </w:r>
      <w:r>
        <w:t xml:space="preserve">(Co-founder): Limited public information available. Title and specific background not disclosed in accessible sources</w:t>
      </w:r>
      <w:r>
        <w:rPr>
          <w:rStyle w:val="FootnoteReference"/>
        </w:rPr>
        <w:footnoteReference w:id="99"/>
      </w:r>
      <w:r>
        <w:t xml:space="preserve">.</w:t>
      </w:r>
      <w:r>
        <w:t xml:space="preserve"> </w:t>
      </w:r>
      <w:r>
        <w:t xml:space="preserve">-</w:t>
      </w:r>
      <w:r>
        <w:t xml:space="preserve"> </w:t>
      </w:r>
      <w:r>
        <w:rPr>
          <w:b/>
          <w:bCs/>
        </w:rPr>
        <w:t xml:space="preserve">Sohmshetty</w:t>
      </w:r>
      <w:r>
        <w:t xml:space="preserve"> </w:t>
      </w:r>
      <w:r>
        <w:t xml:space="preserve">(Co-founder): Limited public information available. Title and specific background not disclosed in accessible sources</w:t>
      </w:r>
      <w:r>
        <w:rPr>
          <w:rStyle w:val="FootnoteReference"/>
        </w:rPr>
        <w:footnoteReference w:id="100"/>
      </w:r>
      <w:r>
        <w:t xml:space="preserve">.</w:t>
      </w:r>
    </w:p>
    <w:p>
      <w:pPr>
        <w:pStyle w:val="BodyText"/>
      </w:pPr>
      <w:r>
        <w:rPr>
          <w:b/>
          <w:bCs/>
        </w:rPr>
        <w:t xml:space="preserve">Key hires</w:t>
      </w:r>
      <w:r>
        <w:t xml:space="preserve">:</w:t>
      </w:r>
      <w:r>
        <w:t xml:space="preserve"> </w:t>
      </w:r>
      <w:r>
        <w:t xml:space="preserve">-</w:t>
      </w:r>
      <w:r>
        <w:t xml:space="preserve"> </w:t>
      </w:r>
      <w:r>
        <w:rPr>
          <w:b/>
          <w:bCs/>
        </w:rPr>
        <w:t xml:space="preserve">Sang</w:t>
      </w:r>
      <w:r>
        <w:t xml:space="preserve"> </w:t>
      </w:r>
      <w:r>
        <w:t xml:space="preserve">(Account Management): Former</w:t>
      </w:r>
      <w:r>
        <w:t xml:space="preserve"> </w:t>
      </w:r>
      <w:r>
        <w:rPr>
          <w:b/>
          <w:bCs/>
        </w:rPr>
        <w:t xml:space="preserve">LinkedIn</w:t>
      </w:r>
      <w:r>
        <w:t xml:space="preserve"> </w:t>
      </w:r>
      <w:r>
        <w:t xml:space="preserve">with experience in jobs ecosystem, relevant for understanding customer workflows and enterprise sales</w:t>
      </w:r>
      <w:r>
        <w:rPr>
          <w:rStyle w:val="FootnoteReference"/>
        </w:rPr>
        <w:footnoteReference w:id="101"/>
      </w:r>
      <w:r>
        <w:t xml:space="preserve">.</w:t>
      </w:r>
      <w:r>
        <w:t xml:space="preserve"> </w:t>
      </w:r>
      <w:r>
        <w:t xml:space="preserve">-</w:t>
      </w:r>
      <w:r>
        <w:t xml:space="preserve"> </w:t>
      </w:r>
      <w:r>
        <w:rPr>
          <w:b/>
          <w:bCs/>
        </w:rPr>
        <w:t xml:space="preserve">Olivia</w:t>
      </w:r>
      <w:r>
        <w:t xml:space="preserve"> </w:t>
      </w:r>
      <w:r>
        <w:t xml:space="preserve">(Account Management): 5 years combined experience at</w:t>
      </w:r>
      <w:r>
        <w:t xml:space="preserve"> </w:t>
      </w:r>
      <w:r>
        <w:rPr>
          <w:b/>
          <w:bCs/>
        </w:rPr>
        <w:t xml:space="preserve">CB Insights</w:t>
      </w:r>
      <w:r>
        <w:t xml:space="preserve"> </w:t>
      </w:r>
      <w:r>
        <w:t xml:space="preserve">and</w:t>
      </w:r>
      <w:r>
        <w:t xml:space="preserve"> </w:t>
      </w:r>
      <w:r>
        <w:rPr>
          <w:b/>
          <w:bCs/>
        </w:rPr>
        <w:t xml:space="preserve">Carta</w:t>
      </w:r>
      <w:r>
        <w:t xml:space="preserve">, bringing direct competitive intelligence and startup data market knowledge</w:t>
      </w:r>
      <w:r>
        <w:rPr>
          <w:rStyle w:val="FootnoteReference"/>
        </w:rPr>
        <w:footnoteReference w:id="102"/>
      </w:r>
      <w:r>
        <w:t xml:space="preserve">.</w:t>
      </w:r>
      <w:r>
        <w:t xml:space="preserve"> </w:t>
      </w:r>
      <w:r>
        <w:t xml:space="preserve">-</w:t>
      </w:r>
      <w:r>
        <w:t xml:space="preserve"> </w:t>
      </w:r>
      <w:r>
        <w:rPr>
          <w:b/>
          <w:bCs/>
        </w:rPr>
        <w:t xml:space="preserve">Jack</w:t>
      </w:r>
      <w:r>
        <w:t xml:space="preserve">: Former</w:t>
      </w:r>
      <w:r>
        <w:t xml:space="preserve"> </w:t>
      </w:r>
      <w:r>
        <w:rPr>
          <w:b/>
          <w:bCs/>
        </w:rPr>
        <w:t xml:space="preserve">PitchBook</w:t>
      </w:r>
      <w:r>
        <w:t xml:space="preserve"> </w:t>
      </w:r>
      <w:r>
        <w:t xml:space="preserve">Data employee, direct competitive hire with incumbent platform expertise</w:t>
      </w:r>
      <w:r>
        <w:rPr>
          <w:rStyle w:val="FootnoteReference"/>
        </w:rPr>
        <w:footnoteReference w:id="103"/>
      </w:r>
      <w:r>
        <w:t xml:space="preserve">.</w:t>
      </w:r>
      <w:r>
        <w:t xml:space="preserve"> </w:t>
      </w:r>
      <w:r>
        <w:t xml:space="preserve">-</w:t>
      </w:r>
      <w:r>
        <w:t xml:space="preserve"> </w:t>
      </w:r>
      <w:r>
        <w:rPr>
          <w:b/>
          <w:bCs/>
        </w:rPr>
        <w:t xml:space="preserve">Yesh</w:t>
      </w:r>
      <w:r>
        <w:t xml:space="preserve"> </w:t>
      </w:r>
      <w:r>
        <w:t xml:space="preserve">(Software Engineer): Computer Science background from</w:t>
      </w:r>
      <w:r>
        <w:t xml:space="preserve"> </w:t>
      </w:r>
      <w:r>
        <w:rPr>
          <w:b/>
          <w:bCs/>
        </w:rPr>
        <w:t xml:space="preserve">UC Santa Cruz</w:t>
      </w:r>
      <w:r>
        <w:t xml:space="preserve"> </w:t>
      </w:r>
      <w:r>
        <w:t xml:space="preserve">(</w:t>
      </w:r>
      <w:hyperlink r:id="rId104">
        <w:r>
          <w:rPr>
            <w:rStyle w:val="Hyperlink"/>
          </w:rPr>
          <w:t xml:space="preserve">website</w:t>
        </w:r>
      </w:hyperlink>
      <w:r>
        <w:t xml:space="preserve">), prior e-commerce startup experience</w:t>
      </w:r>
      <w:r>
        <w:rPr>
          <w:rStyle w:val="FootnoteReference"/>
        </w:rPr>
        <w:footnoteReference w:id="105"/>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Partial Harmonic Team, New York Office (2024)</w:t>
            </w:r>
          </w:p>
        </w:tc>
      </w:tr>
    </w:tbl>
    <w:p>
      <w:pPr>
        <w:pStyle w:val="ImageCaption"/>
      </w:pPr>
      <w:r>
        <w:t xml:space="preserve">Partial Harmonic Team, New York Office (2024)</w:t>
      </w:r>
    </w:p>
    <w:p>
      <w:pPr>
        <w:pStyle w:val="BodyText"/>
      </w:pPr>
      <w:r>
        <w:rPr>
          <w:b/>
          <w:bCs/>
        </w:rPr>
        <w:t xml:space="preserve">Team assessment</w:t>
      </w:r>
      <w:r>
        <w:t xml:space="preserve">:</w:t>
      </w:r>
      <w:r>
        <w:t xml:space="preserve"> </w:t>
      </w:r>
      <w:r>
        <w:t xml:space="preserve">-</w:t>
      </w:r>
      <w:r>
        <w:t xml:space="preserve"> </w:t>
      </w:r>
      <w:r>
        <w:rPr>
          <w:b/>
          <w:bCs/>
        </w:rPr>
        <w:t xml:space="preserve">Strengths</w:t>
      </w:r>
      <w:r>
        <w:t xml:space="preserve">: CEO brings relevant</w:t>
      </w:r>
      <w:r>
        <w:t xml:space="preserve"> </w:t>
      </w:r>
      <w:r>
        <w:rPr>
          <w:b/>
          <w:bCs/>
        </w:rPr>
        <w:t xml:space="preserve">Google</w:t>
      </w:r>
      <w:r>
        <w:t xml:space="preserve"> </w:t>
      </w:r>
      <w:r>
        <w:t xml:space="preserve">search/discovery technical expertise. Strategic hires from</w:t>
      </w:r>
      <w:r>
        <w:t xml:space="preserve"> </w:t>
      </w:r>
      <w:r>
        <w:rPr>
          <w:b/>
          <w:bCs/>
        </w:rPr>
        <w:t xml:space="preserve">CB Insights</w:t>
      </w:r>
      <w:r>
        <w:t xml:space="preserve">,</w:t>
      </w:r>
      <w:r>
        <w:t xml:space="preserve"> </w:t>
      </w:r>
      <w:r>
        <w:rPr>
          <w:b/>
          <w:bCs/>
        </w:rPr>
        <w:t xml:space="preserve">Carta</w:t>
      </w:r>
      <w:r>
        <w:t xml:space="preserve">, and</w:t>
      </w:r>
      <w:r>
        <w:t xml:space="preserve"> </w:t>
      </w:r>
      <w:r>
        <w:rPr>
          <w:b/>
          <w:bCs/>
        </w:rPr>
        <w:t xml:space="preserve">PitchBook</w:t>
      </w:r>
      <w:r>
        <w:t xml:space="preserve"> </w:t>
      </w:r>
      <w:r>
        <w:t xml:space="preserve">demonstrate ability to attract talent with direct market knowledge. Team growth to 51-200 employees since 2020 indicates successful scaling and capital deployment</w:t>
      </w:r>
      <w:r>
        <w:rPr>
          <w:rStyle w:val="FootnoteReference"/>
        </w:rPr>
        <w:footnoteReference w:id="106"/>
      </w:r>
      <w:r>
        <w:t xml:space="preserve">.</w:t>
      </w:r>
      <w:r>
        <w:t xml:space="preserve"> </w:t>
      </w:r>
      <w:r>
        <w:t xml:space="preserve">-</w:t>
      </w:r>
      <w:r>
        <w:t xml:space="preserve"> </w:t>
      </w:r>
      <w:r>
        <w:rPr>
          <w:b/>
          <w:bCs/>
        </w:rPr>
        <w:t xml:space="preserve">Gaps</w:t>
      </w:r>
      <w:r>
        <w:t xml:space="preserve">: Limited public information on two of three co-founders raises questions about leadership depth and role clarity. No disclosed senior hires in data science, machine learning, or AI—critical functions for differentiation in automated data extraction and analysis. Sales and go-to-market leadership not identified, important for scaling beyond early adopter VC customers</w:t>
      </w:r>
      <w:r>
        <w:rPr>
          <w:rStyle w:val="FootnoteReference"/>
        </w:rPr>
        <w:footnoteReference w:id="107"/>
      </w:r>
      <w:r>
        <w:t xml:space="preserve">.</w:t>
      </w:r>
    </w:p>
    <w:p>
      <w:r>
        <w:pict>
          <v:rect style="width:0;height:1.5pt" o:hralign="center" o:hrstd="t" o:hr="t"/>
        </w:pict>
      </w:r>
    </w:p>
    <w:bookmarkEnd w:id="108"/>
    <w:bookmarkStart w:id="118" w:name="funding-terms"/>
    <w:p>
      <w:pPr>
        <w:pStyle w:val="Heading2"/>
      </w:pPr>
      <w:r>
        <w:t xml:space="preserve">7. Funding &amp; Terms</w:t>
      </w:r>
    </w:p>
    <w:p>
      <w:pPr>
        <w:pStyle w:val="FirstParagraph"/>
      </w:pPr>
      <w:r>
        <w:rPr>
          <w:b/>
          <w:bCs/>
        </w:rPr>
        <w:t xml:space="preserve">Round</w:t>
      </w:r>
      <w:r>
        <w:t xml:space="preserve">: Series A (Completed December 2022)</w:t>
      </w:r>
      <w:r>
        <w:br/>
      </w:r>
      <w:r>
        <w:rPr>
          <w:b/>
          <w:bCs/>
        </w:rPr>
        <w:t xml:space="preserve">Amount raised</w:t>
      </w:r>
      <w:r>
        <w:t xml:space="preserve">: $23.0 million</w:t>
      </w:r>
      <w:r>
        <w:rPr>
          <w:rStyle w:val="FootnoteReference"/>
        </w:rPr>
        <w:footnoteReference w:id="109"/>
      </w:r>
      <w:r>
        <w:br/>
      </w:r>
      <w:r>
        <w:rPr>
          <w:b/>
          <w:bCs/>
        </w:rPr>
        <w:t xml:space="preserve">Valuation</w:t>
      </w:r>
      <w:r>
        <w:t xml:space="preserve">: Not disclosed</w:t>
      </w:r>
      <w:r>
        <w:br/>
      </w:r>
      <w:r>
        <w:rPr>
          <w:b/>
          <w:bCs/>
        </w:rPr>
        <w:t xml:space="preserve">Use of funds</w:t>
      </w:r>
      <w:r>
        <w:t xml:space="preserve">: Not publicly disclosed; inferred allocation to team scaling (grew to 51-200 employees), product development (API launch, data infrastructure), and customer acquisition</w:t>
      </w:r>
      <w:r>
        <w:rPr>
          <w:rStyle w:val="FootnoteReference"/>
        </w:rPr>
        <w:footnoteReference w:id="110"/>
      </w:r>
    </w:p>
    <w:p>
      <w:pPr>
        <w:pStyle w:val="BodyText"/>
      </w:pPr>
      <w:r>
        <w:rPr>
          <w:b/>
          <w:bCs/>
        </w:rPr>
        <w:t xml:space="preserve">Prior funding</w:t>
      </w:r>
      <w:r>
        <w:t xml:space="preserve">:</w:t>
      </w:r>
      <w:r>
        <w:t xml:space="preserve"> </w:t>
      </w:r>
      <w:r>
        <w:t xml:space="preserve">-</w:t>
      </w:r>
      <w:r>
        <w:t xml:space="preserve"> </w:t>
      </w:r>
      <w:r>
        <w:rPr>
          <w:b/>
          <w:bCs/>
        </w:rPr>
        <w:t xml:space="preserve">Series A</w:t>
      </w:r>
      <w:r>
        <w:t xml:space="preserve"> </w:t>
      </w:r>
      <w:r>
        <w:t xml:space="preserve">(December 6, 2022): $23M led by</w:t>
      </w:r>
      <w:r>
        <w:t xml:space="preserve"> </w:t>
      </w:r>
      <w:r>
        <w:rPr>
          <w:b/>
          <w:bCs/>
        </w:rPr>
        <w:t xml:space="preserve">Sozo Ventures</w:t>
      </w:r>
      <w:r>
        <w:t xml:space="preserve"> </w:t>
      </w:r>
      <w:r>
        <w:t xml:space="preserve">(</w:t>
      </w:r>
      <w:hyperlink r:id="rId13">
        <w:r>
          <w:rPr>
            <w:rStyle w:val="Hyperlink"/>
          </w:rPr>
          <w:t xml:space="preserve">website</w:t>
        </w:r>
      </w:hyperlink>
      <w:r>
        <w:t xml:space="preserve">) with 12+ participating investors (names not disclosed)</w:t>
      </w:r>
      <w:r>
        <w:rPr>
          <w:rStyle w:val="FootnoteReference"/>
        </w:rPr>
        <w:footnoteReference w:id="111"/>
      </w:r>
      <w:r>
        <w:t xml:space="preserve"> </w:t>
      </w:r>
      <w:r>
        <w:t xml:space="preserve">-</w:t>
      </w:r>
      <w:r>
        <w:t xml:space="preserve"> </w:t>
      </w:r>
      <w:r>
        <w:rPr>
          <w:b/>
          <w:bCs/>
        </w:rPr>
        <w:t xml:space="preserve">Prior rounds</w:t>
      </w:r>
      <w:r>
        <w:t xml:space="preserve">:</w:t>
      </w:r>
      <w:r>
        <w:t xml:space="preserve"> </w:t>
      </w:r>
      <w:r>
        <w:rPr>
          <w:b/>
          <w:bCs/>
        </w:rPr>
        <w:t xml:space="preserve">Crunchbase</w:t>
      </w:r>
      <w:r>
        <w:t xml:space="preserve"> </w:t>
      </w:r>
      <w:r>
        <w:t xml:space="preserve">(</w:t>
      </w:r>
      <w:hyperlink r:id="rId112">
        <w:r>
          <w:rPr>
            <w:rStyle w:val="Hyperlink"/>
          </w:rPr>
          <w:t xml:space="preserve">website</w:t>
        </w:r>
      </w:hyperlink>
      <w:r>
        <w:t xml:space="preserve">) indicates 2 total funding rounds with $23M total raised, suggesting seed round preceded Series A (amount and investors not disclosed)</w:t>
      </w:r>
      <w:r>
        <w:rPr>
          <w:rStyle w:val="FootnoteReference"/>
        </w:rPr>
        <w:footnoteReference w:id="113"/>
      </w:r>
    </w:p>
    <w:p>
      <w:pPr>
        <w:pStyle w:val="BodyText"/>
      </w:pPr>
      <w:r>
        <w:rPr>
          <w:b/>
          <w:bCs/>
        </w:rPr>
        <w:t xml:space="preserve">Notable investors</w:t>
      </w:r>
      <w:r>
        <w:t xml:space="preserve">:</w:t>
      </w:r>
      <w:r>
        <w:t xml:space="preserve"> </w:t>
      </w:r>
      <w:r>
        <w:t xml:space="preserve">-</w:t>
      </w:r>
      <w:r>
        <w:t xml:space="preserve"> </w:t>
      </w:r>
      <w:r>
        <w:rPr>
          <w:b/>
          <w:bCs/>
        </w:rPr>
        <w:t xml:space="preserve">Sozo Ventures</w:t>
      </w:r>
      <w:r>
        <w:t xml:space="preserve"> </w:t>
      </w:r>
      <w:r>
        <w:t xml:space="preserve">(</w:t>
      </w:r>
      <w:hyperlink r:id="rId13">
        <w:r>
          <w:rPr>
            <w:rStyle w:val="Hyperlink"/>
          </w:rPr>
          <w:t xml:space="preserve">website</w:t>
        </w:r>
      </w:hyperlink>
      <w:r>
        <w:t xml:space="preserve">): Silicon Valley-based VC firm focused on US-Japan cross-border investments and enterprise software, with portfolio including</w:t>
      </w:r>
      <w:r>
        <w:t xml:space="preserve"> </w:t>
      </w:r>
      <w:r>
        <w:rPr>
          <w:b/>
          <w:bCs/>
        </w:rPr>
        <w:t xml:space="preserve">Treasure Data</w:t>
      </w:r>
      <w:r>
        <w:t xml:space="preserve"> </w:t>
      </w:r>
      <w:r>
        <w:t xml:space="preserve">(acquired by</w:t>
      </w:r>
      <w:r>
        <w:t xml:space="preserve"> </w:t>
      </w:r>
      <w:r>
        <w:rPr>
          <w:b/>
          <w:bCs/>
        </w:rPr>
        <w:t xml:space="preserve">Arm</w:t>
      </w:r>
      <w:r>
        <w:t xml:space="preserve"> </w:t>
      </w:r>
      <w:r>
        <w:t xml:space="preserve">(</w:t>
      </w:r>
      <w:hyperlink r:id="rId114">
        <w:r>
          <w:rPr>
            <w:rStyle w:val="Hyperlink"/>
          </w:rPr>
          <w:t xml:space="preserve">website</w:t>
        </w:r>
      </w:hyperlink>
      <w:r>
        <w:t xml:space="preserve">)),</w:t>
      </w:r>
      <w:r>
        <w:t xml:space="preserve"> </w:t>
      </w:r>
      <w:r>
        <w:rPr>
          <w:b/>
          <w:bCs/>
        </w:rPr>
        <w:t xml:space="preserve">Appier</w:t>
      </w:r>
      <w:r>
        <w:t xml:space="preserve"> </w:t>
      </w:r>
      <w:r>
        <w:t xml:space="preserve">(</w:t>
      </w:r>
      <w:hyperlink r:id="rId115">
        <w:r>
          <w:rPr>
            <w:rStyle w:val="Hyperlink"/>
          </w:rPr>
          <w:t xml:space="preserve">website</w:t>
        </w:r>
      </w:hyperlink>
      <w:r>
        <w:t xml:space="preserve">) (IPO), and</w:t>
      </w:r>
      <w:r>
        <w:t xml:space="preserve"> </w:t>
      </w:r>
      <w:r>
        <w:rPr>
          <w:b/>
          <w:bCs/>
        </w:rPr>
        <w:t xml:space="preserve">SambaNova Systems</w:t>
      </w:r>
      <w:r>
        <w:t xml:space="preserve"> </w:t>
      </w:r>
      <w:r>
        <w:t xml:space="preserve">(</w:t>
      </w:r>
      <w:hyperlink r:id="rId116">
        <w:r>
          <w:rPr>
            <w:rStyle w:val="Hyperlink"/>
          </w:rPr>
          <w:t xml:space="preserve">website</w:t>
        </w:r>
      </w:hyperlink>
      <w:r>
        <w:t xml:space="preserve">)</w:t>
      </w:r>
      <w:r>
        <w:rPr>
          <w:rStyle w:val="FootnoteReference"/>
        </w:rPr>
        <w:footnoteReference w:id="117"/>
      </w:r>
    </w:p>
    <w:p>
      <w:r>
        <w:pict>
          <v:rect style="width:0;height:1.5pt" o:hralign="center" o:hrstd="t" o:hr="t"/>
        </w:pict>
      </w:r>
    </w:p>
    <w:bookmarkEnd w:id="118"/>
    <w:bookmarkStart w:id="133" w:name="risks-mitigations"/>
    <w:p>
      <w:pPr>
        <w:pStyle w:val="Heading2"/>
      </w:pPr>
      <w:r>
        <w:t xml:space="preserve">8. Risks &amp; Mitigations</w:t>
      </w:r>
    </w:p>
    <w:p>
      <w:pPr>
        <w:pStyle w:val="Compact"/>
        <w:numPr>
          <w:ilvl w:val="0"/>
          <w:numId w:val="1001"/>
        </w:numPr>
      </w:pPr>
      <w:r>
        <w:rPr>
          <w:b/>
          <w:bCs/>
        </w:rPr>
        <w:t xml:space="preserve">Competitive Intensity from Well-Capitalized Incumbents</w:t>
      </w:r>
      <w:r>
        <w:t xml:space="preserve">:</w:t>
      </w:r>
      <w:r>
        <w:t xml:space="preserve"> </w:t>
      </w:r>
      <w:r>
        <w:rPr>
          <w:b/>
          <w:bCs/>
        </w:rPr>
        <w:t xml:space="preserve">PitchBook</w:t>
      </w:r>
      <w:r>
        <w:t xml:space="preserve"> </w:t>
      </w:r>
      <w:r>
        <w:t xml:space="preserve">(</w:t>
      </w:r>
      <w:r>
        <w:rPr>
          <w:b/>
          <w:bCs/>
        </w:rPr>
        <w:t xml:space="preserve">Morningstar</w:t>
      </w:r>
      <w:r>
        <w:t xml:space="preserve">-owned),</w:t>
      </w:r>
      <w:r>
        <w:t xml:space="preserve"> </w:t>
      </w:r>
      <w:r>
        <w:rPr>
          <w:b/>
          <w:bCs/>
        </w:rPr>
        <w:t xml:space="preserve">CB Insights</w:t>
      </w:r>
      <w:r>
        <w:t xml:space="preserve"> </w:t>
      </w:r>
      <w:r>
        <w:t xml:space="preserve">($100M+ revenue), and</w:t>
      </w:r>
      <w:r>
        <w:t xml:space="preserve"> </w:t>
      </w:r>
      <w:r>
        <w:rPr>
          <w:b/>
          <w:bCs/>
        </w:rPr>
        <w:t xml:space="preserve">Crunchbase</w:t>
      </w:r>
      <w:r>
        <w:t xml:space="preserve"> </w:t>
      </w:r>
      <w:r>
        <w:t xml:space="preserve">have established market positions, comprehensive historical data, strong customer relationships, and resources to enhance AI/automation capabilities</w:t>
      </w:r>
      <w:r>
        <w:rPr>
          <w:rStyle w:val="FootnoteReference"/>
        </w:rPr>
        <w:footnoteReference w:id="119"/>
      </w:r>
      <w:r>
        <w:t xml:space="preserve">. Harmonic’s differentiation on data freshness may erode as incumbents adopt similar crawling technologies</w:t>
      </w:r>
      <w:r>
        <w:rPr>
          <w:rStyle w:val="FootnoteReference"/>
        </w:rPr>
        <w:footnoteReference w:id="120"/>
      </w:r>
      <w:r>
        <w:t xml:space="preserve">.</w:t>
      </w:r>
    </w:p>
    <w:p>
      <w:pPr>
        <w:pStyle w:val="Compact"/>
        <w:numPr>
          <w:ilvl w:val="1"/>
          <w:numId w:val="1002"/>
        </w:numPr>
      </w:pPr>
      <w:r>
        <w:rPr>
          <w:i/>
          <w:iCs/>
        </w:rPr>
        <w:t xml:space="preserve">Mitigation</w:t>
      </w:r>
      <w:r>
        <w:t xml:space="preserve">: Validate specific workflow advantages and switching costs through customer interviews. Assess proprietary data sources or methodology that creates sustainable differentiation. Monitor customer retention rates and expansion revenue to confirm product stickiness versus feature parity with incumbents</w:t>
      </w:r>
      <w:r>
        <w:rPr>
          <w:rStyle w:val="FootnoteReference"/>
        </w:rPr>
        <w:footnoteReference w:id="121"/>
      </w:r>
      <w:r>
        <w:t xml:space="preserve">.</w:t>
      </w:r>
    </w:p>
    <w:p>
      <w:pPr>
        <w:pStyle w:val="Compact"/>
        <w:numPr>
          <w:ilvl w:val="0"/>
          <w:numId w:val="1001"/>
        </w:numPr>
      </w:pPr>
      <w:r>
        <w:rPr>
          <w:b/>
          <w:bCs/>
        </w:rPr>
        <w:t xml:space="preserve">Data Quality and Accuracy Concerns</w:t>
      </w:r>
      <w:r>
        <w:t xml:space="preserve">: Automated extraction from unstructured web sources is inherently error-prone. Incorrect company information, outdated data, or misattributed details could undermine customer trust and usage. No disclosed accuracy benchmarks or validation processes raise questions about data reliability relative to manually-curated incumbent databases</w:t>
      </w:r>
      <w:r>
        <w:rPr>
          <w:rStyle w:val="FootnoteReference"/>
        </w:rPr>
        <w:footnoteReference w:id="122"/>
      </w:r>
      <w:r>
        <w:t xml:space="preserve">.</w:t>
      </w:r>
    </w:p>
    <w:p>
      <w:pPr>
        <w:pStyle w:val="Compact"/>
        <w:numPr>
          <w:ilvl w:val="1"/>
          <w:numId w:val="1003"/>
        </w:numPr>
      </w:pPr>
      <w:r>
        <w:rPr>
          <w:i/>
          <w:iCs/>
        </w:rPr>
        <w:t xml:space="preserve">Mitigation</w:t>
      </w:r>
      <w:r>
        <w:t xml:space="preserve">: Require disclosure of data quality metrics (accuracy rates, update frequency, coverage completeness) and comparison to</w:t>
      </w:r>
      <w:r>
        <w:t xml:space="preserve"> </w:t>
      </w:r>
      <w:r>
        <w:rPr>
          <w:b/>
          <w:bCs/>
        </w:rPr>
        <w:t xml:space="preserve">PitchBook</w:t>
      </w:r>
      <w:r>
        <w:t xml:space="preserve">/</w:t>
      </w:r>
      <w:r>
        <w:rPr>
          <w:b/>
          <w:bCs/>
        </w:rPr>
        <w:t xml:space="preserve">CB Insights</w:t>
      </w:r>
      <w:r>
        <w:t xml:space="preserve"> </w:t>
      </w:r>
      <w:r>
        <w:t xml:space="preserve">benchmarks. Assess customer feedback on data reliability through reference calls. Evaluate investment in human validation layer or community correction mechanisms to improve accuracy</w:t>
      </w:r>
      <w:r>
        <w:rPr>
          <w:rStyle w:val="FootnoteReference"/>
        </w:rPr>
        <w:footnoteReference w:id="123"/>
      </w:r>
      <w:r>
        <w:t xml:space="preserve">.</w:t>
      </w:r>
    </w:p>
    <w:p>
      <w:pPr>
        <w:pStyle w:val="Compact"/>
        <w:numPr>
          <w:ilvl w:val="0"/>
          <w:numId w:val="1001"/>
        </w:numPr>
      </w:pPr>
      <w:r>
        <w:rPr>
          <w:b/>
          <w:bCs/>
        </w:rPr>
        <w:t xml:space="preserve">Limited Financial Transparency</w:t>
      </w:r>
      <w:r>
        <w:t xml:space="preserve">: No disclosed revenue, growth rate, customer count trends, unit economics, or current fundraising status creates uncertainty about business fundamentals. Company may be pre-product-market fit, experiencing churn, or facing monetization challenges not evident from customer logos alone</w:t>
      </w:r>
      <w:r>
        <w:rPr>
          <w:rStyle w:val="FootnoteReference"/>
        </w:rPr>
        <w:footnoteReference w:id="124"/>
      </w:r>
      <w:r>
        <w:t xml:space="preserve">.</w:t>
      </w:r>
    </w:p>
    <w:p>
      <w:pPr>
        <w:pStyle w:val="Compact"/>
        <w:numPr>
          <w:ilvl w:val="1"/>
          <w:numId w:val="1004"/>
        </w:numPr>
      </w:pPr>
      <w:r>
        <w:rPr>
          <w:i/>
          <w:iCs/>
        </w:rPr>
        <w:t xml:space="preserve">Mitigation</w:t>
      </w:r>
      <w:r>
        <w:t xml:space="preserve">: Require full financial disclosure including ARR, net revenue retention, customer acquisition cost (CAC), lifetime value (LTV), gross margins, and burn rate as condition of investment consideration. Validate product-market fit through customer interviews assessing usage frequency, workflow integration, and willingness to expand spend</w:t>
      </w:r>
      <w:r>
        <w:rPr>
          <w:rStyle w:val="FootnoteReference"/>
        </w:rPr>
        <w:footnoteReference w:id="125"/>
      </w:r>
      <w:r>
        <w:t xml:space="preserve">.</w:t>
      </w:r>
    </w:p>
    <w:p>
      <w:pPr>
        <w:pStyle w:val="Compact"/>
        <w:numPr>
          <w:ilvl w:val="0"/>
          <w:numId w:val="1001"/>
        </w:numPr>
      </w:pPr>
      <w:r>
        <w:rPr>
          <w:b/>
          <w:bCs/>
        </w:rPr>
        <w:t xml:space="preserve">Market Size Constraints</w:t>
      </w:r>
      <w:r>
        <w:t xml:space="preserve">: While venture capital and corporate development represent real budgets, total addressable market may be limited compared to horizontal SaaS categories. VC industry consolidation (fewer but larger funds) could reduce customer count potential. Enterprise BD teams may view startup intelligence as nice-to-have versus mission-critical, limiting willingness to pay</w:t>
      </w:r>
      <w:r>
        <w:rPr>
          <w:rStyle w:val="FootnoteReference"/>
        </w:rPr>
        <w:footnoteReference w:id="126"/>
      </w:r>
      <w:r>
        <w:t xml:space="preserve">.</w:t>
      </w:r>
    </w:p>
    <w:p>
      <w:pPr>
        <w:pStyle w:val="Compact"/>
        <w:numPr>
          <w:ilvl w:val="1"/>
          <w:numId w:val="1005"/>
        </w:numPr>
      </w:pPr>
      <w:r>
        <w:rPr>
          <w:i/>
          <w:iCs/>
        </w:rPr>
        <w:t xml:space="preserve">Mitigation</w:t>
      </w:r>
      <w:r>
        <w:t xml:space="preserve">: Validate TAM through bottoms-up analysis of target customer count and average contract value. Assess product expansion opportunities into adjacent markets (private equity, investment banking, corporate strategy, sales intelligence). Evaluate usage patterns to confirm mission-critical workflow integration versus occasional research tool</w:t>
      </w:r>
      <w:r>
        <w:rPr>
          <w:rStyle w:val="FootnoteReference"/>
        </w:rPr>
        <w:footnoteReference w:id="127"/>
      </w:r>
      <w:r>
        <w:t xml:space="preserve">.</w:t>
      </w:r>
    </w:p>
    <w:p>
      <w:pPr>
        <w:pStyle w:val="Compact"/>
        <w:numPr>
          <w:ilvl w:val="0"/>
          <w:numId w:val="1001"/>
        </w:numPr>
      </w:pPr>
      <w:r>
        <w:rPr>
          <w:b/>
          <w:bCs/>
        </w:rPr>
        <w:t xml:space="preserve">Founder Visibility and Team Depth</w:t>
      </w:r>
      <w:r>
        <w:t xml:space="preserve">: Limited public information on two of three co-founders raises questions about leadership team completeness and role clarity. No disclosed senior hires in critical functions (data science, ML/AI, sales leadership) creates execution risk for scaling technical differentiation and go-to-market operations</w:t>
      </w:r>
      <w:r>
        <w:rPr>
          <w:rStyle w:val="FootnoteReference"/>
        </w:rPr>
        <w:footnoteReference w:id="128"/>
      </w:r>
      <w:r>
        <w:t xml:space="preserve">.</w:t>
      </w:r>
    </w:p>
    <w:p>
      <w:pPr>
        <w:pStyle w:val="Compact"/>
        <w:numPr>
          <w:ilvl w:val="1"/>
          <w:numId w:val="1006"/>
        </w:numPr>
      </w:pPr>
      <w:r>
        <w:rPr>
          <w:i/>
          <w:iCs/>
        </w:rPr>
        <w:t xml:space="preserve">Mitigation</w:t>
      </w:r>
      <w:r>
        <w:t xml:space="preserve">: Conduct thorough founder reference checks and assess organizational structure. Evaluate plans for senior leadership hires in data science, engineering, and sales. Assess CEO’s ability to recruit and retain top talent from competitive employers (</w:t>
      </w:r>
      <w:r>
        <w:rPr>
          <w:b/>
          <w:bCs/>
        </w:rPr>
        <w:t xml:space="preserve">Google</w:t>
      </w:r>
      <w:r>
        <w:t xml:space="preserve">, incumbents)</w:t>
      </w:r>
      <w:r>
        <w:rPr>
          <w:rStyle w:val="FootnoteReference"/>
        </w:rPr>
        <w:footnoteReference w:id="129"/>
      </w:r>
      <w:r>
        <w:t xml:space="preserve">.</w:t>
      </w:r>
    </w:p>
    <w:p>
      <w:pPr>
        <w:pStyle w:val="Compact"/>
        <w:numPr>
          <w:ilvl w:val="0"/>
          <w:numId w:val="1001"/>
        </w:numPr>
      </w:pPr>
      <w:r>
        <w:rPr>
          <w:b/>
          <w:bCs/>
        </w:rPr>
        <w:t xml:space="preserve">Regulatory and Privacy Risk</w:t>
      </w:r>
      <w:r>
        <w:t xml:space="preserve">: Web crawling and data aggregation may face increasing scrutiny under privacy regulations (GDPR, CCPA) and website terms of service. Litigation risk from companies objecting to data collection or competitors alleging unfair practices could disrupt operations or require costly compliance investments</w:t>
      </w:r>
      <w:r>
        <w:rPr>
          <w:rStyle w:val="FootnoteReference"/>
        </w:rPr>
        <w:footnoteReference w:id="130"/>
      </w:r>
      <w:r>
        <w:t xml:space="preserve">.</w:t>
      </w:r>
    </w:p>
    <w:p>
      <w:pPr>
        <w:pStyle w:val="Compact"/>
        <w:numPr>
          <w:ilvl w:val="1"/>
          <w:numId w:val="1007"/>
        </w:numPr>
      </w:pPr>
      <w:r>
        <w:rPr>
          <w:i/>
          <w:iCs/>
        </w:rPr>
        <w:t xml:space="preserve">Mitigation</w:t>
      </w:r>
      <w:r>
        <w:t xml:space="preserve">: Assess legal review of data collection practices and compliance with robots.txt protocols, terms of service, and privacy regulations. Evaluate insurance coverage and legal reserves for potential disputes. Compare practices to established precedents (</w:t>
      </w:r>
      <w:r>
        <w:rPr>
          <w:b/>
          <w:bCs/>
        </w:rPr>
        <w:t xml:space="preserve">LinkedIn v. hiQ Labs</w:t>
      </w:r>
      <w:r>
        <w:t xml:space="preserve"> </w:t>
      </w:r>
      <w:r>
        <w:t xml:space="preserve">(</w:t>
      </w:r>
      <w:hyperlink r:id="rId131">
        <w:r>
          <w:rPr>
            <w:rStyle w:val="Hyperlink"/>
          </w:rPr>
          <w:t xml:space="preserve">case info</w:t>
        </w:r>
      </w:hyperlink>
      <w:r>
        <w:t xml:space="preserve">)) and assess regulatory risk relative to incumbents using similar methods</w:t>
      </w:r>
      <w:r>
        <w:rPr>
          <w:rStyle w:val="FootnoteReference"/>
        </w:rPr>
        <w:footnoteReference w:id="132"/>
      </w:r>
      <w:r>
        <w:t xml:space="preserve">.</w:t>
      </w:r>
    </w:p>
    <w:p>
      <w:r>
        <w:pict>
          <v:rect style="width:0;height:1.5pt" o:hralign="center" o:hrstd="t" o:hr="t"/>
        </w:pict>
      </w:r>
    </w:p>
    <w:bookmarkEnd w:id="133"/>
    <w:bookmarkStart w:id="142" w:name="investment-thesis"/>
    <w:p>
      <w:pPr>
        <w:pStyle w:val="Heading2"/>
      </w:pPr>
      <w:r>
        <w:t xml:space="preserve">9. Investment Thesis</w:t>
      </w:r>
    </w:p>
    <w:p>
      <w:pPr>
        <w:pStyle w:val="FirstParagraph"/>
      </w:pPr>
      <w:r>
        <w:rPr>
          <w:b/>
          <w:bCs/>
        </w:rPr>
        <w:t xml:space="preserve">Why now</w:t>
      </w:r>
      <w:r>
        <w:t xml:space="preserve">: Venture capital industry increasingly adopting data-driven sourcing approaches as competition for deals intensifies and emerging managers seek systematic advantages over network-dependent incumbents. Proliferation of public startup data (websites, social media, job postings) creates opportunity for automated aggregation that was technically infeasible or economically unviable in prior decades. Enterprise technology companies expanding corporate development and partnership functions to accelerate growth, creating demand for systematic startup intelligence beyond traditional M&amp;A databases</w:t>
      </w:r>
      <w:r>
        <w:rPr>
          <w:rStyle w:val="FootnoteReference"/>
        </w:rPr>
        <w:footnoteReference w:id="134"/>
      </w:r>
      <w:r>
        <w:t xml:space="preserve">.</w:t>
      </w:r>
    </w:p>
    <w:p>
      <w:pPr>
        <w:pStyle w:val="BodyText"/>
      </w:pPr>
      <w:r>
        <w:rPr>
          <w:b/>
          <w:bCs/>
        </w:rPr>
        <w:t xml:space="preserve">Why this team</w:t>
      </w:r>
      <w:r>
        <w:t xml:space="preserve">:</w:t>
      </w:r>
      <w:r>
        <w:t xml:space="preserve"> </w:t>
      </w:r>
      <w:r>
        <w:rPr>
          <w:b/>
          <w:bCs/>
        </w:rPr>
        <w:t xml:space="preserve">Max Ruderman’s</w:t>
      </w:r>
      <w:r>
        <w:t xml:space="preserve"> </w:t>
      </w:r>
      <w:r>
        <w:t xml:space="preserve">(</w:t>
      </w:r>
      <w:hyperlink r:id="rId23">
        <w:r>
          <w:rPr>
            <w:rStyle w:val="Hyperlink"/>
          </w:rPr>
          <w:t xml:space="preserve">LinkedIn</w:t>
        </w:r>
      </w:hyperlink>
      <w:r>
        <w:t xml:space="preserve">)</w:t>
      </w:r>
      <w:r>
        <w:t xml:space="preserve"> </w:t>
      </w:r>
      <w:r>
        <w:rPr>
          <w:b/>
          <w:bCs/>
        </w:rPr>
        <w:t xml:space="preserve">Google</w:t>
      </w:r>
      <w:r>
        <w:t xml:space="preserve"> </w:t>
      </w:r>
      <w:r>
        <w:t xml:space="preserve">background provides directly relevant technical expertise in building search and discovery systems at scale. Strategic hires from</w:t>
      </w:r>
      <w:r>
        <w:t xml:space="preserve"> </w:t>
      </w:r>
      <w:r>
        <w:rPr>
          <w:b/>
          <w:bCs/>
        </w:rPr>
        <w:t xml:space="preserve">CB Insights</w:t>
      </w:r>
      <w:r>
        <w:t xml:space="preserve">,</w:t>
      </w:r>
      <w:r>
        <w:t xml:space="preserve"> </w:t>
      </w:r>
      <w:r>
        <w:rPr>
          <w:b/>
          <w:bCs/>
        </w:rPr>
        <w:t xml:space="preserve">Carta</w:t>
      </w:r>
      <w:r>
        <w:t xml:space="preserve">, and</w:t>
      </w:r>
      <w:r>
        <w:t xml:space="preserve"> </w:t>
      </w:r>
      <w:r>
        <w:rPr>
          <w:b/>
          <w:bCs/>
        </w:rPr>
        <w:t xml:space="preserve">PitchBook</w:t>
      </w:r>
      <w:r>
        <w:t xml:space="preserve"> </w:t>
      </w:r>
      <w:r>
        <w:t xml:space="preserve">demonstrate ability to attract talent with incumbent market knowledge and customer relationship understanding. Team scaling to 51-200 employees indicates successful capital deployment and organizational development post-Series A</w:t>
      </w:r>
      <w:r>
        <w:rPr>
          <w:rStyle w:val="FootnoteReference"/>
        </w:rPr>
        <w:footnoteReference w:id="135"/>
      </w:r>
      <w:r>
        <w:t xml:space="preserve">.</w:t>
      </w:r>
    </w:p>
    <w:p>
      <w:pPr>
        <w:pStyle w:val="BodyText"/>
      </w:pPr>
      <w:r>
        <w:rPr>
          <w:b/>
          <w:bCs/>
        </w:rPr>
        <w:t xml:space="preserve">Why this approach</w:t>
      </w:r>
      <w:r>
        <w:t xml:space="preserve">: Automated, continuous data collection theoretically provides fresher information than quarterly-updated incumbent databases, creating potential workflow advantage for time-sensitive investment and BD decisions</w:t>
      </w:r>
      <w:r>
        <w:rPr>
          <w:rStyle w:val="FootnoteReference"/>
        </w:rPr>
        <w:footnoteReference w:id="136"/>
      </w:r>
      <w:r>
        <w:t xml:space="preserve">. API-first product strategy enables programmatic integration into customer workflows, increasing switching costs and usage depth. Dual customer focus (VC firms and enterprise GTM teams) provides revenue diversification and cross-selling opportunities</w:t>
      </w:r>
      <w:r>
        <w:rPr>
          <w:rStyle w:val="FootnoteReference"/>
        </w:rPr>
        <w:footnoteReference w:id="137"/>
      </w:r>
      <w:r>
        <w:t xml:space="preserve">.</w:t>
      </w:r>
    </w:p>
    <w:p>
      <w:pPr>
        <w:pStyle w:val="BodyText"/>
      </w:pPr>
      <w:r>
        <w:rPr>
          <w:b/>
          <w:bCs/>
        </w:rPr>
        <w:t xml:space="preserve">Key assumptions</w:t>
      </w:r>
      <w:r>
        <w:t xml:space="preserve">:</w:t>
      </w:r>
      <w:r>
        <w:t xml:space="preserve"> </w:t>
      </w:r>
      <w:r>
        <w:t xml:space="preserve">- Data freshness and discovery capabilities provide sufficient differentiation to win customers from</w:t>
      </w:r>
      <w:r>
        <w:t xml:space="preserve"> </w:t>
      </w:r>
      <w:r>
        <w:rPr>
          <w:b/>
          <w:bCs/>
        </w:rPr>
        <w:t xml:space="preserve">PitchBook</w:t>
      </w:r>
      <w:r>
        <w:t xml:space="preserve">/</w:t>
      </w:r>
      <w:r>
        <w:rPr>
          <w:b/>
          <w:bCs/>
        </w:rPr>
        <w:t xml:space="preserve">CB Insights</w:t>
      </w:r>
      <w:r>
        <w:t xml:space="preserve"> </w:t>
      </w:r>
      <w:r>
        <w:t xml:space="preserve">despite incumbents’ comprehensive historical data and established relationships</w:t>
      </w:r>
      <w:r>
        <w:rPr>
          <w:rStyle w:val="FootnoteReference"/>
        </w:rPr>
        <w:footnoteReference w:id="138"/>
      </w:r>
      <w:r>
        <w:t xml:space="preserve"> </w:t>
      </w:r>
      <w:r>
        <w:t xml:space="preserve">- Automated extraction achieves acceptable accuracy and coverage relative to manually-curated alternatives, with quality gap narrowing through machine learning improvements and scale</w:t>
      </w:r>
      <w:r>
        <w:rPr>
          <w:rStyle w:val="FootnoteReference"/>
        </w:rPr>
        <w:footnoteReference w:id="139"/>
      </w:r>
      <w:r>
        <w:t xml:space="preserve"> </w:t>
      </w:r>
      <w:r>
        <w:t xml:space="preserve">- Total addressable market supports venture-scale returns despite concentration in VC industry and enterprise BD functions, with potential expansion into adjacent markets (private equity, investment banking, sales intelligence)</w:t>
      </w:r>
      <w:r>
        <w:rPr>
          <w:rStyle w:val="FootnoteReference"/>
        </w:rPr>
        <w:footnoteReference w:id="140"/>
      </w:r>
      <w:r>
        <w:t xml:space="preserve"> </w:t>
      </w:r>
      <w:r>
        <w:t xml:space="preserve">- Current customer base represents product-market fit and expanding usage rather than early adopter experimentation, with retention and expansion metrics validating long-term value proposition</w:t>
      </w:r>
      <w:r>
        <w:rPr>
          <w:rStyle w:val="FootnoteReference"/>
        </w:rPr>
        <w:footnoteReference w:id="141"/>
      </w:r>
    </w:p>
    <w:p>
      <w:r>
        <w:pict>
          <v:rect style="width:0;height:1.5pt" o:hralign="center" o:hrstd="t" o:hr="t"/>
        </w:pict>
      </w:r>
    </w:p>
    <w:bookmarkEnd w:id="142"/>
    <w:bookmarkStart w:id="145" w:name="recommendation"/>
    <w:p>
      <w:pPr>
        <w:pStyle w:val="Heading2"/>
      </w:pPr>
      <w:r>
        <w:t xml:space="preserve">10. Recommendation</w:t>
      </w:r>
    </w:p>
    <w:p>
      <w:pPr>
        <w:pStyle w:val="FirstParagraph"/>
      </w:pPr>
      <w:r>
        <w:rPr>
          <w:b/>
          <w:bCs/>
        </w:rPr>
        <w:t xml:space="preserve">Decision</w:t>
      </w:r>
      <w:r>
        <w:t xml:space="preserve">: PASS (Insufficient Information for Investment Consideration)</w:t>
      </w:r>
    </w:p>
    <w:p>
      <w:pPr>
        <w:pStyle w:val="BodyText"/>
      </w:pPr>
      <w:r>
        <w:rPr>
          <w:b/>
          <w:bCs/>
        </w:rPr>
        <w:t xml:space="preserve">Rationale</w:t>
      </w:r>
      <w:r>
        <w:t xml:space="preserve">: While Harmonic addresses a real market need and has attracted notable customers, the lack of financial disclosure (revenue, growth rate, unit economics) prevents informed assessment of business fundamentals and product-market fit. The competitive landscape includes well-capitalized incumbents with comprehensive data assets and established customer relationships, and Harmonic’s differentiation on data freshness requires validation through disclosed accuracy metrics and customer retention data. The limited public information on two of three co-founders and absence of disclosed senior leadership in critical functions (data science, sales) raises execution risk concerns</w:t>
      </w:r>
      <w:r>
        <w:rPr>
          <w:rStyle w:val="FootnoteReference"/>
        </w:rPr>
        <w:footnoteReference w:id="143"/>
      </w:r>
      <w:r>
        <w:t xml:space="preserve">.</w:t>
      </w:r>
    </w:p>
    <w:p>
      <w:pPr>
        <w:pStyle w:val="BodyText"/>
      </w:pPr>
      <w:r>
        <w:rPr>
          <w:b/>
          <w:bCs/>
        </w:rPr>
        <w:t xml:space="preserve">Next steps</w:t>
      </w:r>
      <w:r>
        <w:t xml:space="preserve">:</w:t>
      </w:r>
      <w:r>
        <w:t xml:space="preserve"> </w:t>
      </w:r>
      <w:r>
        <w:t xml:space="preserve">- Request full financial disclosure including ARR, net revenue retention, CAC, LTV, gross margins, and burn rate</w:t>
      </w:r>
      <w:r>
        <w:t xml:space="preserve"> </w:t>
      </w:r>
      <w:r>
        <w:t xml:space="preserve">- Conduct customer reference calls with 5-8 users across VC and enterprise segments to validate product stickiness, workflow integration, and differentiation versus</w:t>
      </w:r>
      <w:r>
        <w:t xml:space="preserve"> </w:t>
      </w:r>
      <w:r>
        <w:rPr>
          <w:b/>
          <w:bCs/>
        </w:rPr>
        <w:t xml:space="preserve">PitchBook</w:t>
      </w:r>
      <w:r>
        <w:t xml:space="preserve">/</w:t>
      </w:r>
      <w:r>
        <w:rPr>
          <w:b/>
          <w:bCs/>
        </w:rPr>
        <w:t xml:space="preserve">CB Insights</w:t>
      </w:r>
      <w:r>
        <w:t xml:space="preserve"> </w:t>
      </w:r>
      <w:r>
        <w:t xml:space="preserve">- Assess data quality through comparison testing against incumbent databases on sample company set</w:t>
      </w:r>
      <w:r>
        <w:t xml:space="preserve"> </w:t>
      </w:r>
      <w:r>
        <w:t xml:space="preserve">- Evaluate founder backgrounds and organizational structure through management meetings and reference checks</w:t>
      </w:r>
      <w:r>
        <w:t xml:space="preserve"> </w:t>
      </w:r>
      <w:r>
        <w:t xml:space="preserve">- Determine current fundraising status, capital needs, and timeline for potential Series B</w:t>
      </w:r>
      <w:r>
        <w:t xml:space="preserve"> </w:t>
      </w:r>
      <w:r>
        <w:t xml:space="preserve">- Review product roadmap and technical differentiation strategy to assess defensibility against incumbent AI enhancements</w:t>
      </w:r>
    </w:p>
    <w:p>
      <w:r>
        <w:pict>
          <v:rect style="width:0;height:1.5pt" o:hralign="center" o:hrstd="t" o:hr="t"/>
        </w:pict>
      </w:r>
    </w:p>
    <w:p>
      <w:pPr>
        <w:pStyle w:val="FirstParagraph"/>
      </w:pPr>
      <w:r>
        <w:rPr>
          <w:i/>
          <w:iCs/>
        </w:rPr>
        <w:t xml:space="preserve">Memo prepared by: Investment Analysis Team</w:t>
      </w:r>
      <w:r>
        <w:br/>
      </w:r>
      <w:r>
        <w:rPr>
          <w:i/>
          <w:iCs/>
        </w:rPr>
        <w:t xml:space="preserve">Date: November 2024</w:t>
      </w:r>
    </w:p>
    <w:p>
      <w:pPr>
        <w:pStyle w:val="BodyText"/>
      </w:pPr>
      <w:r>
        <w:rPr>
          <w:i/>
          <w:iCs/>
        </w:rPr>
        <w:t xml:space="preserve">Sources: LinkedIn (company and founder profiles), Crunchbase (funding data), Harmonic.ai (company website and API documentation), Unicorner News (company coverage)</w:t>
      </w:r>
    </w:p>
    <w:p>
      <w:r>
        <w:pict>
          <v:rect style="width:0;height:1.5pt" o:hralign="center" o:hrstd="t" o:hr="t"/>
        </w:pict>
      </w:r>
    </w:p>
    <w:bookmarkStart w:id="144" w:name="citations"/>
    <w:p>
      <w:pPr>
        <w:pStyle w:val="Heading3"/>
      </w:pPr>
      <w:r>
        <w:t xml:space="preserve">Citations</w:t>
      </w:r>
    </w:p>
    <w:bookmarkEnd w:id="144"/>
    <w:bookmarkEnd w:id="145"/>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20">
    <w:p>
      <w:pPr>
        <w:pStyle w:val="FootnoteText"/>
      </w:pPr>
      <w:r>
        <w:rPr>
          <w:rStyle w:val="FootnoteReference"/>
        </w:rPr>
        <w:footnoteRef/>
      </w:r>
      <w:r>
        <w:t xml:space="preserve"> </w:t>
      </w:r>
      <w:r>
        <w:t xml:space="preserve">2022, Dec 06.</w:t>
      </w:r>
      <w:r>
        <w:t xml:space="preserve"> </w:t>
      </w:r>
      <w:hyperlink r:id="rId21">
        <w:r>
          <w:rPr>
            <w:rStyle w:val="Hyperlink"/>
          </w:rPr>
          <w:t xml:space="preserve">Harmonic Announces Series A Funding Round To Accelerate Development of Mathematical Superintelligence</w:t>
        </w:r>
      </w:hyperlink>
      <w:r>
        <w:t xml:space="preserve">. Published: 2024-09-23 | Updated: 2024-09-23</w:t>
      </w:r>
    </w:p>
  </w:footnote>
  <w:footnote w:id="22">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28">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29">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30">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32">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34">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35">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36">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37">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38">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40">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42">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43">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44">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45">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46">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48">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49">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50">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53">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54">
    <w:p>
      <w:pPr>
        <w:pStyle w:val="FootnoteText"/>
      </w:pPr>
      <w:r>
        <w:rPr>
          <w:rStyle w:val="FootnoteReference"/>
        </w:rPr>
        <w:footnoteRef/>
      </w:r>
      <w:r>
        <w:t xml:space="preserve"> </w:t>
      </w:r>
      <w:r>
        <w:t xml:space="preserve">2025, Dec 15.</w:t>
      </w:r>
      <w:r>
        <w:t xml:space="preserve"> </w:t>
      </w:r>
      <w:hyperlink r:id="rId55">
        <w:r>
          <w:rPr>
            <w:rStyle w:val="Hyperlink"/>
          </w:rPr>
          <w:t xml:space="preserve">Harmonic Hot 25 - Q4 2025</w:t>
        </w:r>
      </w:hyperlink>
      <w:r>
        <w:t xml:space="preserve">. Published: 2025-12-15 | Updated: 2025-12-16</w:t>
      </w:r>
    </w:p>
  </w:footnote>
  <w:footnote w:id="57">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58">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59">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60">
    <w:p>
      <w:pPr>
        <w:pStyle w:val="FootnoteText"/>
      </w:pPr>
      <w:r>
        <w:rPr>
          <w:rStyle w:val="FootnoteReference"/>
        </w:rPr>
        <w:footnoteRef/>
      </w:r>
      <w:r>
        <w:t xml:space="preserve"> </w:t>
      </w:r>
      <w:r>
        <w:t xml:space="preserve">2025, Dec 15.</w:t>
      </w:r>
      <w:r>
        <w:t xml:space="preserve"> </w:t>
      </w:r>
      <w:hyperlink r:id="rId55">
        <w:r>
          <w:rPr>
            <w:rStyle w:val="Hyperlink"/>
          </w:rPr>
          <w:t xml:space="preserve">Harmonic Hot 25 - Q4 2025</w:t>
        </w:r>
      </w:hyperlink>
      <w:r>
        <w:t xml:space="preserve">. Published: 2025-12-15 | Updated: 2025-12-16</w:t>
      </w:r>
    </w:p>
  </w:footnote>
  <w:footnote w:id="62">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63">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64">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65">
    <w:p>
      <w:pPr>
        <w:pStyle w:val="FootnoteText"/>
      </w:pPr>
      <w:r>
        <w:rPr>
          <w:rStyle w:val="FootnoteReference"/>
        </w:rPr>
        <w:footnoteRef/>
      </w:r>
      <w:r>
        <w:t xml:space="preserve"> </w:t>
      </w:r>
      <w:r>
        <w:t xml:space="preserve">2025, Dec 15.</w:t>
      </w:r>
      <w:r>
        <w:t xml:space="preserve"> </w:t>
      </w:r>
      <w:hyperlink r:id="rId55">
        <w:r>
          <w:rPr>
            <w:rStyle w:val="Hyperlink"/>
          </w:rPr>
          <w:t xml:space="preserve">Harmonic Hot 25 - Q4 2025</w:t>
        </w:r>
      </w:hyperlink>
      <w:r>
        <w:t xml:space="preserve">. Published: 2025-12-15 | Updated: 2025-12-16</w:t>
      </w:r>
    </w:p>
  </w:footnote>
  <w:footnote w:id="66">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67">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68">
    <w:p>
      <w:pPr>
        <w:pStyle w:val="FootnoteText"/>
      </w:pPr>
      <w:r>
        <w:rPr>
          <w:rStyle w:val="FootnoteReference"/>
        </w:rPr>
        <w:footnoteRef/>
      </w:r>
      <w:r>
        <w:t xml:space="preserve"> </w:t>
      </w:r>
      <w:r>
        <w:t xml:space="preserve">2025, Dec 15.</w:t>
      </w:r>
      <w:r>
        <w:t xml:space="preserve"> </w:t>
      </w:r>
      <w:hyperlink r:id="rId55">
        <w:r>
          <w:rPr>
            <w:rStyle w:val="Hyperlink"/>
          </w:rPr>
          <w:t xml:space="preserve">Harmonic Hot 25 - Q4 2025</w:t>
        </w:r>
      </w:hyperlink>
      <w:r>
        <w:t xml:space="preserve">. Published: 2025-12-15 | Updated: 2025-12-16</w:t>
      </w:r>
    </w:p>
  </w:footnote>
  <w:footnote w:id="69">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70">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86">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87">
    <w:p>
      <w:pPr>
        <w:pStyle w:val="FootnoteText"/>
      </w:pPr>
      <w:r>
        <w:rPr>
          <w:rStyle w:val="FootnoteReference"/>
        </w:rPr>
        <w:footnoteRef/>
      </w:r>
      <w:r>
        <w:t xml:space="preserve"> </w:t>
      </w:r>
      <w:r>
        <w:t xml:space="preserve">2025, Dec 15.</w:t>
      </w:r>
      <w:r>
        <w:t xml:space="preserve"> </w:t>
      </w:r>
      <w:hyperlink r:id="rId55">
        <w:r>
          <w:rPr>
            <w:rStyle w:val="Hyperlink"/>
          </w:rPr>
          <w:t xml:space="preserve">Harmonic Hot 25 - Q4 2025</w:t>
        </w:r>
      </w:hyperlink>
      <w:r>
        <w:t xml:space="preserve">. Published: 2025-12-15 | Updated: 2025-12-16</w:t>
      </w:r>
    </w:p>
  </w:footnote>
  <w:footnote w:id="88">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89">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90">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91">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92">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93">
    <w:p>
      <w:pPr>
        <w:pStyle w:val="FootnoteText"/>
      </w:pPr>
      <w:r>
        <w:rPr>
          <w:rStyle w:val="FootnoteReference"/>
        </w:rPr>
        <w:footnoteRef/>
      </w:r>
      <w:r>
        <w:t xml:space="preserve"> </w:t>
      </w:r>
      <w:r>
        <w:t xml:space="preserve">2025, Dec 15.</w:t>
      </w:r>
      <w:r>
        <w:t xml:space="preserve"> </w:t>
      </w:r>
      <w:hyperlink r:id="rId55">
        <w:r>
          <w:rPr>
            <w:rStyle w:val="Hyperlink"/>
          </w:rPr>
          <w:t xml:space="preserve">Harmonic Hot 25 - Q4 2025</w:t>
        </w:r>
      </w:hyperlink>
      <w:r>
        <w:t xml:space="preserve">. Published: 2025-12-15 | Updated: 2025-12-16</w:t>
      </w:r>
    </w:p>
  </w:footnote>
  <w:footnote w:id="94">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95">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98">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99">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00">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01">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02">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03">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05">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06">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07">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09">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10">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11">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13">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17">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19">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20">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21">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22">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23">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24">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25">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26">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27">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28">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29">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30">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32">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34">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35">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36">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37">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38">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39">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40">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41">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 w:id="143">
    <w:p>
      <w:pPr>
        <w:pStyle w:val="FootnoteText"/>
      </w:pPr>
      <w:r>
        <w:rPr>
          <w:rStyle w:val="FootnoteReference"/>
        </w:rPr>
        <w:footnoteRef/>
      </w:r>
      <w:r>
        <w:t xml:space="preserve"> </w:t>
      </w:r>
      <w:r>
        <w:t xml:space="preserve">2025, Oct 30.</w:t>
      </w:r>
      <w:r>
        <w:t xml:space="preserve"> </w:t>
      </w:r>
      <w:hyperlink r:id="rId12">
        <w:r>
          <w:rPr>
            <w:rStyle w:val="Hyperlink"/>
          </w:rPr>
          <w:t xml:space="preserve">Harmonic Hot 25 - Q3 2025</w:t>
        </w:r>
      </w:hyperlink>
      <w:r>
        <w:t xml:space="preserve">. Published: 2025-10-30 | Updated: 2025-10-31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about.google" TargetMode="External" /><Relationship Type="http://schemas.openxmlformats.org/officeDocument/2006/relationships/hyperlink" Id="rId81" Target="https://airtree.vc" TargetMode="External" /><Relationship Type="http://schemas.openxmlformats.org/officeDocument/2006/relationships/hyperlink" Id="rId39" Target="https://api.harmonic.ai" TargetMode="External" /><Relationship Type="http://schemas.openxmlformats.org/officeDocument/2006/relationships/hyperlink" Id="rId115" Target="https://appier.com" TargetMode="External" /><Relationship Type="http://schemas.openxmlformats.org/officeDocument/2006/relationships/hyperlink" Id="rId56" Target="https://business.linkedin.com/sales-solutions/sales-navigator" TargetMode="External" /><Relationship Type="http://schemas.openxmlformats.org/officeDocument/2006/relationships/hyperlink" Id="rId26" Target="https://carta.com" TargetMode="External" /><Relationship Type="http://schemas.openxmlformats.org/officeDocument/2006/relationships/hyperlink" Id="rId112" Target="https://crunchbase.com" TargetMode="External" /><Relationship Type="http://schemas.openxmlformats.org/officeDocument/2006/relationships/hyperlink" Id="rId51" Target="https://dealroom.co" TargetMode="External" /><Relationship Type="http://schemas.openxmlformats.org/officeDocument/2006/relationships/hyperlink" Id="rId72" Target="https://fprimecapital.com" TargetMode="External" /><Relationship Type="http://schemas.openxmlformats.org/officeDocument/2006/relationships/hyperlink" Id="rId15" Target="https://greylock.com" TargetMode="External" /><Relationship Type="http://schemas.openxmlformats.org/officeDocument/2006/relationships/hyperlink" Id="rId9" Target="https://harmonic.ai/" TargetMode="External" /><Relationship Type="http://schemas.openxmlformats.org/officeDocument/2006/relationships/hyperlink" Id="rId24" Target="https://linkedin.com/company/linkedin" TargetMode="External" /><Relationship Type="http://schemas.openxmlformats.org/officeDocument/2006/relationships/hyperlink" Id="rId78" Target="https://mvp.vc" TargetMode="External" /><Relationship Type="http://schemas.openxmlformats.org/officeDocument/2006/relationships/hyperlink" Id="rId84" Target="https://nextfrontiercapital.com" TargetMode="External" /><Relationship Type="http://schemas.openxmlformats.org/officeDocument/2006/relationships/hyperlink" Id="rId83" Target="https://ngpcap.com" TargetMode="External" /><Relationship Type="http://schemas.openxmlformats.org/officeDocument/2006/relationships/hyperlink" Id="rId74" Target="https://pear.vc" TargetMode="External" /><Relationship Type="http://schemas.openxmlformats.org/officeDocument/2006/relationships/hyperlink" Id="rId27" Target="https://pitchbook.com" TargetMode="External" /><Relationship Type="http://schemas.openxmlformats.org/officeDocument/2006/relationships/hyperlink" Id="rId85" Target="https://quantumtalent.co" TargetMode="External" /><Relationship Type="http://schemas.openxmlformats.org/officeDocument/2006/relationships/hyperlink" Id="rId19" Target="https://retool.com" TargetMode="External" /><Relationship Type="http://schemas.openxmlformats.org/officeDocument/2006/relationships/hyperlink" Id="rId79" Target="https://ridge.vc" TargetMode="External" /><Relationship Type="http://schemas.openxmlformats.org/officeDocument/2006/relationships/hyperlink" Id="rId116" Target="https://sambanova.ai" TargetMode="External" /><Relationship Type="http://schemas.openxmlformats.org/officeDocument/2006/relationships/hyperlink" Id="rId13" Target="https://sozoventures.com" TargetMode="External" /><Relationship Type="http://schemas.openxmlformats.org/officeDocument/2006/relationships/hyperlink" Id="rId52" Target="https://tracxn.com" TargetMode="External" /><Relationship Type="http://schemas.openxmlformats.org/officeDocument/2006/relationships/hyperlink" Id="rId76" Target="https://valovc.com" TargetMode="External" /><Relationship Type="http://schemas.openxmlformats.org/officeDocument/2006/relationships/hyperlink" Id="rId14" Target="https://www.accel.com" TargetMode="External" /><Relationship Type="http://schemas.openxmlformats.org/officeDocument/2006/relationships/hyperlink" Id="rId82" Target="https://www.antler.co" TargetMode="External" /><Relationship Type="http://schemas.openxmlformats.org/officeDocument/2006/relationships/hyperlink" Id="rId114" Target="https://www.arm.com" TargetMode="External" /><Relationship Type="http://schemas.openxmlformats.org/officeDocument/2006/relationships/hyperlink" Id="rId77" Target="https://www.bedrockcap.com" TargetMode="External" /><Relationship Type="http://schemas.openxmlformats.org/officeDocument/2006/relationships/hyperlink" Id="rId75" Target="https://www.blossomcap.com" TargetMode="External" /><Relationship Type="http://schemas.openxmlformats.org/officeDocument/2006/relationships/hyperlink" Id="rId21" Target="https://www.businesswire.com/news/home/20240923548068/en/Harmonic-Announces-Series-A-Funding-Round-To-Accelerate-Development-of-Mathematical-Superintelligence" TargetMode="External" /><Relationship Type="http://schemas.openxmlformats.org/officeDocument/2006/relationships/hyperlink" Id="rId25" Target="https://www.cbinsights.com" TargetMode="External" /><Relationship Type="http://schemas.openxmlformats.org/officeDocument/2006/relationships/hyperlink" Id="rId97" Target="https://www.cornell.edu" TargetMode="External" /><Relationship Type="http://schemas.openxmlformats.org/officeDocument/2006/relationships/hyperlink" Id="rId33" Target="https://www.crunchbase.com" TargetMode="External" /><Relationship Type="http://schemas.openxmlformats.org/officeDocument/2006/relationships/hyperlink" Id="rId73" Target="https://www.flybridge.com" TargetMode="External" /><Relationship Type="http://schemas.openxmlformats.org/officeDocument/2006/relationships/hyperlink" Id="rId12" Target="https://www.harmonic.ai/hot-25-companies/q3-2025" TargetMode="External" /><Relationship Type="http://schemas.openxmlformats.org/officeDocument/2006/relationships/hyperlink" Id="rId55" Target="https://www.harmonic.ai/hot-25-companies/q4-2025" TargetMode="External" /><Relationship Type="http://schemas.openxmlformats.org/officeDocument/2006/relationships/hyperlink" Id="rId23" Target="https://www.linkedin.com/in/maxruderman/" TargetMode="External" /><Relationship Type="http://schemas.openxmlformats.org/officeDocument/2006/relationships/hyperlink" Id="rId16" Target="https://www.menlovc.com" TargetMode="External" /><Relationship Type="http://schemas.openxmlformats.org/officeDocument/2006/relationships/hyperlink" Id="rId47" Target="https://www.morningstar.com/" TargetMode="External" /><Relationship Type="http://schemas.openxmlformats.org/officeDocument/2006/relationships/hyperlink" Id="rId17" Target="https://www.notion.so" TargetMode="External" /><Relationship Type="http://schemas.openxmlformats.org/officeDocument/2006/relationships/hyperlink" Id="rId80" Target="https://www.sorensoncapital.com" TargetMode="External" /><Relationship Type="http://schemas.openxmlformats.org/officeDocument/2006/relationships/hyperlink" Id="rId131" Target="https://www.supremecourt.gov/opinions/21pdf/21-1003_new_j4el.pdf" TargetMode="External" /><Relationship Type="http://schemas.openxmlformats.org/officeDocument/2006/relationships/hyperlink" Id="rId104" Target="https://www.ucsc.edu" TargetMode="External" /></Relationships>
</file>

<file path=word/_rels/footnotes.xml.rels><?xml version="1.0" encoding="UTF-8"?><Relationships xmlns="http://schemas.openxmlformats.org/package/2006/relationships"><Relationship Type="http://schemas.openxmlformats.org/officeDocument/2006/relationships/hyperlink" Id="rId18" Target="https://about.google" TargetMode="External" /><Relationship Type="http://schemas.openxmlformats.org/officeDocument/2006/relationships/hyperlink" Id="rId81" Target="https://airtree.vc" TargetMode="External" /><Relationship Type="http://schemas.openxmlformats.org/officeDocument/2006/relationships/hyperlink" Id="rId39" Target="https://api.harmonic.ai" TargetMode="External" /><Relationship Type="http://schemas.openxmlformats.org/officeDocument/2006/relationships/hyperlink" Id="rId115" Target="https://appier.com" TargetMode="External" /><Relationship Type="http://schemas.openxmlformats.org/officeDocument/2006/relationships/hyperlink" Id="rId56" Target="https://business.linkedin.com/sales-solutions/sales-navigator" TargetMode="External" /><Relationship Type="http://schemas.openxmlformats.org/officeDocument/2006/relationships/hyperlink" Id="rId26" Target="https://carta.com" TargetMode="External" /><Relationship Type="http://schemas.openxmlformats.org/officeDocument/2006/relationships/hyperlink" Id="rId112" Target="https://crunchbase.com" TargetMode="External" /><Relationship Type="http://schemas.openxmlformats.org/officeDocument/2006/relationships/hyperlink" Id="rId51" Target="https://dealroom.co" TargetMode="External" /><Relationship Type="http://schemas.openxmlformats.org/officeDocument/2006/relationships/hyperlink" Id="rId72" Target="https://fprimecapital.com" TargetMode="External" /><Relationship Type="http://schemas.openxmlformats.org/officeDocument/2006/relationships/hyperlink" Id="rId15" Target="https://greylock.com" TargetMode="External" /><Relationship Type="http://schemas.openxmlformats.org/officeDocument/2006/relationships/hyperlink" Id="rId9" Target="https://harmonic.ai/" TargetMode="External" /><Relationship Type="http://schemas.openxmlformats.org/officeDocument/2006/relationships/hyperlink" Id="rId24" Target="https://linkedin.com/company/linkedin" TargetMode="External" /><Relationship Type="http://schemas.openxmlformats.org/officeDocument/2006/relationships/hyperlink" Id="rId78" Target="https://mvp.vc" TargetMode="External" /><Relationship Type="http://schemas.openxmlformats.org/officeDocument/2006/relationships/hyperlink" Id="rId84" Target="https://nextfrontiercapital.com" TargetMode="External" /><Relationship Type="http://schemas.openxmlformats.org/officeDocument/2006/relationships/hyperlink" Id="rId83" Target="https://ngpcap.com" TargetMode="External" /><Relationship Type="http://schemas.openxmlformats.org/officeDocument/2006/relationships/hyperlink" Id="rId74" Target="https://pear.vc" TargetMode="External" /><Relationship Type="http://schemas.openxmlformats.org/officeDocument/2006/relationships/hyperlink" Id="rId27" Target="https://pitchbook.com" TargetMode="External" /><Relationship Type="http://schemas.openxmlformats.org/officeDocument/2006/relationships/hyperlink" Id="rId85" Target="https://quantumtalent.co" TargetMode="External" /><Relationship Type="http://schemas.openxmlformats.org/officeDocument/2006/relationships/hyperlink" Id="rId19" Target="https://retool.com" TargetMode="External" /><Relationship Type="http://schemas.openxmlformats.org/officeDocument/2006/relationships/hyperlink" Id="rId79" Target="https://ridge.vc" TargetMode="External" /><Relationship Type="http://schemas.openxmlformats.org/officeDocument/2006/relationships/hyperlink" Id="rId116" Target="https://sambanova.ai" TargetMode="External" /><Relationship Type="http://schemas.openxmlformats.org/officeDocument/2006/relationships/hyperlink" Id="rId13" Target="https://sozoventures.com" TargetMode="External" /><Relationship Type="http://schemas.openxmlformats.org/officeDocument/2006/relationships/hyperlink" Id="rId52" Target="https://tracxn.com" TargetMode="External" /><Relationship Type="http://schemas.openxmlformats.org/officeDocument/2006/relationships/hyperlink" Id="rId76" Target="https://valovc.com" TargetMode="External" /><Relationship Type="http://schemas.openxmlformats.org/officeDocument/2006/relationships/hyperlink" Id="rId14" Target="https://www.accel.com" TargetMode="External" /><Relationship Type="http://schemas.openxmlformats.org/officeDocument/2006/relationships/hyperlink" Id="rId82" Target="https://www.antler.co" TargetMode="External" /><Relationship Type="http://schemas.openxmlformats.org/officeDocument/2006/relationships/hyperlink" Id="rId114" Target="https://www.arm.com" TargetMode="External" /><Relationship Type="http://schemas.openxmlformats.org/officeDocument/2006/relationships/hyperlink" Id="rId77" Target="https://www.bedrockcap.com" TargetMode="External" /><Relationship Type="http://schemas.openxmlformats.org/officeDocument/2006/relationships/hyperlink" Id="rId75" Target="https://www.blossomcap.com" TargetMode="External" /><Relationship Type="http://schemas.openxmlformats.org/officeDocument/2006/relationships/hyperlink" Id="rId21" Target="https://www.businesswire.com/news/home/20240923548068/en/Harmonic-Announces-Series-A-Funding-Round-To-Accelerate-Development-of-Mathematical-Superintelligence" TargetMode="External" /><Relationship Type="http://schemas.openxmlformats.org/officeDocument/2006/relationships/hyperlink" Id="rId25" Target="https://www.cbinsights.com" TargetMode="External" /><Relationship Type="http://schemas.openxmlformats.org/officeDocument/2006/relationships/hyperlink" Id="rId97" Target="https://www.cornell.edu" TargetMode="External" /><Relationship Type="http://schemas.openxmlformats.org/officeDocument/2006/relationships/hyperlink" Id="rId33" Target="https://www.crunchbase.com" TargetMode="External" /><Relationship Type="http://schemas.openxmlformats.org/officeDocument/2006/relationships/hyperlink" Id="rId73" Target="https://www.flybridge.com" TargetMode="External" /><Relationship Type="http://schemas.openxmlformats.org/officeDocument/2006/relationships/hyperlink" Id="rId12" Target="https://www.harmonic.ai/hot-25-companies/q3-2025" TargetMode="External" /><Relationship Type="http://schemas.openxmlformats.org/officeDocument/2006/relationships/hyperlink" Id="rId55" Target="https://www.harmonic.ai/hot-25-companies/q4-2025" TargetMode="External" /><Relationship Type="http://schemas.openxmlformats.org/officeDocument/2006/relationships/hyperlink" Id="rId23" Target="https://www.linkedin.com/in/maxruderman/" TargetMode="External" /><Relationship Type="http://schemas.openxmlformats.org/officeDocument/2006/relationships/hyperlink" Id="rId16" Target="https://www.menlovc.com" TargetMode="External" /><Relationship Type="http://schemas.openxmlformats.org/officeDocument/2006/relationships/hyperlink" Id="rId47" Target="https://www.morningstar.com/" TargetMode="External" /><Relationship Type="http://schemas.openxmlformats.org/officeDocument/2006/relationships/hyperlink" Id="rId17" Target="https://www.notion.so" TargetMode="External" /><Relationship Type="http://schemas.openxmlformats.org/officeDocument/2006/relationships/hyperlink" Id="rId80" Target="https://www.sorensoncapital.com" TargetMode="External" /><Relationship Type="http://schemas.openxmlformats.org/officeDocument/2006/relationships/hyperlink" Id="rId131" Target="https://www.supremecourt.gov/opinions/21pdf/21-1003_new_j4el.pdf" TargetMode="External" /><Relationship Type="http://schemas.openxmlformats.org/officeDocument/2006/relationships/hyperlink" Id="rId104" Target="https://www.ucsc.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2025-11-17T16:28:48Z</dcterms:created>
  <dcterms:modified xsi:type="dcterms:W3CDTF">2025-11-17T16:28:48Z</dcterms:modified>
</cp:coreProperties>
</file>

<file path=docProps/custom.xml><?xml version="1.0" encoding="utf-8"?>
<Properties xmlns="http://schemas.openxmlformats.org/officeDocument/2006/custom-properties" xmlns:vt="http://schemas.openxmlformats.org/officeDocument/2006/docPropsVTypes"/>
</file>