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Experiences</w:t>
      </w: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Intern - CPG Vietnam Co., Ltd</w:t>
      </w:r>
    </w:p>
    <w:p w:rsidR="00000000" w:rsidDel="00000000" w:rsidP="00000000" w:rsidRDefault="00000000" w:rsidRPr="00000000" w14:paraId="0000000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06/2024 - 07/2024</w:t>
      </w: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 Hanoi, Vietnam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Designed a </w:t>
      </w:r>
      <w:r w:rsidDel="00000000" w:rsidR="00000000" w:rsidRPr="00000000">
        <w:rPr>
          <w:b w:val="1"/>
          <w:sz w:val="14"/>
          <w:szCs w:val="14"/>
          <w:rtl w:val="0"/>
        </w:rPr>
        <w:t xml:space="preserve">Power BI </w:t>
      </w:r>
      <w:r w:rsidDel="00000000" w:rsidR="00000000" w:rsidRPr="00000000">
        <w:rPr>
          <w:sz w:val="14"/>
          <w:szCs w:val="14"/>
          <w:rtl w:val="0"/>
        </w:rPr>
        <w:t xml:space="preserve">model to audit Revit exports; developed a universal data model that supports both historical and future construction projects, reducing reporting inconsistencies by 30 %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Streamlined data input by creating a pipeline that automatically aggregates Revit data into Power BI, improving analyst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Associate - PhoEver Agency UG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0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09/2024 - 03/2025</w:t>
      </w: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Munich, Germany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Built interactive dashboards (</w:t>
      </w:r>
      <w:r w:rsidDel="00000000" w:rsidR="00000000" w:rsidRPr="00000000">
        <w:rPr>
          <w:b w:val="1"/>
          <w:sz w:val="14"/>
          <w:szCs w:val="14"/>
          <w:rtl w:val="0"/>
        </w:rPr>
        <w:t xml:space="preserve">Power BI </w:t>
      </w:r>
      <w:r w:rsidDel="00000000" w:rsidR="00000000" w:rsidRPr="00000000">
        <w:rPr>
          <w:sz w:val="14"/>
          <w:szCs w:val="14"/>
          <w:rtl w:val="0"/>
        </w:rPr>
        <w:t xml:space="preserve">and </w:t>
      </w:r>
      <w:r w:rsidDel="00000000" w:rsidR="00000000" w:rsidRPr="00000000">
        <w:rPr>
          <w:b w:val="1"/>
          <w:sz w:val="14"/>
          <w:szCs w:val="14"/>
          <w:rtl w:val="0"/>
        </w:rPr>
        <w:t xml:space="preserve">Google Data Studio</w:t>
      </w:r>
      <w:r w:rsidDel="00000000" w:rsidR="00000000" w:rsidRPr="00000000">
        <w:rPr>
          <w:sz w:val="14"/>
          <w:szCs w:val="14"/>
          <w:rtl w:val="0"/>
        </w:rPr>
        <w:t xml:space="preserve">) to track marketing KPIs for client accounts; provided weekly performance reports that informed ad‑spend optimisations.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Implemented a simple accounting workflow in </w:t>
      </w:r>
      <w:r w:rsidDel="00000000" w:rsidR="00000000" w:rsidRPr="00000000">
        <w:rPr>
          <w:b w:val="1"/>
          <w:sz w:val="14"/>
          <w:szCs w:val="14"/>
          <w:rtl w:val="0"/>
        </w:rPr>
        <w:t xml:space="preserve">Excel </w:t>
      </w:r>
      <w:r w:rsidDel="00000000" w:rsidR="00000000" w:rsidRPr="00000000">
        <w:rPr>
          <w:sz w:val="14"/>
          <w:szCs w:val="14"/>
          <w:rtl w:val="0"/>
        </w:rPr>
        <w:t xml:space="preserve">that captured and reconciled company transactions, supporting transparent bookkeeping and tax compliance.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Coordinated with the creative team to interpret campaign data and recommend data‑driven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EU Business School Munich (Dublin Business School accredited) – B.A. (Hons) Business (Law)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10/2023 - Current - Expected 2026</w:t>
        <w:tab/>
        <w:tab/>
        <w:tab/>
        <w:tab/>
        <w:tab/>
        <w:tab/>
        <w:tab/>
        <w:tab/>
        <w:t xml:space="preserve">              Munich, Germany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Current grade: 71 % / First‑Class Honours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Relevant coursework: </w:t>
      </w:r>
      <w:r w:rsidDel="00000000" w:rsidR="00000000" w:rsidRPr="00000000">
        <w:rPr>
          <w:b w:val="1"/>
          <w:sz w:val="14"/>
          <w:szCs w:val="14"/>
          <w:rtl w:val="0"/>
        </w:rPr>
        <w:t xml:space="preserve">Business Information Systems, Statistics, Marketing Management.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Led group projects, ensuring clear communication and timely delivery of assignments</w:t>
      </w:r>
    </w:p>
    <w:p w:rsidR="00000000" w:rsidDel="00000000" w:rsidP="00000000" w:rsidRDefault="00000000" w:rsidRPr="00000000" w14:paraId="00000011">
      <w:pPr>
        <w:rPr>
          <w:i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Portfolio</w:t>
      </w: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Analytics</w:t>
      </w:r>
    </w:p>
    <w:p w:rsidR="00000000" w:rsidDel="00000000" w:rsidP="00000000" w:rsidRDefault="00000000" w:rsidRPr="00000000" w14:paraId="00000013">
      <w:pPr>
        <w:rPr>
          <w:b w:val="1"/>
          <w:sz w:val="14"/>
          <w:szCs w:val="14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Intraday stocks movement prediction</w:t>
      </w:r>
      <w:r w:rsidDel="00000000" w:rsidR="00000000" w:rsidRPr="00000000">
        <w:rPr>
          <w:b w:val="1"/>
          <w:sz w:val="14"/>
          <w:szCs w:val="14"/>
          <w:rtl w:val="0"/>
        </w:rPr>
        <w:t xml:space="preserve"> - </w:t>
      </w:r>
      <w:r w:rsidDel="00000000" w:rsidR="00000000" w:rsidRPr="00000000">
        <w:rPr>
          <w:sz w:val="14"/>
          <w:szCs w:val="14"/>
          <w:rtl w:val="0"/>
        </w:rPr>
        <w:t xml:space="preserve">Analysed intraday trading data to identify patterns; evaluated lead–lag relationships among sector stocks and built an </w:t>
      </w:r>
      <w:r w:rsidDel="00000000" w:rsidR="00000000" w:rsidRPr="00000000">
        <w:rPr>
          <w:b w:val="1"/>
          <w:sz w:val="14"/>
          <w:szCs w:val="14"/>
          <w:rtl w:val="0"/>
        </w:rPr>
        <w:t xml:space="preserve">XGBoost classifier</w:t>
      </w:r>
      <w:r w:rsidDel="00000000" w:rsidR="00000000" w:rsidRPr="00000000">
        <w:rPr>
          <w:sz w:val="14"/>
          <w:szCs w:val="14"/>
          <w:rtl w:val="0"/>
        </w:rPr>
        <w:t xml:space="preserve"> achieving </w:t>
      </w:r>
      <w:r w:rsidDel="00000000" w:rsidR="00000000" w:rsidRPr="00000000">
        <w:rPr>
          <w:b w:val="1"/>
          <w:sz w:val="14"/>
          <w:szCs w:val="14"/>
          <w:rtl w:val="0"/>
        </w:rPr>
        <w:t xml:space="preserve">64 % accuracy.</w:t>
      </w:r>
    </w:p>
    <w:p w:rsidR="00000000" w:rsidDel="00000000" w:rsidP="00000000" w:rsidRDefault="00000000" w:rsidRPr="00000000" w14:paraId="00000014">
      <w:pPr>
        <w:rPr>
          <w:sz w:val="14"/>
          <w:szCs w:val="14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Marketing Analytics Pipeline</w:t>
      </w:r>
      <w:r w:rsidDel="00000000" w:rsidR="00000000" w:rsidRPr="00000000">
        <w:rPr>
          <w:sz w:val="14"/>
          <w:szCs w:val="14"/>
          <w:rtl w:val="0"/>
        </w:rPr>
        <w:t xml:space="preserve"> - Generated synthetic customer data and performed </w:t>
      </w:r>
      <w:r w:rsidDel="00000000" w:rsidR="00000000" w:rsidRPr="00000000">
        <w:rPr>
          <w:b w:val="1"/>
          <w:sz w:val="14"/>
          <w:szCs w:val="14"/>
          <w:rtl w:val="0"/>
        </w:rPr>
        <w:t xml:space="preserve">RFM clustering</w:t>
      </w:r>
      <w:r w:rsidDel="00000000" w:rsidR="00000000" w:rsidRPr="00000000">
        <w:rPr>
          <w:sz w:val="14"/>
          <w:szCs w:val="14"/>
          <w:rtl w:val="0"/>
        </w:rPr>
        <w:t xml:space="preserve"> and A/B‑test evaluation to improve conversion rates.</w:t>
      </w:r>
    </w:p>
    <w:p w:rsidR="00000000" w:rsidDel="00000000" w:rsidP="00000000" w:rsidRDefault="00000000" w:rsidRPr="00000000" w14:paraId="00000015">
      <w:pPr>
        <w:rPr>
          <w:sz w:val="14"/>
          <w:szCs w:val="14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Supply-Chain Optimisation Tool </w:t>
      </w:r>
      <w:r w:rsidDel="00000000" w:rsidR="00000000" w:rsidRPr="00000000">
        <w:rPr>
          <w:sz w:val="14"/>
          <w:szCs w:val="14"/>
          <w:rtl w:val="0"/>
        </w:rPr>
        <w:t xml:space="preserve">-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Created synthetic inventory records, forecast demand and computed </w:t>
      </w:r>
      <w:r w:rsidDel="00000000" w:rsidR="00000000" w:rsidRPr="00000000">
        <w:rPr>
          <w:b w:val="1"/>
          <w:sz w:val="14"/>
          <w:szCs w:val="14"/>
          <w:rtl w:val="0"/>
        </w:rPr>
        <w:t xml:space="preserve">economic order quantity‑based</w:t>
      </w:r>
      <w:r w:rsidDel="00000000" w:rsidR="00000000" w:rsidRPr="00000000">
        <w:rPr>
          <w:sz w:val="14"/>
          <w:szCs w:val="14"/>
          <w:rtl w:val="0"/>
        </w:rPr>
        <w:t xml:space="preserve"> reorder suggestions under budget constraints.</w:t>
      </w:r>
    </w:p>
    <w:p w:rsidR="00000000" w:rsidDel="00000000" w:rsidP="00000000" w:rsidRDefault="00000000" w:rsidRPr="00000000" w14:paraId="00000016">
      <w:pPr>
        <w:rPr>
          <w:i w:val="1"/>
          <w:sz w:val="14"/>
          <w:szCs w:val="14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Full-Stack Applied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18"/>
          <w:szCs w:val="18"/>
        </w:rPr>
      </w:pP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Legally: Your Tailored Legal Assistant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- LLM-based application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Developed a chatbot assistant exploring how LLMs interpret legal complexity and why generative AI remains limited in legal reasoning.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Built a multi-agent LLM response chain (explainer, critic, verifier) using OpenAI’s GPT models for answer generation.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Developed a pipeline that processes PDF/TXT documents using PyPDFLoader, TextLoader, and RecursiveCharacterTextSplitter.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Designed a document-aware retrieval flow using FAISS, returning semantically relevant chunks for user queries.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Defined relational schemas in PostgreSQL using SQLAlchemy, modeling users, sessions, chats, and uploaded files with relationship integrity for downstream analysis and auditability.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Accreditation/Certificates</w:t>
      </w: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E">
      <w:pPr>
        <w:rPr>
          <w:b w:val="1"/>
          <w:sz w:val="18"/>
          <w:szCs w:val="18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Google Advanced Data Analytics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- Coursera | Google</w:t>
      </w:r>
    </w:p>
    <w:p w:rsidR="00000000" w:rsidDel="00000000" w:rsidP="00000000" w:rsidRDefault="00000000" w:rsidRPr="00000000" w14:paraId="0000001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05/2025 - 07/2025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Furthered expertise in Python (pandas, NumPy, seaborn), Jupyter, Tableau, statistics, regression &amp; ML, particularly in EDA, feature engineering, and data manipulation.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18"/>
          <w:szCs w:val="18"/>
        </w:rPr>
      </w:pPr>
      <w:hyperlink r:id="rId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Google Business Intelligence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- Coursera | Google</w:t>
      </w:r>
    </w:p>
    <w:p w:rsidR="00000000" w:rsidDel="00000000" w:rsidP="00000000" w:rsidRDefault="00000000" w:rsidRPr="00000000" w14:paraId="0000002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06/2025 - 07/2025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Developed proficiency in data modeling &amp; ETL, ELT pipelines: extracted, transformed, and loaded complex datasets; optimized schema and pipeline performance.</w:t>
      </w:r>
    </w:p>
    <w:p w:rsidR="00000000" w:rsidDel="00000000" w:rsidP="00000000" w:rsidRDefault="00000000" w:rsidRPr="00000000" w14:paraId="00000024">
      <w:pPr>
        <w:rPr>
          <w:b w:val="1"/>
          <w:sz w:val="18"/>
          <w:szCs w:val="18"/>
        </w:rPr>
      </w:pPr>
      <w:hyperlink r:id="rId9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Databases for Data Scientists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- Coursera | University of Colorado Boulder </w:t>
      </w:r>
    </w:p>
    <w:p w:rsidR="00000000" w:rsidDel="00000000" w:rsidP="00000000" w:rsidRDefault="00000000" w:rsidRPr="00000000" w14:paraId="00000025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06/2025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Designed normalized schemas and ER diagrams up to 3NF; mastered entity-relationship modeling and data integrity best practices.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Studied DBMS internals: indexing, transaction control, efficiency, and data integrity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Data analysis &amp; visualisation:</w:t>
      </w:r>
      <w:r w:rsidDel="00000000" w:rsidR="00000000" w:rsidRPr="00000000">
        <w:rPr>
          <w:sz w:val="14"/>
          <w:szCs w:val="14"/>
          <w:rtl w:val="0"/>
        </w:rPr>
        <w:t xml:space="preserve"> Power BI, Excel/Google Sheets, Tableau, A/B testing, EDA, dashboards.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Database &amp; querying:</w:t>
      </w:r>
      <w:r w:rsidDel="00000000" w:rsidR="00000000" w:rsidRPr="00000000">
        <w:rPr>
          <w:sz w:val="14"/>
          <w:szCs w:val="14"/>
          <w:rtl w:val="0"/>
        </w:rPr>
        <w:t xml:space="preserve"> SQL, relational schema design, ETL/ELT pipelines (Google Cloud), database normalisation (up to 3NF).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Backend Programming:</w:t>
      </w:r>
      <w:r w:rsidDel="00000000" w:rsidR="00000000" w:rsidRPr="00000000">
        <w:rPr>
          <w:sz w:val="14"/>
          <w:szCs w:val="14"/>
          <w:rtl w:val="0"/>
        </w:rPr>
        <w:t xml:space="preserve"> Python (pandas, NumPy, matplotlib, seaborn, scikit‑learn), FAISS.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14"/>
          <w:szCs w:val="14"/>
          <w:u w:val="none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DevOps:</w:t>
      </w:r>
      <w:r w:rsidDel="00000000" w:rsidR="00000000" w:rsidRPr="00000000">
        <w:rPr>
          <w:sz w:val="14"/>
          <w:szCs w:val="14"/>
          <w:rtl w:val="0"/>
        </w:rPr>
        <w:t xml:space="preserve"> Git, Bash, Linux; unit testing with PyTest.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14"/>
          <w:szCs w:val="14"/>
          <w:u w:val="none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Front‑end:</w:t>
      </w:r>
      <w:r w:rsidDel="00000000" w:rsidR="00000000" w:rsidRPr="00000000">
        <w:rPr>
          <w:sz w:val="14"/>
          <w:szCs w:val="14"/>
          <w:rtl w:val="0"/>
        </w:rPr>
        <w:t xml:space="preserve"> Next.js, React, TypeScript, CSS.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Business acumen:</w:t>
      </w:r>
      <w:r w:rsidDel="00000000" w:rsidR="00000000" w:rsidRPr="00000000">
        <w:rPr>
          <w:sz w:val="14"/>
          <w:szCs w:val="14"/>
          <w:rtl w:val="0"/>
        </w:rPr>
        <w:t xml:space="preserve"> Marketing analytics, supply‑chain analysis, project management.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Languages:</w:t>
      </w:r>
      <w:r w:rsidDel="00000000" w:rsidR="00000000" w:rsidRPr="00000000">
        <w:rPr>
          <w:sz w:val="14"/>
          <w:szCs w:val="14"/>
          <w:rtl w:val="0"/>
        </w:rPr>
        <w:t xml:space="preserve"> English (fluent), German (intermediate).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Social Work</w:t>
      </w: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Vietnamese Student Association in Munich</w:t>
      </w:r>
    </w:p>
    <w:p w:rsidR="00000000" w:rsidDel="00000000" w:rsidP="00000000" w:rsidRDefault="00000000" w:rsidRPr="00000000" w14:paraId="0000003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01/2024 – Current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Participated in nonprofit activities and helped incoming students with processes in Munich.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center"/>
      <w:rPr>
        <w:sz w:val="30"/>
        <w:szCs w:val="30"/>
      </w:rPr>
    </w:pPr>
    <w:r w:rsidDel="00000000" w:rsidR="00000000" w:rsidRPr="00000000">
      <w:rPr>
        <w:sz w:val="30"/>
        <w:szCs w:val="30"/>
        <w:rtl w:val="0"/>
      </w:rPr>
      <w:t xml:space="preserve">Hoang Hai Long Do</w:t>
    </w:r>
  </w:p>
  <w:p w:rsidR="00000000" w:rsidDel="00000000" w:rsidP="00000000" w:rsidRDefault="00000000" w:rsidRPr="00000000" w14:paraId="00000035">
    <w:pPr>
      <w:jc w:val="center"/>
      <w:rPr>
        <w:i w:val="1"/>
        <w:sz w:val="12"/>
        <w:szCs w:val="12"/>
      </w:rPr>
    </w:pP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Linkedin </w:t>
      </w:r>
    </w:hyperlink>
    <w:r w:rsidDel="00000000" w:rsidR="00000000" w:rsidRPr="00000000">
      <w:rPr>
        <w:sz w:val="16"/>
        <w:szCs w:val="16"/>
        <w:rtl w:val="0"/>
      </w:rPr>
      <w:t xml:space="preserve">| +49 176 31600147 |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long131005@gmail.com</w:t>
      </w:r>
    </w:hyperlink>
    <w:r w:rsidDel="00000000" w:rsidR="00000000" w:rsidRPr="00000000">
      <w:rPr>
        <w:sz w:val="16"/>
        <w:szCs w:val="16"/>
        <w:rtl w:val="0"/>
      </w:rPr>
      <w:t xml:space="preserve"> |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Github</w:t>
      </w:r>
    </w:hyperlink>
    <w:r w:rsidDel="00000000" w:rsidR="00000000" w:rsidRPr="00000000">
      <w:rPr>
        <w:sz w:val="16"/>
        <w:szCs w:val="16"/>
        <w:rtl w:val="0"/>
      </w:rPr>
      <w:t xml:space="preserve"> | </w:t>
    </w:r>
    <w:hyperlink r:id="rId4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Kaggle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coursera.org/share/11265524f973694bb4058bd2524d98ff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osstng/Legally" TargetMode="External"/><Relationship Id="rId7" Type="http://schemas.openxmlformats.org/officeDocument/2006/relationships/hyperlink" Target="https://coursera.org/share/cb91d4586bfbd1a37de1a1d02efe4abf" TargetMode="External"/><Relationship Id="rId8" Type="http://schemas.openxmlformats.org/officeDocument/2006/relationships/hyperlink" Target="https://coursera.org/share/a492cb0af4307a717192786c6e962be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long-do-hoang-hai-0684a3290/" TargetMode="External"/><Relationship Id="rId2" Type="http://schemas.openxmlformats.org/officeDocument/2006/relationships/hyperlink" Target="mailto:long131005@gmail.com" TargetMode="External"/><Relationship Id="rId3" Type="http://schemas.openxmlformats.org/officeDocument/2006/relationships/hyperlink" Target="https://github.com/losstng" TargetMode="External"/><Relationship Id="rId4" Type="http://schemas.openxmlformats.org/officeDocument/2006/relationships/hyperlink" Target="https://www.kaggle.com/losst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