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CVE-2026-85102 Check Point Quantum Security Gateway VPN RCE Daily Update - 2026-09-25</w:t>
      </w:r>
    </w:p>
    <w:p>
      <w:pPr>
        <w:spacing w:after="200" w:before="0"/>
        <w:jc w:val="left"/>
      </w:pPr>
      <w:r>
        <w:rPr>
          <w:rFonts w:ascii="Liberation Serif" w:hAnsi="Liberation Serif" w:eastAsia="Liberation Serif"/>
          <w:b w:val="0"/>
          <w:i w:val="0"/>
          <w:color w:val="000000"/>
          <w:sz w:val="20"/>
        </w:rPr>
        <w:t>CVE / Vulnerability Threat Intelligence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2026-09-25</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CVE / Vulnerability Threat Intelligence Report</w:t>
            </w:r>
          </w:p>
        </w:tc>
      </w:tr>
    </w:tbl>
    <w:p/>
    <w:p>
      <w:pPr>
        <w:spacing w:after="40" w:before="0"/>
        <w:jc w:val="left"/>
      </w:pPr>
      <w:r>
        <w:rPr>
          <w:rFonts w:ascii="Liberation Serif" w:hAnsi="Liberation Serif" w:eastAsia="Liberation Serif"/>
          <w:b w:val="0"/>
          <w:i w:val="0"/>
          <w:color w:val="123D63"/>
          <w:sz w:val="18"/>
        </w:rPr>
        <w:t>TLP:CLEAR | Lost Boys Cyber | CVE-2026-85102 Check Point Quantum Security Gateway VPN RCE Daily Update - 2026-09-25 - CVE / Vulnerability Threat Intelligence Report</w:t>
      </w:r>
    </w:p>
    <w:p>
      <w:pPr>
        <w:spacing w:after="200" w:before="0"/>
        <w:jc w:val="left"/>
      </w:pPr>
      <w:r>
        <w:rPr>
          <w:rFonts w:ascii="Liberation Serif" w:hAnsi="Liberation Serif" w:eastAsia="Liberation Serif"/>
          <w:b w:val="0"/>
          <w:i w:val="0"/>
          <w:color w:val="000000"/>
          <w:sz w:val="18"/>
        </w:rPr>
        <w:t>Published: 2026-09-25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Vulnerability Metadata</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Vulnerability Details</w:t>
      </w:r>
    </w:p>
    <w:p>
      <w:pPr>
        <w:spacing w:after="80" w:before="0"/>
        <w:ind w:left="0"/>
        <w:jc w:val="left"/>
      </w:pPr>
      <w:r>
        <w:rPr>
          <w:rFonts w:ascii="Liberation Serif" w:hAnsi="Liberation Serif" w:eastAsia="Liberation Serif"/>
          <w:b w:val="0"/>
          <w:i w:val="0"/>
          <w:color w:val="000000"/>
          <w:sz w:val="20"/>
        </w:rPr>
        <w:t>5. Attack Scenarios</w:t>
      </w:r>
    </w:p>
    <w:p>
      <w:pPr>
        <w:spacing w:after="80" w:before="0"/>
        <w:ind w:left="0"/>
        <w:jc w:val="left"/>
      </w:pPr>
      <w:r>
        <w:rPr>
          <w:rFonts w:ascii="Liberation Serif" w:hAnsi="Liberation Serif" w:eastAsia="Liberation Serif"/>
          <w:b w:val="0"/>
          <w:i w:val="0"/>
          <w:color w:val="000000"/>
          <w:sz w:val="20"/>
        </w:rPr>
        <w:t>6. Threat Landscape &amp; Exploitation Status</w:t>
      </w:r>
    </w:p>
    <w:p>
      <w:pPr>
        <w:spacing w:after="80" w:before="0"/>
        <w:ind w:left="0"/>
        <w:jc w:val="left"/>
      </w:pPr>
      <w:r>
        <w:rPr>
          <w:rFonts w:ascii="Liberation Serif" w:hAnsi="Liberation Serif" w:eastAsia="Liberation Serif"/>
          <w:b w:val="0"/>
          <w:i w:val="0"/>
          <w:color w:val="000000"/>
          <w:sz w:val="20"/>
        </w:rPr>
        <w:t>7. Affected Products and Exposure</w:t>
      </w:r>
    </w:p>
    <w:p>
      <w:pPr>
        <w:spacing w:after="80" w:before="0"/>
        <w:ind w:left="0"/>
        <w:jc w:val="left"/>
      </w:pPr>
      <w:r>
        <w:rPr>
          <w:rFonts w:ascii="Liberation Serif" w:hAnsi="Liberation Serif" w:eastAsia="Liberation Serif"/>
          <w:b w:val="0"/>
          <w:i w:val="0"/>
          <w:color w:val="000000"/>
          <w:sz w:val="20"/>
        </w:rPr>
        <w:t>8. Mitigation and Workarounds</w:t>
      </w:r>
    </w:p>
    <w:p>
      <w:pPr>
        <w:spacing w:after="80" w:before="0"/>
        <w:ind w:left="0"/>
        <w:jc w:val="left"/>
      </w:pPr>
      <w:r>
        <w:rPr>
          <w:rFonts w:ascii="Liberation Serif" w:hAnsi="Liberation Serif" w:eastAsia="Liberation Serif"/>
          <w:b w:val="0"/>
          <w:i w:val="0"/>
          <w:color w:val="000000"/>
          <w:sz w:val="20"/>
        </w:rPr>
        <w:t>9. Detection Engineering</w:t>
      </w:r>
    </w:p>
    <w:p>
      <w:pPr>
        <w:spacing w:after="80" w:before="0"/>
        <w:ind w:left="360"/>
        <w:jc w:val="left"/>
      </w:pPr>
      <w:r>
        <w:rPr>
          <w:rFonts w:ascii="Liberation Serif" w:hAnsi="Liberation Serif" w:eastAsia="Liberation Serif"/>
          <w:b w:val="0"/>
          <w:i w:val="0"/>
          <w:color w:val="000000"/>
          <w:sz w:val="20"/>
        </w:rPr>
        <w:t>9.1. Detection Logic Summary</w:t>
      </w:r>
    </w:p>
    <w:p>
      <w:pPr>
        <w:spacing w:after="80" w:before="0"/>
        <w:ind w:left="0"/>
        <w:jc w:val="left"/>
      </w:pPr>
      <w:r>
        <w:rPr>
          <w:rFonts w:ascii="Liberation Serif" w:hAnsi="Liberation Serif" w:eastAsia="Liberation Serif"/>
          <w:b w:val="0"/>
          <w:i w:val="0"/>
          <w:color w:val="000000"/>
          <w:sz w:val="20"/>
        </w:rPr>
        <w:t>10. Threat Hunting</w:t>
      </w:r>
    </w:p>
    <w:p>
      <w:pPr>
        <w:spacing w:after="80" w:before="0"/>
        <w:ind w:left="0"/>
        <w:jc w:val="left"/>
      </w:pPr>
      <w:r>
        <w:rPr>
          <w:rFonts w:ascii="Liberation Serif" w:hAnsi="Liberation Serif" w:eastAsia="Liberation Serif"/>
          <w:b w:val="0"/>
          <w:i w:val="0"/>
          <w:color w:val="000000"/>
          <w:sz w:val="20"/>
        </w:rPr>
        <w:t>11. MITRE ATT&amp;CK Mapping</w:t>
      </w:r>
    </w:p>
    <w:p>
      <w:pPr>
        <w:spacing w:after="80" w:before="0"/>
        <w:ind w:left="0"/>
        <w:jc w:val="left"/>
      </w:pPr>
      <w:r>
        <w:rPr>
          <w:rFonts w:ascii="Liberation Serif" w:hAnsi="Liberation Serif" w:eastAsia="Liberation Serif"/>
          <w:b w:val="0"/>
          <w:i w:val="0"/>
          <w:color w:val="000000"/>
          <w:sz w:val="20"/>
        </w:rPr>
        <w:t>12. Validation / Lab Testing</w:t>
      </w:r>
    </w:p>
    <w:p>
      <w:pPr>
        <w:spacing w:after="80" w:before="0"/>
        <w:ind w:left="0"/>
        <w:jc w:val="left"/>
      </w:pPr>
      <w:r>
        <w:rPr>
          <w:rFonts w:ascii="Liberation Serif" w:hAnsi="Liberation Serif" w:eastAsia="Liberation Serif"/>
          <w:b w:val="0"/>
          <w:i w:val="0"/>
          <w:color w:val="000000"/>
          <w:sz w:val="20"/>
        </w:rPr>
        <w:t>13. Recommended Actions Summary</w:t>
      </w:r>
    </w:p>
    <w:p>
      <w:pPr>
        <w:spacing w:after="80" w:before="0"/>
        <w:ind w:left="0"/>
        <w:jc w:val="left"/>
      </w:pPr>
      <w:r>
        <w:rPr>
          <w:rFonts w:ascii="Liberation Serif" w:hAnsi="Liberation Serif" w:eastAsia="Liberation Serif"/>
          <w:b w:val="0"/>
          <w:i w:val="0"/>
          <w:color w:val="000000"/>
          <w:sz w:val="20"/>
        </w:rPr>
        <w:t>14.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CVE-2026-85102 Check Point Quantum Security Gateway VPN RCE Daily Update - 2026-09-25</w:t>
      </w:r>
    </w:p>
    <w:p>
      <w:pPr>
        <w:spacing w:after="120" w:before="0"/>
        <w:jc w:val="left"/>
      </w:pPr>
      <w:r>
        <w:rPr>
          <w:rFonts w:ascii="Liberation Serif" w:hAnsi="Liberation Serif" w:eastAsia="Liberation Serif"/>
          <w:b w:val="0"/>
          <w:i w:val="0"/>
          <w:color w:val="000000"/>
          <w:sz w:val="20"/>
        </w:rPr>
        <w:t>&gt; Daily automation refresh: This 2026-09-25 UTC report turns current vulnerability intelligence into a finished Lost Boys Cyber report with source-backed analysis, structured metadata, detections, and hunt content.</w:t>
      </w:r>
    </w:p>
    <w:p>
      <w:pPr>
        <w:spacing w:after="120" w:before="0"/>
        <w:jc w:val="left"/>
      </w:pPr>
      <w:r>
        <w:rPr>
          <w:rFonts w:ascii="Liberation Serif" w:hAnsi="Liberation Serif" w:eastAsia="Liberation Serif"/>
          <w:b w:val="0"/>
          <w:i w:val="0"/>
          <w:color w:val="000000"/>
          <w:sz w:val="20"/>
        </w:rPr>
        <w:t>&gt; Current-day production note: This report preserves the active priority topic from the prior daily cycle because it remains operationally relevant on 2026-09-25 UTC; the bundle was assigned a new report ID, rebuilt, republished, and uploaded as a current-day artifact rather than reusing stale output.</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Check Point disclosed active exploitation of CVE-2026-85102 affecting Quantum Security Gateway VPN negotiation. CISA added the issue to KEV on 2026-09-22; defenders should validate hotfix/upgrade state, exposure of VPN gateways, and evidence of anomalous VPN negotiation or management activity.</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Field</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Value</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CVE-2026-85102</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 Product</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Check Point / Check Point Quantum Security Gateway VPN-facing deployments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Priority</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 same-week remediation priority</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Known Exploitation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Listed by CISA KEV alert dated 2026-09-22</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Report Date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2026-09-25 UTC</w:t>
            </w:r>
          </w:p>
        </w:tc>
      </w:tr>
    </w:tbl>
    <w:p>
      <w:pPr>
        <w:pStyle w:val="Heading2"/>
        <w:spacing w:after="120" w:before="120"/>
        <w:jc w:val="left"/>
      </w:pPr>
      <w:r>
        <w:rPr>
          <w:rFonts w:ascii="Liberation Serif" w:hAnsi="Liberation Serif" w:eastAsia="Liberation Serif"/>
          <w:b/>
          <w:i w:val="0"/>
          <w:color w:val="123D63"/>
          <w:sz w:val="26"/>
        </w:rPr>
        <w:t>2. Vulnerability Metadata</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Field</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Affected products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Check Point Quantum Security Gateway VPN-facing deployments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Exploit preconditions</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sources describe remote unauthenticated exposure; validate exact version and configuration against vendor guidance.</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 impact</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Unauthenticated remote code execution during VPN certificate handling according to public advisories.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Defender decision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Patch or apply vendor mitigation, reduce exposure, then hunt for attempted exploitation and post-exploitation activity.</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CISA KEV alert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Confirms active exploitation and KEV prioritization.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Check Point advisory blog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context, exploitation statement, and fix timing.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CSA Singapore alert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Government advisory summarizing impact and remediation.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CVE Program record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Canonical CVE reference.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bl>
    <w:p>
      <w:pPr>
        <w:pStyle w:val="Heading2"/>
        <w:spacing w:after="120" w:before="120"/>
        <w:jc w:val="left"/>
      </w:pPr>
      <w:r>
        <w:rPr>
          <w:rFonts w:ascii="Liberation Serif" w:hAnsi="Liberation Serif" w:eastAsia="Liberation Serif"/>
          <w:b/>
          <w:i w:val="0"/>
          <w:color w:val="123D63"/>
          <w:sz w:val="26"/>
        </w:rPr>
        <w:t>4. Vulnerability Details</w:t>
      </w:r>
    </w:p>
    <w:p>
      <w:pPr>
        <w:spacing w:after="120" w:before="0"/>
        <w:jc w:val="left"/>
      </w:pPr>
      <w:r>
        <w:rPr>
          <w:rFonts w:ascii="Liberation Serif" w:hAnsi="Liberation Serif" w:eastAsia="Liberation Serif"/>
          <w:b w:val="0"/>
          <w:i w:val="0"/>
          <w:color w:val="000000"/>
          <w:sz w:val="20"/>
        </w:rPr>
        <w:t>Public reporting indicates CVE-2026-85102 affects externally reachable security infrastructure. Because the affected technology sits near identity, VPN, or access-control boundaries, exploitation risk should be treated as higher than an ordinary application vulnerability. Prioritize asset inventory, internet exposure checks, hotfix validation, and incident review.</w:t>
      </w:r>
    </w:p>
    <w:p>
      <w:pPr>
        <w:pStyle w:val="Heading2"/>
        <w:spacing w:after="120" w:before="120"/>
        <w:jc w:val="left"/>
      </w:pPr>
      <w:r>
        <w:rPr>
          <w:rFonts w:ascii="Liberation Serif" w:hAnsi="Liberation Serif" w:eastAsia="Liberation Serif"/>
          <w:b/>
          <w:i w:val="0"/>
          <w:color w:val="123D63"/>
          <w:sz w:val="26"/>
        </w:rPr>
        <w:t>5. Attack Scenarios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Scenario</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Path</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Expected Follow-On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Internet-facing appliance exploitation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Exposed VPN/API endpoint on vulnerable version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Web shell, command execution, credential theft, or lateral movement.</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Auth boundary bypass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Vulnerable API or negotiation path reachable from semi-trusted networks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Unauthorized configuration/API access and persistence.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Chained edge compromise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Exploit followed by administrator credential reuse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Domain, SaaS, or network-control-plane intrusion.</w:t>
            </w:r>
          </w:p>
        </w:tc>
      </w:tr>
    </w:tbl>
    <w:p>
      <w:pPr>
        <w:pStyle w:val="Heading2"/>
        <w:spacing w:after="120" w:before="120"/>
        <w:jc w:val="left"/>
      </w:pPr>
      <w:r>
        <w:rPr>
          <w:rFonts w:ascii="Liberation Serif" w:hAnsi="Liberation Serif" w:eastAsia="Liberation Serif"/>
          <w:b/>
          <w:i w:val="0"/>
          <w:color w:val="123D63"/>
          <w:sz w:val="26"/>
        </w:rPr>
        <w:t>6. Threat Landscape &amp; Exploitation Status</w:t>
      </w:r>
    </w:p>
    <w:p>
      <w:pPr>
        <w:spacing w:after="120" w:before="0"/>
        <w:jc w:val="left"/>
      </w:pPr>
      <w:r>
        <w:rPr>
          <w:rFonts w:ascii="Liberation Serif" w:hAnsi="Liberation Serif" w:eastAsia="Liberation Serif"/>
          <w:b w:val="0"/>
          <w:i w:val="0"/>
          <w:color w:val="000000"/>
          <w:sz w:val="20"/>
        </w:rPr>
        <w:t>CISA KEV listing is the strongest public signal in this source set. Treat exploitation as operationally relevant even if local telemetry has not yet produced detections.</w:t>
      </w:r>
    </w:p>
    <w:p>
      <w:pPr>
        <w:pStyle w:val="Heading2"/>
        <w:spacing w:after="120" w:before="120"/>
        <w:jc w:val="left"/>
      </w:pPr>
      <w:r>
        <w:rPr>
          <w:rFonts w:ascii="Liberation Serif" w:hAnsi="Liberation Serif" w:eastAsia="Liberation Serif"/>
          <w:b/>
          <w:i w:val="0"/>
          <w:color w:val="123D63"/>
          <w:sz w:val="26"/>
        </w:rPr>
        <w:t>7. Affected Products and Exposure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Tier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Examples</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Tier 1</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Internet-facing affected versions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Emergency patch/mitigation and retrospective hunt.</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Tier 2</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VPN/internal remote-access reachable instances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Patch quickly; review access logs and source networks.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Tier 3</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Lab/isolated instances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Patch through normal emergency window and prevent accidental exposure.</w:t>
            </w:r>
          </w:p>
        </w:tc>
      </w:tr>
    </w:tbl>
    <w:p>
      <w:pPr>
        <w:pStyle w:val="Heading2"/>
        <w:spacing w:after="120" w:before="120"/>
        <w:jc w:val="left"/>
      </w:pPr>
      <w:r>
        <w:rPr>
          <w:rFonts w:ascii="Liberation Serif" w:hAnsi="Liberation Serif" w:eastAsia="Liberation Serif"/>
          <w:b/>
          <w:i w:val="0"/>
          <w:color w:val="123D63"/>
          <w:sz w:val="26"/>
        </w:rPr>
        <w:t>8. Mitigation and Workarounds</w:t>
      </w:r>
    </w:p>
    <w:p>
      <w:pPr>
        <w:pStyle w:val="ListNumber"/>
        <w:spacing w:after="40" w:before="0"/>
        <w:jc w:val="left"/>
      </w:pPr>
      <w:r>
        <w:rPr>
          <w:rFonts w:ascii="Liberation Serif" w:hAnsi="Liberation Serif" w:eastAsia="Liberation Serif"/>
          <w:b w:val="0"/>
          <w:i w:val="0"/>
          <w:color w:val="000000"/>
          <w:sz w:val="20"/>
        </w:rPr>
        <w:t>Apply vendor fixes or mitigations.</w:t>
      </w:r>
    </w:p>
    <w:p>
      <w:pPr>
        <w:pStyle w:val="ListNumber"/>
        <w:spacing w:after="40" w:before="0"/>
        <w:jc w:val="left"/>
      </w:pPr>
      <w:r>
        <w:rPr>
          <w:rFonts w:ascii="Liberation Serif" w:hAnsi="Liberation Serif" w:eastAsia="Liberation Serif"/>
          <w:b w:val="0"/>
          <w:i w:val="0"/>
          <w:color w:val="000000"/>
          <w:sz w:val="20"/>
        </w:rPr>
        <w:t>Restrict management/API/VPN exposure to trusted networks.</w:t>
      </w:r>
    </w:p>
    <w:p>
      <w:pPr>
        <w:pStyle w:val="ListNumber"/>
        <w:spacing w:after="40" w:before="0"/>
        <w:jc w:val="left"/>
      </w:pPr>
      <w:r>
        <w:rPr>
          <w:rFonts w:ascii="Liberation Serif" w:hAnsi="Liberation Serif" w:eastAsia="Liberation Serif"/>
          <w:b w:val="0"/>
          <w:i w:val="0"/>
          <w:color w:val="000000"/>
          <w:sz w:val="20"/>
        </w:rPr>
        <w:t>Rotate credentials and secrets if exploitation is suspected.</w:t>
      </w:r>
    </w:p>
    <w:p>
      <w:pPr>
        <w:pStyle w:val="ListNumber"/>
        <w:spacing w:after="40" w:before="0"/>
        <w:jc w:val="left"/>
      </w:pPr>
      <w:r>
        <w:rPr>
          <w:rFonts w:ascii="Liberation Serif" w:hAnsi="Liberation Serif" w:eastAsia="Liberation Serif"/>
          <w:b w:val="0"/>
          <w:i w:val="0"/>
          <w:color w:val="000000"/>
          <w:sz w:val="20"/>
        </w:rPr>
        <w:t>Preserve logs before reboot or upgrade where possible.</w:t>
      </w:r>
    </w:p>
    <w:p>
      <w:pPr>
        <w:pStyle w:val="Heading2"/>
        <w:spacing w:after="120" w:before="120"/>
        <w:jc w:val="left"/>
      </w:pPr>
      <w:r>
        <w:rPr>
          <w:rFonts w:ascii="Liberation Serif" w:hAnsi="Liberation Serif" w:eastAsia="Liberation Serif"/>
          <w:b/>
          <w:i w:val="0"/>
          <w:color w:val="123D63"/>
          <w:sz w:val="26"/>
        </w:rPr>
        <w:t>9. Detection Engineering</w:t>
      </w:r>
    </w:p>
    <w:p>
      <w:pPr>
        <w:pStyle w:val="Heading3"/>
        <w:spacing w:after="80" w:before="80"/>
        <w:jc w:val="left"/>
      </w:pPr>
      <w:r>
        <w:rPr>
          <w:rFonts w:ascii="Liberation Serif" w:hAnsi="Liberation Serif" w:eastAsia="Liberation Serif"/>
          <w:b/>
          <w:i w:val="0"/>
          <w:color w:val="000000"/>
          <w:sz w:val="22"/>
        </w:rPr>
        <w:t>9.1.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Unexpected inbound exploit attempts against exposed appliance endpoints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Firewall/WAF/VPN 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scanning or exploitation before appliance compromise.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administrator session or API action from unusual source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Appliance audit logs / SIEM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Surface post-exploitation access.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Appliance-to-internet command staging</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Netflow/proxy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shell, tool download, or C2 activity from network edge.</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RemotePort in (443,8443,9443) or InitiatingProcessCommandLine has_any ("curl","wget","certutil","powershell")</w:t>
            </w:r>
          </w:p>
          <w:p>
            <w:pPr>
              <w:spacing w:before="0" w:after="0"/>
              <w:ind w:left="0"/>
            </w:pPr>
            <w:r/>
            <w:r>
              <w:rPr>
                <w:rFonts w:ascii="Liberation Mono" w:hAnsi="Liberation Mono" w:eastAsia="Liberation Mono"/>
                <w:color w:val="000000"/>
                <w:sz w:val="16"/>
              </w:rPr>
              <w:t>| summarize Connections=count(), RemoteIPs=dcount(RemoteIP), URLs=make_set(RemoteUrl, 20) by DeviceName, InitiatingProcessFileName, InitiatingProcessCommandLine</w:t>
            </w:r>
          </w:p>
          <w:p>
            <w:pPr>
              <w:spacing w:before="0" w:after="0"/>
              <w:ind w:left="0"/>
            </w:pPr>
            <w:r/>
            <w:r>
              <w:rPr>
                <w:rFonts w:ascii="Liberation Mono" w:hAnsi="Liberation Mono" w:eastAsia="Liberation Mono"/>
                <w:color w:val="000000"/>
                <w:sz w:val="16"/>
              </w:rPr>
              <w:t>| order by Connections desc</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Network Appliance Post Exploitation Tool Staging</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Detects suspicious scripting or download tooling that may follow exploitation of an edge or identity appliance.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linux</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/curl</w:t>
            </w:r>
          </w:p>
          <w:p>
            <w:pPr>
              <w:spacing w:before="0" w:after="0"/>
              <w:ind w:left="0"/>
            </w:pPr>
            <w:r/>
            <w:r>
              <w:rPr>
                <w:rFonts w:ascii="Liberation Mono" w:hAnsi="Liberation Mono" w:eastAsia="Liberation Mono"/>
                <w:color w:val="000000"/>
                <w:sz w:val="16"/>
              </w:rPr>
              <w:t xml:space="preserve">      - /wget</w:t>
            </w:r>
          </w:p>
          <w:p>
            <w:pPr>
              <w:spacing w:before="0" w:after="0"/>
              <w:ind w:left="0"/>
            </w:pPr>
            <w:r/>
            <w:r>
              <w:rPr>
                <w:rFonts w:ascii="Liberation Mono" w:hAnsi="Liberation Mono" w:eastAsia="Liberation Mono"/>
                <w:color w:val="000000"/>
                <w:sz w:val="16"/>
              </w:rPr>
              <w:t xml:space="preserve">      - /python</w:t>
            </w:r>
          </w:p>
          <w:p>
            <w:pPr>
              <w:spacing w:before="0" w:after="0"/>
              <w:ind w:left="0"/>
            </w:pPr>
            <w:r/>
            <w:r>
              <w:rPr>
                <w:rFonts w:ascii="Liberation Mono" w:hAnsi="Liberation Mono" w:eastAsia="Liberation Mono"/>
                <w:color w:val="000000"/>
                <w:sz w:val="16"/>
              </w:rPr>
              <w:t xml:space="preserve">      - /sh</w:t>
            </w:r>
          </w:p>
          <w:p>
            <w:pPr>
              <w:spacing w:before="0" w:after="0"/>
              <w:ind w:left="0"/>
            </w:pPr>
            <w:r/>
            <w:r>
              <w:rPr>
                <w:rFonts w:ascii="Liberation Mono" w:hAnsi="Liberation Mono" w:eastAsia="Liberation Mono"/>
                <w:color w:val="000000"/>
                <w:sz w:val="16"/>
              </w:rPr>
              <w:t xml:space="preserve">      - /bash</w:t>
            </w:r>
          </w:p>
          <w:p>
            <w:pPr>
              <w:spacing w:before="0" w:after="0"/>
              <w:ind w:left="0"/>
            </w:pPr>
            <w:r/>
            <w:r>
              <w:rPr>
                <w:rFonts w:ascii="Liberation Mono" w:hAnsi="Liberation Mono" w:eastAsia="Liberation Mono"/>
                <w:color w:val="000000"/>
                <w:sz w:val="16"/>
              </w:rPr>
              <w:t xml:space="preserve">  condition: selection</w:t>
            </w:r>
          </w:p>
          <w:p>
            <w:pPr>
              <w:spacing w:before="0" w:after="0"/>
              <w:ind w:left="0"/>
            </w:pPr>
            <w:r/>
            <w:r>
              <w:rPr>
                <w:rFonts w:ascii="Liberation Mono" w:hAnsi="Liberation Mono" w:eastAsia="Liberation Mono"/>
                <w:color w:val="000000"/>
                <w:sz w:val="16"/>
              </w:rPr>
              <w:t>level: high</w:t>
            </w:r>
          </w:p>
        </w:tc>
      </w:tr>
    </w:tbl>
    <w:p>
      <w:pPr>
        <w:pStyle w:val="Heading2"/>
        <w:spacing w:after="120" w:before="120"/>
        <w:jc w:val="left"/>
      </w:pPr>
      <w:r>
        <w:rPr>
          <w:rFonts w:ascii="Liberation Serif" w:hAnsi="Liberation Serif" w:eastAsia="Liberation Serif"/>
          <w:b/>
          <w:i w:val="0"/>
          <w:color w:val="123D63"/>
          <w:sz w:val="26"/>
        </w:rPr>
        <w:t>10. Threat Hunting</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Hypothesis</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Query Focus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Vulnerable appliance was scanned or exploited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Edge logs showing malformed requests, negotiation errors, or unusual API calls.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Exploitation led to command staging</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Appliance/process/network telemetry showing curl/wget/shell activity.</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Attacker pivoted after appliance access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VPN/admin sessions, service account use, or lateral authentication.</w:t>
            </w:r>
          </w:p>
        </w:tc>
      </w:tr>
    </w:tbl>
    <w:p>
      <w:pPr>
        <w:pStyle w:val="Heading2"/>
        <w:spacing w:after="120" w:before="120"/>
        <w:jc w:val="left"/>
      </w:pPr>
      <w:r>
        <w:rPr>
          <w:rFonts w:ascii="Liberation Serif" w:hAnsi="Liberation Serif" w:eastAsia="Liberation Serif"/>
          <w:b/>
          <w:i w:val="0"/>
          <w:color w:val="123D63"/>
          <w:sz w:val="26"/>
        </w:rPr>
        <w:t>11. MITRE ATT&amp;CK Mapping</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Technique</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Rationale</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T1190 Exploit Public-Facing Application</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Publicly reachable edge service exploitation.</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T1059 Command and Scripting Interpreter</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Common post-exploitation command execution.</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T1078 Valid Accounts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Credential/API abuse after initial access.</w:t>
            </w:r>
          </w:p>
        </w:tc>
      </w:tr>
    </w:tbl>
    <w:p>
      <w:pPr>
        <w:pStyle w:val="Heading2"/>
        <w:spacing w:after="120" w:before="120"/>
        <w:jc w:val="left"/>
      </w:pPr>
      <w:r>
        <w:rPr>
          <w:rFonts w:ascii="Liberation Serif" w:hAnsi="Liberation Serif" w:eastAsia="Liberation Serif"/>
          <w:b/>
          <w:i w:val="0"/>
          <w:color w:val="123D63"/>
          <w:sz w:val="26"/>
        </w:rPr>
        <w:t>12. Validation / Lab Testing</w:t>
      </w:r>
    </w:p>
    <w:p>
      <w:pPr>
        <w:spacing w:after="120" w:before="0"/>
        <w:jc w:val="left"/>
      </w:pPr>
      <w:r>
        <w:rPr>
          <w:rFonts w:ascii="Liberation Serif" w:hAnsi="Liberation Serif" w:eastAsia="Liberation Serif"/>
          <w:b w:val="0"/>
          <w:i w:val="0"/>
          <w:color w:val="000000"/>
          <w:sz w:val="20"/>
        </w:rPr>
        <w:t>No exploit reproduction was performed in this automated daily report. Validation should focus on version checks, vendor fix status, authenticated configuration review, and safe log analysis.</w:t>
      </w:r>
    </w:p>
    <w:p>
      <w:pPr>
        <w:pStyle w:val="Heading2"/>
        <w:spacing w:after="120" w:before="120"/>
        <w:jc w:val="left"/>
      </w:pPr>
      <w:r>
        <w:rPr>
          <w:rFonts w:ascii="Liberation Serif" w:hAnsi="Liberation Serif" w:eastAsia="Liberation Serif"/>
          <w:b/>
          <w:i w:val="0"/>
          <w:color w:val="123D63"/>
          <w:sz w:val="26"/>
        </w:rPr>
        <w:t>13. Recommended Actions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0-24h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affected assets and patch/mitigate Tier 1 exposure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Network/security engineering</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24-48h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Hunt edge, identity, and network telemetry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SOC/threat hunting</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48-72h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segmentation, backups, and credential rotation scope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IR/security architecture</w:t>
            </w:r>
          </w:p>
        </w:tc>
      </w:tr>
    </w:tbl>
    <w:p>
      <w:pPr>
        <w:pStyle w:val="Heading2"/>
        <w:spacing w:after="120" w:before="120"/>
        <w:jc w:val="left"/>
      </w:pPr>
      <w:r>
        <w:rPr>
          <w:rFonts w:ascii="Liberation Serif" w:hAnsi="Liberation Serif" w:eastAsia="Liberation Serif"/>
          <w:b/>
          <w:i w:val="0"/>
          <w:color w:val="123D63"/>
          <w:sz w:val="26"/>
        </w:rPr>
        <w:t>14. References</w:t>
      </w:r>
    </w:p>
    <w:p>
      <w:pPr>
        <w:pStyle w:val="ListBullet"/>
        <w:spacing w:after="40" w:before="0"/>
        <w:jc w:val="left"/>
      </w:pPr>
      <w:r>
        <w:rPr>
          <w:rFonts w:ascii="Liberation Serif" w:hAnsi="Liberation Serif" w:eastAsia="Liberation Serif"/>
          <w:b w:val="0"/>
          <w:i w:val="0"/>
          <w:color w:val="000000"/>
          <w:sz w:val="20"/>
        </w:rPr>
        <w:t>[1] CISA KEV alert: https://www.cisa.gov/news-events/alerts/2026/09/22/cisa-adds-four-known-exploited-vulnerabilities-catalog</w:t>
      </w:r>
    </w:p>
    <w:p>
      <w:pPr>
        <w:pStyle w:val="ListBullet"/>
        <w:spacing w:after="40" w:before="0"/>
        <w:jc w:val="left"/>
      </w:pPr>
      <w:r>
        <w:rPr>
          <w:rFonts w:ascii="Liberation Serif" w:hAnsi="Liberation Serif" w:eastAsia="Liberation Serif"/>
          <w:b w:val="0"/>
          <w:i w:val="0"/>
          <w:color w:val="000000"/>
          <w:sz w:val="20"/>
        </w:rPr>
        <w:t>[2] Check Point advisory blog: https://blog.checkpoint.com/security/security-advisory-action-required-active-exploitation-of-cve-2026-85102-and-a-management-pre-authentication-vulnerability-cve-2026-93616/</w:t>
      </w:r>
    </w:p>
    <w:p>
      <w:pPr>
        <w:pStyle w:val="ListBullet"/>
        <w:spacing w:after="40" w:before="0"/>
        <w:jc w:val="left"/>
      </w:pPr>
      <w:r>
        <w:rPr>
          <w:rFonts w:ascii="Liberation Serif" w:hAnsi="Liberation Serif" w:eastAsia="Liberation Serif"/>
          <w:b w:val="0"/>
          <w:i w:val="0"/>
          <w:color w:val="000000"/>
          <w:sz w:val="20"/>
        </w:rPr>
        <w:t>[3] CSA Singapore alert: https://www.csa.gov.sg/alerts-and-advisories/alerts/al-2026-121/</w:t>
      </w:r>
    </w:p>
    <w:p>
      <w:pPr>
        <w:pStyle w:val="ListBullet"/>
        <w:spacing w:after="40" w:before="0"/>
        <w:jc w:val="left"/>
      </w:pPr>
      <w:r>
        <w:rPr>
          <w:rFonts w:ascii="Liberation Serif" w:hAnsi="Liberation Serif" w:eastAsia="Liberation Serif"/>
          <w:b w:val="0"/>
          <w:i w:val="0"/>
          <w:color w:val="000000"/>
          <w:sz w:val="20"/>
        </w:rPr>
        <w:t>[4] CVE Program record: https://www.cve.org/CVERecord?id=CVE-2026-85102</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CVE-2026-85102 Check Point VPN 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