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Cisco Talos CAIRN AI-Integrated Malware Hunting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Cisco Talos CAIRN AI-Integrated Malware Hunting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Logic Summary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Hypotheses</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Cisco Talos CAIRN AI-Integrated Malware Hunting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Cisco Talos released CAIRN as a toolkit for hunting, classifying, and tracking AI-integrated malware. The priority for defenders is not tool adoption alone: it is to begin separating ordinary automation from adversarial AI integration in malware triage, detections, and sandbox notes.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AI-integrated malware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Cisco Talos AI category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listing for CAIRN release.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Cisco Talos blog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Primary research feed.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Unit 42 AI-enabled malware analysis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Supporting sector context for AI-enabled malware.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enterprises exposed to the described campaign, malware-delivery path, or identity-abuse workflow.</w:t>
      </w:r>
    </w:p>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11.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[1] Cisco Talos AI category: https://blog.talosintelligence.com/category/ai/</w:t>
      </w:r>
    </w:p>
    <w:p>
      <w:pPr>
        <w:pStyle w:val="ListBullet"/>
        <w:spacing w:after="40" w:before="0"/>
        <w:jc w:val="left"/>
      </w:pPr>
      <w:r>
        <w:rPr>
          <w:rFonts w:ascii="Liberation Serif" w:hAnsi="Liberation Serif" w:eastAsia="Liberation Serif"/>
          <w:b w:val="0"/>
          <w:i w:val="0"/>
          <w:color w:val="000000"/>
          <w:sz w:val="20"/>
        </w:rPr>
        <w:t>[2] Cisco Talos blog: https://blog.talosintelligence.com/</w:t>
      </w:r>
    </w:p>
    <w:p>
      <w:pPr>
        <w:pStyle w:val="ListBullet"/>
        <w:spacing w:after="40" w:before="0"/>
        <w:jc w:val="left"/>
      </w:pPr>
      <w:r>
        <w:rPr>
          <w:rFonts w:ascii="Liberation Serif" w:hAnsi="Liberation Serif" w:eastAsia="Liberation Serif"/>
          <w:b w:val="0"/>
          <w:i w:val="0"/>
          <w:color w:val="000000"/>
          <w:sz w:val="20"/>
        </w:rPr>
        <w:t>[3] Unit 42 AI-enabled malware analysis: https://unit42.paloaltonetworks.com/ai-enabled-malware-analysis/</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CAIRN AI Malware Hunting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