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Analysis of the Relevance of ISAC and Road Traffic Heterogeneous Terminal Security</w:t>
      </w:r>
    </w:p>
    <w:p>
      <w:r>
        <w:br/>
        <w:t xml:space="preserve">The article you provided discusses integrated sensing and communication (ISAC) based on space-time-coding metasurfaces (STCMs). </w:t>
        <w:br/>
        <w:t xml:space="preserve">The focus is on how programmable metasurfaces (PMs) or reconfigurable intelligent surfaces (RISs) can enable both communication and sensing functions simultaneously. </w:t>
        <w:br/>
        <w:t>This integrated system leverages spatio-temporal modulation, allowing the metasurfaces to manipulate both the propagation of the communication signal and the generation of harmonics for sensing tasks.</w:t>
        <w:br/>
        <w:br/>
        <w:t>### Relevance to Road Traffic Heterogeneous Terminal Security:</w:t>
        <w:br/>
        <w:t>The key takeaway from the article, which aligns with the concept of "heterogeneous terminal security" in road traffic, is that **the integration of sensing and communication** technologies can enhance both the **safety** and **efficiency** of vehicular networks in smart cities. Here’s how the article’s concepts connect to this idea:</w:t>
        <w:br/>
        <w:br/>
        <w:t>1. **Dual Functionality of Communication and Sensing**:</w:t>
        <w:br/>
        <w:t xml:space="preserve">   - The ISAC systems described in the article enable simultaneous communication and sensing on the same platform without the need for additional hardware. In the context of road traffic, this can significantly improve the **real-time security of heterogeneous terminals** (such as vehicles, sensors, and roadside infrastructure) by integrating sensing systems for detecting anomalies or threats (e.g., collision risk, unauthorized access).</w:t>
        <w:br/>
        <w:br/>
        <w:t>2. **Real-time Direction of Arrival (DOA) Estimation**:</w:t>
        <w:br/>
        <w:t xml:space="preserve">   - In the proposed system, DOA estimation is used to continuously sense the environment and direct communication beams accordingly. In road traffic, such real-time sensing could be crucial for **detecting and tracking various vehicles or hazards** (such as pedestrians, other vehicles, and even road obstructions). This capability could play a significant role in **autonomous driving systems** and **vehicle-to-everything (V2X) communications**, enhancing road safety and preventing accidents.</w:t>
        <w:br/>
        <w:br/>
        <w:t>3. **Reduced Hardware Complexity**:</w:t>
        <w:br/>
        <w:t xml:space="preserve">   - By utilizing metasurfaces for sensing and communication, this technology reduces the need for additional sensors, which in turn could lower the cost and complexity of security infrastructure for road traffic systems. This aligns with the **efficiency** and **scalability** required in large-scale road traffic systems with multiple heterogeneous devices.</w:t>
        <w:br/>
        <w:br/>
        <w:t>4. **Enhanced Signal Control**:</w:t>
        <w:br/>
        <w:t xml:space="preserve">   - The ability to adjust the communication and sensing parameters in real time through metasurfaces (e.g., adjusting beam direction and filtering harmonics) can help **secure data transmission** in environments with high electromagnetic interference or adversarial attacks, a common concern in road traffic systems involving diverse devices.</w:t>
        <w:br/>
        <w:br/>
        <w:t>### Conclusion:</w:t>
        <w:br/>
        <w:t>The ISAC systems leveraging STCMs can enhance the **security, efficiency, and adaptability** of road traffic networks by enabling better **real-time sensing and communication**. This helps in both **enhancing the security of heterogeneous terminals** (ensuring safe communication and detection systems) and improving the overall **traffic management** through smarter, more integrated communication systems.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