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Quantum Inverse Kinematics for Combinatorial Optimization:</w:t>
      </w:r>
    </w:p>
    <w:p>
      <w:pPr>
        <w:pStyle w:val="Heading2"/>
        <w:jc w:val="center"/>
      </w:pPr>
      <w:r>
        <w:t>A Dimensional-Switching Framework Using Riemann Zeta Zeros</w:t>
      </w:r>
    </w:p>
    <w:p>
      <w:pPr>
        <w:pStyle w:val="Heading1"/>
      </w:pPr>
      <w:r>
        <w:t>Abstract</w:t>
      </w:r>
    </w:p>
    <w:p>
      <w:pPr>
        <w:jc w:val="both"/>
      </w:pPr>
      <w:r>
        <w:t>We present a novel optimization framework that establishes a formal correspondence between quantum inverse kinematics and combinatorial optimization through dimensional switching in Hausdorff space. By treating the Riemann zeta zeros as energy eigenstates and prime numbers as geometric atoms, we construct a quantum Hamiltonian that guides search through solution space via adiabatic evolution. The method employs time-affinity warmup with prime resonance, enabling quantum tunneling between local optima through controlled dimensional phase transitions. We derive the mathematical framework, prove key theorems, and demonstrate that the Riemann Hypothesis emerges naturally as a stability condition for the optimization landscape.</w:t>
      </w:r>
    </w:p>
    <w:p>
      <w:pPr>
        <w:pStyle w:val="Heading1"/>
      </w:pPr>
      <w:r>
        <w:t>1. Introduction</w:t>
      </w:r>
    </w:p>
    <w:p>
      <w:r>
        <w:t>Classical optimization algorithms navigate solution spaces through local gradient information, often becoming trapped in local optima. Quantum optimization approaches, such as quantum annealing and adiabatic quantum computation, exploit quantum mechanical phenomena to escape these traps. However, these methods typically operate in fixed-dimensional Hilbert spaces.</w:t>
      </w:r>
    </w:p>
    <w:p>
      <w:r>
        <w:t>We propose a fundamentally different approach: treating combinatorial optimization as a quantum inverse kinematics problem in variable-dimensional space. Just as inverse kinematics seeks joint configurations that satisfy end-effector constraints, our method seeks dimensional configurations that satisfy optimality constraints. The key insight is that different Hausdorff dimensions reveal different structural features of the solution space, analogous to how different energy scales reveal different physics in quantum field theory.</w:t>
      </w:r>
    </w:p>
    <w:p>
      <w:pPr>
        <w:pStyle w:val="Heading1"/>
      </w:pPr>
      <w:r>
        <w:t>2. Mathematical Framework</w:t>
      </w:r>
    </w:p>
    <w:p>
      <w:pPr>
        <w:pStyle w:val="Heading2"/>
      </w:pPr>
      <w:r>
        <w:t>2.1 Hausdorff Dimensional Space</w:t>
      </w:r>
    </w:p>
    <w:p>
      <w:r>
        <w:t>We begin by defining the dimensional manifold in which optimization occurs.</w:t>
      </w:r>
    </w:p>
    <w:p>
      <w:r>
        <w:rPr>
          <w:b/>
        </w:rPr>
        <w:t>Definition 2.1</w:t>
      </w:r>
      <w:r>
        <w:t xml:space="preserve"> (Dimensional Configuration Space). </w:t>
      </w:r>
      <w:r>
        <w:t>Let D ∈ [1, 2] be a continuous Hausdorff dimension parameter. The dimensional configuration space is the manifold:</w:t>
      </w:r>
    </w:p>
    <w:p>
      <w:pPr>
        <w:jc w:val="center"/>
      </w:pPr>
      <w:r>
        <w:t xml:space="preserve">    ℳ = {(x, D) : x ∈ ℝⁿ, D ∈ [1, 2]}</w:t>
      </w:r>
    </w:p>
    <w:p>
      <w:r>
        <w:t>where x represents a point in the solution space and D represents the dimensional parameter.</w:t>
      </w:r>
    </w:p>
    <w:p>
      <w:pPr>
        <w:pStyle w:val="Heading2"/>
      </w:pPr>
      <w:r>
        <w:t>2.2 Prime Resonance Structure</w:t>
      </w:r>
    </w:p>
    <w:p>
      <w:r>
        <w:t>The prime numbers serve as geometric atoms that structure the optimization landscape. We define the prime resonance field using the Riemann zeta function.</w:t>
      </w:r>
    </w:p>
    <w:p>
      <w:r>
        <w:rPr>
          <w:b/>
        </w:rPr>
        <w:t>Definition 2.2</w:t>
      </w:r>
      <w:r>
        <w:t xml:space="preserve"> (Prime Resonance Field). </w:t>
      </w:r>
      <w:r>
        <w:t>The prime resonance field Φ(x, D, t) is given by:</w:t>
      </w:r>
    </w:p>
    <w:p>
      <w:pPr>
        <w:jc w:val="center"/>
      </w:pPr>
      <w:r>
        <w:t xml:space="preserve">    Φ(x, D, t) = Σₙ aₙ(x, D) exp(i γₙ t)</w:t>
      </w:r>
    </w:p>
    <w:p>
      <w:r>
        <w:t>where γₙ are the imaginary parts of the non-trivial zeros of ζ(s), and:</w:t>
      </w:r>
    </w:p>
    <w:p>
      <w:pPr>
        <w:jc w:val="center"/>
      </w:pPr>
      <w:r>
        <w:t xml:space="preserve">    aₙ(x, D) = ∫ ρ(x, D, ω) exp(-|ω - γₙ|²/2σ²) dω</w:t>
      </w:r>
    </w:p>
    <w:p>
      <w:r>
        <w:t>Here ρ(x, D, ω) is the spectral density of the solution configuration at dimension D.</w:t>
      </w:r>
    </w:p>
    <w:p>
      <w:pPr>
        <w:pStyle w:val="Heading2"/>
      </w:pPr>
      <w:r>
        <w:t>2.3 Quantum Hamiltonian</w:t>
      </w:r>
    </w:p>
    <w:p>
      <w:r>
        <w:t>The optimization process is governed by a time-dependent quantum Hamiltonian:</w:t>
      </w:r>
    </w:p>
    <w:p>
      <w:pPr>
        <w:jc w:val="center"/>
      </w:pPr>
      <w:r>
        <w:t xml:space="preserve">    Ĥ(t) = Ĥ₀ + λ(t)Ĥ_D + μ(t)Ĥ_P</w:t>
      </w:r>
    </w:p>
    <w:p>
      <w:r>
        <w:t>where:</w:t>
      </w:r>
    </w:p>
    <w:p>
      <w:r>
        <w:t>• Ĥ₀ is the classical cost Hamiltonian</w:t>
      </w:r>
    </w:p>
    <w:p>
      <w:r>
        <w:t>• Ĥ_D is the dimensional kinetic energy operator</w:t>
      </w:r>
    </w:p>
    <w:p>
      <w:r>
        <w:t>• Ĥ_P is the prime resonance potential</w:t>
      </w:r>
    </w:p>
    <w:p>
      <w:r>
        <w:t>• λ(t) and μ(t) are time-dependent coupling parameters</w:t>
      </w:r>
    </w:p>
    <w:p>
      <w:r>
        <w:t>Explicitly:</w:t>
      </w:r>
    </w:p>
    <w:p>
      <w:pPr>
        <w:jc w:val="center"/>
      </w:pPr>
      <w:r>
        <w:t xml:space="preserve">    Ĥ₀ = C(x)</w:t>
      </w:r>
    </w:p>
    <w:p>
      <w:pPr>
        <w:jc w:val="center"/>
      </w:pPr>
      <w:r>
        <w:t xml:space="preserve">    Ĥ_D = -ℏ²/2m_D · ∂²/∂D²</w:t>
      </w:r>
    </w:p>
    <w:p>
      <w:pPr>
        <w:jc w:val="center"/>
      </w:pPr>
      <w:r>
        <w:t xml:space="preserve">    Ĥ_P = Σₙ Vₙ cos(γₙ t) · δ(D - D_n)</w:t>
      </w:r>
    </w:p>
    <w:p>
      <w:r>
        <w:t>where m_D is the effective dimensional mass, Vₙ are coupling strengths, and D_n are resonant dimensions.</w:t>
      </w:r>
    </w:p>
    <w:p>
      <w:pPr>
        <w:pStyle w:val="Heading1"/>
      </w:pPr>
      <w:r>
        <w:t>3. Time-Affinity Warmup Protocol</w:t>
      </w:r>
    </w:p>
    <w:p>
      <w:pPr>
        <w:pStyle w:val="Heading2"/>
      </w:pPr>
      <w:r>
        <w:t>3.1 Temporal Interference Structure</w:t>
      </w:r>
    </w:p>
    <w:p>
      <w:r>
        <w:t>The time-affinity warmup creates an interference pattern between spatial and temporal structures.</w:t>
      </w:r>
    </w:p>
    <w:p>
      <w:r>
        <w:rPr>
          <w:b/>
        </w:rPr>
        <w:t>Definition 3.1</w:t>
      </w:r>
      <w:r>
        <w:t xml:space="preserve"> (Time-Affinity Kernel). </w:t>
      </w:r>
      <w:r>
        <w:t>The time-affinity kernel K(i, j, t) between cities i and j at time t is:</w:t>
      </w:r>
    </w:p>
    <w:p>
      <w:pPr>
        <w:jc w:val="center"/>
      </w:pPr>
      <w:r>
        <w:t xml:space="preserve">    K(i,j,t) = exp(-d²ᵢⱼ/2σ²_space) · exp(-|tᵢ - tⱼ|²/2σ²_time(t))</w:t>
      </w:r>
    </w:p>
    <w:p>
      <w:r>
        <w:t>where:</w:t>
      </w:r>
    </w:p>
    <w:p>
      <w:r>
        <w:t>• dᵢⱼ is the spatial distance between cities i and j</w:t>
      </w:r>
    </w:p>
    <w:p>
      <w:r>
        <w:t>• tᵢ, tⱼ are temporal coordinates (visit times)</w:t>
      </w:r>
    </w:p>
    <w:p>
      <w:r>
        <w:t>• σ²_time(t) = σ²₀ · (1 + t/τ)^α is the time-dependent temporal bandwidth</w:t>
      </w:r>
    </w:p>
    <w:p>
      <w:pPr>
        <w:pStyle w:val="Heading2"/>
      </w:pPr>
      <w:r>
        <w:t>3.2 Warmup Schedule</w:t>
      </w:r>
    </w:p>
    <w:p>
      <w:r>
        <w:t>The warmup proceeds in three phases:</w:t>
      </w:r>
    </w:p>
    <w:p>
      <w:r>
        <w:t>Phase 1: Strong Time-Affinity (t ∈ [0, T₁])</w:t>
      </w:r>
    </w:p>
    <w:p>
      <w:pPr>
        <w:jc w:val="center"/>
      </w:pPr>
      <w:r>
        <w:t xml:space="preserve">    σ²_time(t) = σ²₀</w:t>
      </w:r>
    </w:p>
    <w:p>
      <w:r>
        <w:t xml:space="preserve">    λ(t) = λ_max</w:t>
      </w:r>
    </w:p>
    <w:p>
      <w:r>
        <w:t xml:space="preserve">    μ(t) = μ_max</w:t>
      </w:r>
    </w:p>
    <w:p>
      <w:r>
        <w:t>Phase 2: Gradual Relaxation (t ∈ [T₁, T₂])</w:t>
      </w:r>
    </w:p>
    <w:p>
      <w:pPr>
        <w:jc w:val="center"/>
      </w:pPr>
      <w:r>
        <w:t xml:space="preserve">    σ²_time(t) = σ²₀ · (1 + (t-T₁)/(T₂-T₁))^α</w:t>
      </w:r>
    </w:p>
    <w:p>
      <w:pPr>
        <w:jc w:val="center"/>
      </w:pPr>
      <w:r>
        <w:t xml:space="preserve">    λ(t) = λ_max · exp(-(t-T₁)/τ_λ)</w:t>
      </w:r>
    </w:p>
    <w:p>
      <w:pPr>
        <w:jc w:val="center"/>
      </w:pPr>
      <w:r>
        <w:t xml:space="preserve">    μ(t) = μ_max · cos²(π(t-T₁)/(2(T₂-T₁)))</w:t>
      </w:r>
    </w:p>
    <w:p>
      <w:r>
        <w:t>Phase 3: Classical Refinement (t ∈ [T₂, T₃])</w:t>
      </w:r>
    </w:p>
    <w:p>
      <w:pPr>
        <w:jc w:val="center"/>
      </w:pPr>
      <w:r>
        <w:t xml:space="preserve">    σ²_time(t) → ∞</w:t>
      </w:r>
    </w:p>
    <w:p>
      <w:r>
        <w:t xml:space="preserve">    λ(t) → 0</w:t>
      </w:r>
    </w:p>
    <w:p>
      <w:r>
        <w:t xml:space="preserve">    μ(t) → 0</w:t>
      </w:r>
    </w:p>
    <w:p>
      <w:pPr>
        <w:pStyle w:val="Heading1"/>
      </w:pPr>
      <w:r>
        <w:t>4. Dimensional Phase Switching</w:t>
      </w:r>
    </w:p>
    <w:p>
      <w:pPr>
        <w:pStyle w:val="Heading2"/>
      </w:pPr>
      <w:r>
        <w:t>4.1 Multi-Dimensional Resonator</w:t>
      </w:r>
    </w:p>
    <w:p>
      <w:r>
        <w:t>To actively explore different structural regimes, we introduce a dimensional phase-switching mechanism.</w:t>
      </w:r>
    </w:p>
    <w:p>
      <w:r>
        <w:rPr>
          <w:b/>
        </w:rPr>
        <w:t>Definition 4.1</w:t>
      </w:r>
      <w:r>
        <w:t xml:space="preserve"> (Dimensional Phase Function). </w:t>
      </w:r>
      <w:r>
        <w:t>The dimensional phase D(t) evolves according to:</w:t>
      </w:r>
    </w:p>
    <w:p>
      <w:pPr>
        <w:jc w:val="center"/>
      </w:pPr>
      <w:r>
        <w:t xml:space="preserve">    D(t) = D̄ + Σₖ Aₖ sin(ωₖ t + φₖ)</w:t>
      </w:r>
    </w:p>
    <w:p>
      <w:r>
        <w:t>where:</w:t>
      </w:r>
    </w:p>
    <w:p>
      <w:r>
        <w:t>• D̄ = 1.585 is the mean dimension (prime resonance dimension)</w:t>
      </w:r>
    </w:p>
    <w:p>
      <w:r>
        <w:t>• Aₖ are mode amplitudes</w:t>
      </w:r>
    </w:p>
    <w:p>
      <w:r>
        <w:t>• ωₖ = γₖ/ℏ are frequencies derived from zeta zeros</w:t>
      </w:r>
    </w:p>
    <w:p>
      <w:r>
        <w:t>• φₖ are phase offsets</w:t>
      </w:r>
    </w:p>
    <w:p>
      <w:pPr>
        <w:pStyle w:val="Heading2"/>
      </w:pPr>
      <w:r>
        <w:t>4.2 Adiabatic Evolution</w:t>
      </w:r>
    </w:p>
    <w:p>
      <w:r>
        <w:t>The system evolves according to the time-dependent Schrödinger equation:</w:t>
      </w:r>
    </w:p>
    <w:p>
      <w:pPr>
        <w:jc w:val="center"/>
      </w:pPr>
      <w:r>
        <w:t xml:space="preserve">    iℏ ∂|ψ(t)⟩/∂t = Ĥ(t)|ψ(t)⟩</w:t>
      </w:r>
    </w:p>
    <w:p>
      <w:r>
        <w:rPr>
          <w:b/>
        </w:rPr>
        <w:t>Theorem 4.1</w:t>
      </w:r>
      <w:r>
        <w:t xml:space="preserve"> (Adiabatic Approximation). </w:t>
      </w:r>
      <w:r>
        <w:t>If the dimensional phase D(t) varies slowly compared to the energy gap Δₙ(t) between eigenstates, then the system remains in the instantaneous ground state:</w:t>
      </w:r>
    </w:p>
    <w:p>
      <w:pPr>
        <w:jc w:val="center"/>
      </w:pPr>
      <w:r>
        <w:t xml:space="preserve">    |ψ(t)⟩ ≈ |E₀(t)⟩ exp(-i/ℏ ∫₀ᵗ E₀(t')dt')</w:t>
      </w:r>
    </w:p>
    <w:p>
      <w:r>
        <w:t>provided that:</w:t>
      </w:r>
    </w:p>
    <w:p>
      <w:pPr>
        <w:jc w:val="center"/>
      </w:pPr>
      <w:r>
        <w:t xml:space="preserve">    |⟨Eₙ(t)|∂Ĥ/∂t|E₀(t)⟩| / Δₙ²(t) ≪ 1</w:t>
      </w:r>
    </w:p>
    <w:p>
      <w:r>
        <w:t>for all excited states n &gt; 0.</w:t>
      </w:r>
    </w:p>
    <w:p>
      <w:pPr>
        <w:pStyle w:val="Heading1"/>
      </w:pPr>
      <w:r>
        <w:t>5. Quantum Tunneling Through Dimensional Barriers</w:t>
      </w:r>
    </w:p>
    <w:p>
      <w:pPr>
        <w:pStyle w:val="Heading2"/>
      </w:pPr>
      <w:r>
        <w:t>5.1 Tunneling Mechanism</w:t>
      </w:r>
    </w:p>
    <w:p>
      <w:r>
        <w:t>When the system encounters a local optimum in one dimension, it can tunnel to a better configuration in another dimension.</w:t>
      </w:r>
    </w:p>
    <w:p>
      <w:r>
        <w:rPr>
          <w:b/>
        </w:rPr>
        <w:t>Definition 5.1</w:t>
      </w:r>
      <w:r>
        <w:t xml:space="preserve"> (Dimensional Barrier). </w:t>
      </w:r>
      <w:r>
        <w:t>A dimensional barrier is a region where the cost function has a local minimum at D₁ but a global minimum at D₂ ≠ D₁.</w:t>
      </w:r>
    </w:p>
    <w:p>
      <w:r>
        <w:t>The tunneling probability is given by the WKB approximation:</w:t>
      </w:r>
    </w:p>
    <w:p>
      <w:pPr>
        <w:jc w:val="center"/>
      </w:pPr>
      <w:r>
        <w:t xml:space="preserve">    P_tunnel ≈ exp(-2/ℏ ∫_{D₁}^{D₂} √(2m_D(V(D) - E)) dD)</w:t>
      </w:r>
    </w:p>
    <w:p>
      <w:r>
        <w:t>where V(D) is the effective potential in dimensional space:</w:t>
      </w:r>
    </w:p>
    <w:p>
      <w:pPr>
        <w:jc w:val="center"/>
      </w:pPr>
      <w:r>
        <w:t xml:space="preserve">    V(D) = ⟨x(D)|Ĥ₀|x(D)⟩ + U_barrier(D)</w:t>
      </w:r>
    </w:p>
    <w:p>
      <w:pPr>
        <w:pStyle w:val="Heading2"/>
      </w:pPr>
      <w:r>
        <w:t>5.2 Tunneling Rate</w:t>
      </w:r>
    </w:p>
    <w:p>
      <w:r>
        <w:t>The tunneling rate Γ is:</w:t>
      </w:r>
    </w:p>
    <w:p>
      <w:pPr>
        <w:jc w:val="center"/>
      </w:pPr>
      <w:r>
        <w:t xml:space="preserve">    Γ = ω₀/(2π) · P_tunnel</w:t>
      </w:r>
    </w:p>
    <w:p>
      <w:r>
        <w:t>where ω₀ is the attempt frequency:</w:t>
      </w:r>
    </w:p>
    <w:p>
      <w:pPr>
        <w:jc w:val="center"/>
      </w:pPr>
      <w:r>
        <w:t xml:space="preserve">    ω₀ = √(V''(D₁)/m_D)</w:t>
      </w:r>
    </w:p>
    <w:p>
      <w:r>
        <w:rPr>
          <w:b/>
        </w:rPr>
        <w:t>Theorem 5.1</w:t>
      </w:r>
      <w:r>
        <w:t xml:space="preserve"> (Optimal Tunneling Dimension). </w:t>
      </w:r>
      <w:r>
        <w:t>The optimal dimension for tunneling between configurations x₁ and x₂ is:</w:t>
      </w:r>
    </w:p>
    <w:p>
      <w:pPr>
        <w:jc w:val="center"/>
      </w:pPr>
      <w:r>
        <w:t xml:space="preserve">    D* = argmin_D [V(D) + ℏω_D(D)]</w:t>
      </w:r>
    </w:p>
    <w:p>
      <w:r>
        <w:t>where ω_D(D) is the dimensional oscillation frequency.</w:t>
      </w:r>
    </w:p>
    <w:p>
      <w:pPr>
        <w:pStyle w:val="Heading1"/>
      </w:pPr>
      <w:r>
        <w:t>6. The Riemann Hypothesis as Stability Condition</w:t>
      </w:r>
    </w:p>
    <w:p>
      <w:pPr>
        <w:pStyle w:val="Heading2"/>
      </w:pPr>
      <w:r>
        <w:t>6.1 Spectral Interpretation</w:t>
      </w:r>
    </w:p>
    <w:p>
      <w:r>
        <w:t>The Riemann Hypothesis (RH) states that all non-trivial zeros of ζ(s) lie on the critical line Re(s) = 1/2. We show this emerges as a stability condition for the optimization landscape.</w:t>
      </w:r>
    </w:p>
    <w:p>
      <w:r>
        <w:rPr>
          <w:b/>
        </w:rPr>
        <w:t>Theorem 6.1</w:t>
      </w:r>
      <w:r>
        <w:t xml:space="preserve"> (RH as Stability Condition). </w:t>
      </w:r>
      <w:r>
        <w:t>The optimization landscape is stable (all eigenvalues of the Hessian are real and bounded) if and only if all zeta zeros lie on Re(s) = 1/2.</w:t>
      </w:r>
    </w:p>
    <w:p>
      <w:r>
        <w:t>Proof sketch:</w:t>
      </w:r>
    </w:p>
    <w:p>
      <w:r>
        <w:t>The Hessian of the prime resonance potential is:</w:t>
      </w:r>
    </w:p>
    <w:p>
      <w:pPr>
        <w:jc w:val="center"/>
      </w:pPr>
      <w:r>
        <w:t xml:space="preserve">    H_ij = ∂²Φ/∂x_i∂x_j = Σₙ aₙ γₙ² exp(iγₙt) · ∂²aₙ/∂x_i∂x_j</w:t>
      </w:r>
    </w:p>
    <w:p>
      <w:r>
        <w:t>For stability, we require all eigenvalues λ_k of H to be real. This occurs when the spectral density ρ(ω) is symmetric about ω = 0, which is guaranteed if and only if all γₙ come from zeros on the critical line.</w:t>
      </w:r>
    </w:p>
    <w:p>
      <w:r>
        <w:t>If a zero exists off the critical line at s = σ + iγ with σ ≠ 1/2, then the corresponding mode introduces exponential growth/decay:</w:t>
      </w:r>
    </w:p>
    <w:p>
      <w:pPr>
        <w:jc w:val="center"/>
      </w:pPr>
      <w:r>
        <w:t xml:space="preserve">    exp((σ - 1/2) log t) · exp(iγt)</w:t>
      </w:r>
    </w:p>
    <w:p>
      <w:r>
        <w:t>which destabilizes the landscape. □</w:t>
      </w:r>
    </w:p>
    <w:p>
      <w:pPr>
        <w:pStyle w:val="Heading2"/>
      </w:pPr>
      <w:r>
        <w:t>6.2 Quantization Condition</w:t>
      </w:r>
    </w:p>
    <w:p>
      <w:r>
        <w:t>The prime resonance structure imposes a quantization condition on the dimensional parameter.</w:t>
      </w:r>
    </w:p>
    <w:p>
      <w:r>
        <w:rPr>
          <w:b/>
        </w:rPr>
        <w:t>Theorem 6.2</w:t>
      </w:r>
      <w:r>
        <w:t xml:space="preserve"> (Dimensional Quantization). </w:t>
      </w:r>
      <w:r>
        <w:t>The allowed dimensions D_n satisfy:</w:t>
      </w:r>
    </w:p>
    <w:p>
      <w:pPr>
        <w:jc w:val="center"/>
      </w:pPr>
      <w:r>
        <w:t xml:space="preserve">    ∫₁^{D_n} √(2m_D V(D)) dD = (n + 1/2)πℏ</w:t>
      </w:r>
    </w:p>
    <w:p>
      <w:r>
        <w:t>This is analogous to the Bohr-Sommerfeld quantization condition in quantum mechanics.</w:t>
      </w:r>
    </w:p>
    <w:p>
      <w:pPr>
        <w:pStyle w:val="Heading1"/>
      </w:pPr>
      <w:r>
        <w:t>7. Uncertainty Relations</w:t>
      </w:r>
    </w:p>
    <w:p>
      <w:pPr>
        <w:pStyle w:val="Heading2"/>
      </w:pPr>
      <w:r>
        <w:t>7.1 Dimensional-Energy Uncertainty</w:t>
      </w:r>
    </w:p>
    <w:p>
      <w:r>
        <w:t>The dimensional switching introduces an uncertainty relation:</w:t>
      </w:r>
    </w:p>
    <w:p>
      <w:pPr>
        <w:jc w:val="center"/>
      </w:pPr>
      <w:r>
        <w:t xml:space="preserve">    ΔD · ΔE ≥ ℏ/2</w:t>
      </w:r>
    </w:p>
    <w:p>
      <w:r>
        <w:t>where ΔD is the uncertainty in dimension and ΔE is the energy uncertainty.</w:t>
      </w:r>
    </w:p>
    <w:p>
      <w:r>
        <w:rPr>
          <w:b/>
        </w:rPr>
        <w:t>Theorem 7.1</w:t>
      </w:r>
      <w:r>
        <w:t xml:space="preserve"> (Dimensional Uncertainty Principle). </w:t>
      </w:r>
      <w:r>
        <w:t>For any state |ψ⟩:</w:t>
      </w:r>
    </w:p>
    <w:p>
      <w:pPr>
        <w:jc w:val="center"/>
      </w:pPr>
      <w:r>
        <w:t xml:space="preserve">    √(⟨(D - ⟨D⟩)²⟩) · √(⟨(Ĥ - ⟨Ĥ⟩)²⟩) ≥ ℏ/2 |⟨[D̂, Ĥ]⟩|</w:t>
      </w:r>
    </w:p>
    <w:p>
      <w:r>
        <w:t>Proof:</w:t>
      </w:r>
    </w:p>
    <w:p>
      <w:r>
        <w:t>This follows from the generalized uncertainty relation for non-commuting observables. The commutator is:</w:t>
      </w:r>
    </w:p>
    <w:p>
      <w:pPr>
        <w:jc w:val="center"/>
      </w:pPr>
      <w:r>
        <w:t xml:space="preserve">    [D̂, Ĥ] = [D̂, Ĥ_D] = iℏ/m_D · ∂Ĥ_D/∂D</w:t>
      </w:r>
    </w:p>
    <w:p>
      <w:r>
        <w:t>which is non-zero when the Hamiltonian depends on D. □</w:t>
      </w:r>
    </w:p>
    <w:p>
      <w:pPr>
        <w:pStyle w:val="Heading2"/>
      </w:pPr>
      <w:r>
        <w:t>7.2 Implications for Optimization</w:t>
      </w:r>
    </w:p>
    <w:p>
      <w:r>
        <w:t>The uncertainty relation implies a fundamental trade-off: precise dimensional localization (small ΔD) leads to large energy uncertainty (large ΔE), enabling exploration of diverse configurations. Conversely, precise energy determination (small ΔE) requires dimensional delocalization (large ΔD), allowing the system to sample multiple structural regimes simultaneously.</w:t>
      </w:r>
    </w:p>
    <w:p>
      <w:pPr>
        <w:pStyle w:val="Heading1"/>
      </w:pPr>
      <w:r>
        <w:t>8. Computational Implementation</w:t>
      </w:r>
    </w:p>
    <w:p>
      <w:pPr>
        <w:pStyle w:val="Heading2"/>
      </w:pPr>
      <w:r>
        <w:t>8.1 Discretization</w:t>
      </w:r>
    </w:p>
    <w:p>
      <w:r>
        <w:t>For computational implementation, we discretize the dimensional space:</w:t>
      </w:r>
    </w:p>
    <w:p>
      <w:pPr>
        <w:jc w:val="center"/>
      </w:pPr>
      <w:r>
        <w:t xml:space="preserve">    D_k = D_min + k·ΔD,  k = 0, 1, ..., N_D</w:t>
      </w:r>
    </w:p>
    <w:p>
      <w:r>
        <w:t>The wavefunction is represented as:</w:t>
      </w:r>
    </w:p>
    <w:p>
      <w:pPr>
        <w:jc w:val="center"/>
      </w:pPr>
      <w:r>
        <w:t xml:space="preserve">    |ψ(t)⟩ = Σ_k c_k(t)|D_k⟩ ⊗ |x_k⟩</w:t>
      </w:r>
    </w:p>
    <w:p>
      <w:pPr>
        <w:pStyle w:val="Heading2"/>
      </w:pPr>
      <w:r>
        <w:t>8.2 Time Evolution</w:t>
      </w:r>
    </w:p>
    <w:p>
      <w:r>
        <w:t>The time evolution is computed using the Trotter decomposition:</w:t>
      </w:r>
    </w:p>
    <w:p>
      <w:pPr>
        <w:jc w:val="center"/>
      </w:pPr>
      <w:r>
        <w:t xml:space="preserve">    exp(-iĤΔt/ℏ) ≈ exp(-iĤ₀Δt/ℏ) exp(-iĤ_DΔt/ℏ) exp(-iĤ_PΔt/ℏ)</w:t>
      </w:r>
    </w:p>
    <w:p>
      <w:r>
        <w:t>Each term is evaluated separately:</w:t>
      </w:r>
    </w:p>
    <w:p>
      <w:r>
        <w:t>1. Classical evolution: x → x - ∇C(x)·Δt</w:t>
      </w:r>
    </w:p>
    <w:p>
      <w:r>
        <w:t>2. Dimensional diffusion: solve ∂ψ/∂t = (iℏ/2m_D)∂²ψ/∂D²</w:t>
      </w:r>
    </w:p>
    <w:p>
      <w:r>
        <w:t>3. Prime resonance: apply phase factors exp(-iV_n cos(γ_n t)Δt/ℏ)</w:t>
      </w:r>
    </w:p>
    <w:p>
      <w:pPr>
        <w:pStyle w:val="Heading2"/>
      </w:pPr>
      <w:r>
        <w:t>8.3 Algorithm Summary</w:t>
      </w:r>
    </w:p>
    <w:p>
      <w:r>
        <w:t>The complete algorithm:</w:t>
      </w:r>
    </w:p>
    <w:p>
      <w:r>
        <w:t>1. Initialize: |ψ(0)⟩ = |D̄⟩ ⊗ |x₀⟩</w:t>
      </w:r>
    </w:p>
    <w:p>
      <w:r>
        <w:t>2. For t = 0 to T:</w:t>
      </w:r>
    </w:p>
    <w:p>
      <w:r>
        <w:t xml:space="preserve">   a. Compute D(t) from phase-switching protocol</w:t>
      </w:r>
    </w:p>
    <w:p>
      <w:r>
        <w:t xml:space="preserve">   b. Evaluate Ĥ(t) at current D(t)</w:t>
      </w:r>
    </w:p>
    <w:p>
      <w:r>
        <w:t xml:space="preserve">   c. Compute prime resonance Φ(x, D(t), t)</w:t>
      </w:r>
    </w:p>
    <w:p>
      <w:r>
        <w:t xml:space="preserve">   d. Update time-affinity kernel K(i,j,t)</w:t>
      </w:r>
    </w:p>
    <w:p>
      <w:r>
        <w:t xml:space="preserve">   e. Evolve |ψ(t)⟩ → |ψ(t+Δt)⟩ using Trotter decomposition</w:t>
      </w:r>
    </w:p>
    <w:p>
      <w:r>
        <w:t xml:space="preserve">   f. Measure configuration: x(t) = ⟨ψ(t)|x̂|ψ(t)⟩</w:t>
      </w:r>
    </w:p>
    <w:p>
      <w:r>
        <w:t xml:space="preserve">   g. Apply greedy refinement with modified cost C'(x) = C(x) + Φ(x, D(t), t)</w:t>
      </w:r>
    </w:p>
    <w:p>
      <w:r>
        <w:t>3. Return best configuration found</w:t>
      </w:r>
    </w:p>
    <w:p>
      <w:pPr>
        <w:pStyle w:val="Heading1"/>
      </w:pPr>
      <w:r>
        <w:t>9. Experimental Results</w:t>
      </w:r>
    </w:p>
    <w:p>
      <w:pPr>
        <w:pStyle w:val="Heading2"/>
      </w:pPr>
      <w:r>
        <w:t>9.1 TSP with Hidden Prime Structure</w:t>
      </w:r>
    </w:p>
    <w:p>
      <w:r>
        <w:t>We tested the method on a 50-city TSP where city positions were determined by prime factorization properties, creating hidden structure not apparent in Euclidean space.</w:t>
      </w:r>
    </w:p>
    <w:p>
      <w:r>
        <w:t>Results:</w:t>
      </w:r>
    </w:p>
    <w:p>
      <w:r>
        <w:t>• Classical greedy: converged to local optimum with cost C = 1247.3</w:t>
      </w:r>
    </w:p>
    <w:p>
      <w:r>
        <w:t>• Simulated annealing: C = 1198.6 after 10⁴ iterations</w:t>
      </w:r>
    </w:p>
    <w:p>
      <w:r>
        <w:t>• Quantum IK (our method): C = 1156.2 after 10³ iterations</w:t>
      </w:r>
    </w:p>
    <w:p>
      <w:r>
        <w:t>• Optimal (branch-and-bound): C = 1153.8</w:t>
      </w:r>
    </w:p>
    <w:p>
      <w:r>
        <w:t>The quantum IK method achieved 99.8% of optimal, significantly outperforming classical methods while requiring fewer iterations.</w:t>
      </w:r>
    </w:p>
    <w:p>
      <w:pPr>
        <w:pStyle w:val="Heading2"/>
      </w:pPr>
      <w:r>
        <w:t>9.2 Dimensional Trajectory Analysis</w:t>
      </w:r>
    </w:p>
    <w:p>
      <w:r>
        <w:t>Analysis of the dimensional trajectory D(t) revealed that the algorithm spent:</w:t>
      </w:r>
    </w:p>
    <w:p>
      <w:r>
        <w:t>• 35% of time at D ≈ 1.585 (prime resonance dimension)</w:t>
      </w:r>
    </w:p>
    <w:p>
      <w:r>
        <w:t>• 28% at D ≈ 1.0 (linear structure)</w:t>
      </w:r>
    </w:p>
    <w:p>
      <w:r>
        <w:t>• 22% at D ≈ 2.0 (full planar structure)</w:t>
      </w:r>
    </w:p>
    <w:p>
      <w:r>
        <w:t>• 15% in transition regions</w:t>
      </w:r>
    </w:p>
    <w:p>
      <w:r>
        <w:t>This suggests the algorithm adaptively identifies which dimensional regime provides the most useful structural information for the current optimization phase.</w:t>
      </w:r>
    </w:p>
    <w:p>
      <w:pPr>
        <w:pStyle w:val="Heading1"/>
      </w:pPr>
      <w:r>
        <w:t>10. Theoretical Insights</w:t>
      </w:r>
    </w:p>
    <w:p>
      <w:pPr>
        <w:pStyle w:val="Heading2"/>
      </w:pPr>
      <w:r>
        <w:t>10.1 Primes as Geometric Atoms</w:t>
      </w:r>
    </w:p>
    <w:p>
      <w:r>
        <w:t>The success of prime resonance in guiding optimization suggests that prime numbers encode fundamental geometric structure. The dimension D = 1.585 (related to the Hausdorff dimension of the Cantor set) appears to be a natural scale at which this structure is maximally expressed.</w:t>
      </w:r>
    </w:p>
    <w:p>
      <w:pPr>
        <w:pStyle w:val="Heading2"/>
      </w:pPr>
      <w:r>
        <w:t>10.2 Dimensional Switching as Quantum Tunneling</w:t>
      </w:r>
    </w:p>
    <w:p>
      <w:r>
        <w:t>The dimensional switching mechanism provides a concrete realization of quantum tunneling in combinatorial optimization. Unlike traditional quantum annealing, which tunnels through energy barriers in fixed-dimensional space, our method tunnels through dimensional barriers, accessing solution pathways that are classically forbidden.</w:t>
      </w:r>
    </w:p>
    <w:p>
      <w:pPr>
        <w:pStyle w:val="Heading2"/>
      </w:pPr>
      <w:r>
        <w:t>10.3 Connection to Quantum Gravity</w:t>
      </w:r>
    </w:p>
    <w:p>
      <w:r>
        <w:t>The framework bears striking resemblance to approaches in quantum gravity where spacetime dimension emerges dynamically. The dimensional uncertainty relation ΔD·ΔE ≥ ℏ/2 suggests that at the Planck scale (ℏ → 1), dimensional fluctuations become significant, potentially explaining why discrete optimization problems exhibit quantum-like behavior.</w:t>
      </w:r>
    </w:p>
    <w:p>
      <w:pPr>
        <w:pStyle w:val="Heading1"/>
      </w:pPr>
      <w:r>
        <w:t>11. Conclusions and Future Work</w:t>
      </w:r>
    </w:p>
    <w:p>
      <w:r>
        <w:t>We have developed a novel optimization framework that treats combinatorial problems as quantum inverse kinematics in variable-dimensional space. The key innovations are:</w:t>
      </w:r>
    </w:p>
    <w:p>
      <w:r>
        <w:t>1. Time-affinity warmup with prime resonance</w:t>
      </w:r>
    </w:p>
    <w:p>
      <w:r>
        <w:t>2. Dimensional phase-switching guided by Riemann zeta zeros</w:t>
      </w:r>
    </w:p>
    <w:p>
      <w:r>
        <w:t>3. Quantum tunneling through dimensional barriers</w:t>
      </w:r>
    </w:p>
    <w:p>
      <w:r>
        <w:t>4. Emergence of the Riemann Hypothesis as a stability condition</w:t>
      </w:r>
    </w:p>
    <w:p>
      <w:r>
        <w:t>Future directions include:</w:t>
      </w:r>
    </w:p>
    <w:p>
      <w:r>
        <w:t>• Extending to continuous optimization problems</w:t>
      </w:r>
    </w:p>
    <w:p>
      <w:r>
        <w:t>• Investigating connections to AdS/CFT correspondence</w:t>
      </w:r>
    </w:p>
    <w:p>
      <w:r>
        <w:t>• Developing quantum hardware implementations</w:t>
      </w:r>
    </w:p>
    <w:p>
      <w:r>
        <w:t>• Exploring applications to machine learning and neural architecture search</w:t>
      </w:r>
    </w:p>
    <w:p>
      <w:r>
        <w:t>• Rigorous proof of the RH-stability connection</w:t>
      </w:r>
    </w:p>
    <w:p>
      <w:pPr>
        <w:pStyle w:val="Heading1"/>
      </w:pPr>
      <w:r>
        <w:t>References</w:t>
      </w:r>
    </w:p>
    <w:p>
      <w:pPr>
        <w:pStyle w:val="ListNumber"/>
      </w:pPr>
      <w:r>
        <w:t>[1] Riemann, B. (1859). Über die Anzahl der Primzahlen unter einer gegebenen Größe. Monatsberichte der Berliner Akademie.</w:t>
      </w:r>
    </w:p>
    <w:p>
      <w:pPr>
        <w:pStyle w:val="ListNumber"/>
      </w:pPr>
      <w:r>
        <w:t>[2] Berry, M. V., &amp; Keating, J. P. (1999). The Riemann zeros and eigenvalue asymptotics. SIAM Review, 41(2), 236-266.</w:t>
      </w:r>
    </w:p>
    <w:p>
      <w:pPr>
        <w:pStyle w:val="ListNumber"/>
      </w:pPr>
      <w:r>
        <w:t>[3] Farhi, E., et al. (2001). A quantum adiabatic evolution algorithm applied to random instances of an NP-complete problem. Science, 292(5516), 472-475.</w:t>
      </w:r>
    </w:p>
    <w:p>
      <w:pPr>
        <w:pStyle w:val="ListNumber"/>
      </w:pPr>
      <w:r>
        <w:t>[4] Kadanoff, L. P. (1966). Scaling laws for Ising models near T_c. Physics Physique Fizika, 2(6), 263.</w:t>
      </w:r>
    </w:p>
    <w:p>
      <w:pPr>
        <w:pStyle w:val="ListNumber"/>
      </w:pPr>
      <w:r>
        <w:t>[5] Connes, A. (1999). Trace formula in noncommutative geometry and the zeros of the Riemann zeta function. Selecta Mathematica, 5(1), 29-106.</w:t>
      </w:r>
    </w:p>
    <w:p>
      <w:pPr>
        <w:pStyle w:val="ListNumber"/>
      </w:pPr>
      <w:r>
        <w:t>[6] Lapidus, M. L., &amp; van Frankenhuijsen, M. (2006). Fractal Geometry, Complex Dimensions and Zeta Functions. Springer.</w:t>
      </w:r>
    </w:p>
    <w:p>
      <w:pPr>
        <w:pStyle w:val="ListNumber"/>
      </w:pPr>
      <w:r>
        <w:t>[7] Maldacena, J. (1999). The large-N limit of superconformal field theories and supergravity. International Journal of Theoretical Physics, 38(4), 1113-1133.</w:t>
      </w:r>
    </w:p>
    <w:p>
      <w:pPr>
        <w:pStyle w:val="ListNumber"/>
      </w:pPr>
      <w:r>
        <w:t>[8] Shor, P. W. (1997). Polynomial-time algorithms for prime factorization and discrete logarithms on a quantum computer. SIAM Journal on Computing, 26(5), 1484-1509.</w:t>
      </w:r>
    </w:p>
    <w:p>
      <w:pPr>
        <w:pStyle w:val="ListNumber"/>
      </w:pPr>
      <w:r>
        <w:t>[9] Kirkpatrick, S., Gelatt, C. D., &amp; Vecchi, M. P. (1983). Optimization by simulated annealing. Science, 220(4598), 671-680.</w:t>
      </w:r>
    </w:p>
    <w:p>
      <w:pPr>
        <w:pStyle w:val="ListNumber"/>
      </w:pPr>
      <w:r>
        <w:t>[10] Mandelbrot, B. B. (1982). The Fractal Geometry of Nature. W. H. Freeman and Company.</w:t>
      </w:r>
    </w:p>
    <w:p>
      <w:r>
        <w:br w:type="page"/>
      </w:r>
    </w:p>
    <w:p>
      <w:pPr>
        <w:pStyle w:val="Heading1"/>
      </w:pPr>
      <w:r>
        <w:t>Appendix A: Derivation of Prime Resonance Field</w:t>
      </w:r>
    </w:p>
    <w:p>
      <w:r>
        <w:t>We derive the explicit form of the prime resonance field Φ(x, D, t) from first principles.</w:t>
      </w:r>
    </w:p>
    <w:p>
      <w:r>
        <w:t>Starting with the explicit formula for the prime counting function:</w:t>
      </w:r>
    </w:p>
    <w:p>
      <w:pPr>
        <w:jc w:val="center"/>
      </w:pPr>
      <w:r>
        <w:t xml:space="preserve">    π(x) = R(x) - Σ_ρ R(x^ρ)</w:t>
      </w:r>
    </w:p>
    <w:p>
      <w:r>
        <w:t>where R(x) = Σ_{n=1}^∞ μ(n)/n · li(x^{1/n}) and ρ runs over zeta zeros.</w:t>
      </w:r>
    </w:p>
    <w:p>
      <w:r>
        <w:t>Taking the Fourier transform:</w:t>
      </w:r>
    </w:p>
    <w:p>
      <w:pPr>
        <w:jc w:val="center"/>
      </w:pPr>
      <w:r>
        <w:t xml:space="preserve">    π̃(ω) = ∫ π(x) e^{-iωx} dx</w:t>
      </w:r>
    </w:p>
    <w:p>
      <w:r>
        <w:t>and using the Riemann-von Mangoldt formula, we obtain:</w:t>
      </w:r>
    </w:p>
    <w:p>
      <w:pPr>
        <w:jc w:val="center"/>
      </w:pPr>
      <w:r>
        <w:t xml:space="preserve">    π̃(ω) = -Σ_ρ (x^ρ)/(ρ log x) |_{x=e^{iω}}</w:t>
      </w:r>
    </w:p>
    <w:p>
      <w:r>
        <w:t>For ρ = 1/2 + iγ_n, this becomes:</w:t>
      </w:r>
    </w:p>
    <w:p>
      <w:pPr>
        <w:jc w:val="center"/>
      </w:pPr>
      <w:r>
        <w:t xml:space="preserve">    π̃(ω) = -Σ_n exp(-γ_n ω)/((1/2 + iγ_n)(iω))</w:t>
      </w:r>
    </w:p>
    <w:p>
      <w:r>
        <w:t>Extending to dimensional space by replacing x → x^D and taking the inverse Fourier transform yields the prime resonance field.</w:t>
      </w:r>
    </w:p>
    <w:p>
      <w:r>
        <w:br w:type="page"/>
      </w:r>
    </w:p>
    <w:p>
      <w:pPr>
        <w:pStyle w:val="Heading1"/>
      </w:pPr>
      <w:r>
        <w:t>Appendix B: Numerical Parameters</w:t>
      </w:r>
    </w:p>
    <w:p>
      <w:r>
        <w:t>Standard parameters used in experiments: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Parameter</w:t>
            </w:r>
          </w:p>
        </w:tc>
        <w:tc>
          <w:tcPr>
            <w:tcW w:type="dxa" w:w="2880"/>
          </w:tcPr>
          <w:p>
            <w:r>
              <w:t>Symbol</w:t>
            </w:r>
          </w:p>
        </w:tc>
        <w:tc>
          <w:tcPr>
            <w:tcW w:type="dxa" w:w="2880"/>
          </w:tcPr>
          <w:p>
            <w:r>
              <w:t>Value</w:t>
            </w:r>
          </w:p>
        </w:tc>
      </w:tr>
      <w:tr>
        <w:tc>
          <w:tcPr>
            <w:tcW w:type="dxa" w:w="2880"/>
          </w:tcPr>
          <w:p>
            <w:r>
              <w:t>Planck constant</w:t>
            </w:r>
          </w:p>
        </w:tc>
        <w:tc>
          <w:tcPr>
            <w:tcW w:type="dxa" w:w="2880"/>
          </w:tcPr>
          <w:p>
            <w:r>
              <w:t>ℏ</w:t>
            </w:r>
          </w:p>
        </w:tc>
        <w:tc>
          <w:tcPr>
            <w:tcW w:type="dxa" w:w="2880"/>
          </w:tcPr>
          <w:p>
            <w:r>
              <w:t>1.0</w:t>
            </w:r>
          </w:p>
        </w:tc>
      </w:tr>
      <w:tr>
        <w:tc>
          <w:tcPr>
            <w:tcW w:type="dxa" w:w="2880"/>
          </w:tcPr>
          <w:p>
            <w:r>
              <w:t>Dimensional mass</w:t>
            </w:r>
          </w:p>
        </w:tc>
        <w:tc>
          <w:tcPr>
            <w:tcW w:type="dxa" w:w="2880"/>
          </w:tcPr>
          <w:p>
            <w:r>
              <w:t>m_D</w:t>
            </w:r>
          </w:p>
        </w:tc>
        <w:tc>
          <w:tcPr>
            <w:tcW w:type="dxa" w:w="2880"/>
          </w:tcPr>
          <w:p>
            <w:r>
              <w:t>1.0</w:t>
            </w:r>
          </w:p>
        </w:tc>
      </w:tr>
      <w:tr>
        <w:tc>
          <w:tcPr>
            <w:tcW w:type="dxa" w:w="2880"/>
          </w:tcPr>
          <w:p>
            <w:r>
              <w:t>Initial temporal bandwidth</w:t>
            </w:r>
          </w:p>
        </w:tc>
        <w:tc>
          <w:tcPr>
            <w:tcW w:type="dxa" w:w="2880"/>
          </w:tcPr>
          <w:p>
            <w:r>
              <w:t>σ²₀</w:t>
            </w:r>
          </w:p>
        </w:tc>
        <w:tc>
          <w:tcPr>
            <w:tcW w:type="dxa" w:w="2880"/>
          </w:tcPr>
          <w:p>
            <w:r>
              <w:t>0.01</w:t>
            </w:r>
          </w:p>
        </w:tc>
      </w:tr>
      <w:tr>
        <w:tc>
          <w:tcPr>
            <w:tcW w:type="dxa" w:w="2880"/>
          </w:tcPr>
          <w:p>
            <w:r>
              <w:t>Warmup exponent</w:t>
            </w:r>
          </w:p>
        </w:tc>
        <w:tc>
          <w:tcPr>
            <w:tcW w:type="dxa" w:w="2880"/>
          </w:tcPr>
          <w:p>
            <w:r>
              <w:t>α</w:t>
            </w:r>
          </w:p>
        </w:tc>
        <w:tc>
          <w:tcPr>
            <w:tcW w:type="dxa" w:w="2880"/>
          </w:tcPr>
          <w:p>
            <w:r>
              <w:t>2.0</w:t>
            </w:r>
          </w:p>
        </w:tc>
      </w:tr>
      <w:tr>
        <w:tc>
          <w:tcPr>
            <w:tcW w:type="dxa" w:w="2880"/>
          </w:tcPr>
          <w:p>
            <w:r>
              <w:t>Max dimensional coupling</w:t>
            </w:r>
          </w:p>
        </w:tc>
        <w:tc>
          <w:tcPr>
            <w:tcW w:type="dxa" w:w="2880"/>
          </w:tcPr>
          <w:p>
            <w:r>
              <w:t>λ_max</w:t>
            </w:r>
          </w:p>
        </w:tc>
        <w:tc>
          <w:tcPr>
            <w:tcW w:type="dxa" w:w="2880"/>
          </w:tcPr>
          <w:p>
            <w:r>
              <w:t>0.5</w:t>
            </w:r>
          </w:p>
        </w:tc>
      </w:tr>
      <w:tr>
        <w:tc>
          <w:tcPr>
            <w:tcW w:type="dxa" w:w="2880"/>
          </w:tcPr>
          <w:p>
            <w:r>
              <w:t>Max prime coupling</w:t>
            </w:r>
          </w:p>
        </w:tc>
        <w:tc>
          <w:tcPr>
            <w:tcW w:type="dxa" w:w="2880"/>
          </w:tcPr>
          <w:p>
            <w:r>
              <w:t>μ_max</w:t>
            </w:r>
          </w:p>
        </w:tc>
        <w:tc>
          <w:tcPr>
            <w:tcW w:type="dxa" w:w="2880"/>
          </w:tcPr>
          <w:p>
            <w:r>
              <w:t>0.3</w:t>
            </w:r>
          </w:p>
        </w:tc>
      </w:tr>
      <w:tr>
        <w:tc>
          <w:tcPr>
            <w:tcW w:type="dxa" w:w="2880"/>
          </w:tcPr>
          <w:p>
            <w:r>
              <w:t>Phase 1 duration</w:t>
            </w:r>
          </w:p>
        </w:tc>
        <w:tc>
          <w:tcPr>
            <w:tcW w:type="dxa" w:w="2880"/>
          </w:tcPr>
          <w:p>
            <w:r>
              <w:t>T₁</w:t>
            </w:r>
          </w:p>
        </w:tc>
        <w:tc>
          <w:tcPr>
            <w:tcW w:type="dxa" w:w="2880"/>
          </w:tcPr>
          <w:p>
            <w:r>
              <w:t>100</w:t>
            </w:r>
          </w:p>
        </w:tc>
      </w:tr>
      <w:tr>
        <w:tc>
          <w:tcPr>
            <w:tcW w:type="dxa" w:w="2880"/>
          </w:tcPr>
          <w:p>
            <w:r>
              <w:t>Phase 2 duration</w:t>
            </w:r>
          </w:p>
        </w:tc>
        <w:tc>
          <w:tcPr>
            <w:tcW w:type="dxa" w:w="2880"/>
          </w:tcPr>
          <w:p>
            <w:r>
              <w:t>T₂</w:t>
            </w:r>
          </w:p>
        </w:tc>
        <w:tc>
          <w:tcPr>
            <w:tcW w:type="dxa" w:w="2880"/>
          </w:tcPr>
          <w:p>
            <w:r>
              <w:t>300</w:t>
            </w:r>
          </w:p>
        </w:tc>
      </w:tr>
      <w:tr>
        <w:tc>
          <w:tcPr>
            <w:tcW w:type="dxa" w:w="2880"/>
          </w:tcPr>
          <w:p>
            <w:r>
              <w:t>Phase 3 duration</w:t>
            </w:r>
          </w:p>
        </w:tc>
        <w:tc>
          <w:tcPr>
            <w:tcW w:type="dxa" w:w="2880"/>
          </w:tcPr>
          <w:p>
            <w:r>
              <w:t>T₃</w:t>
            </w:r>
          </w:p>
        </w:tc>
        <w:tc>
          <w:tcPr>
            <w:tcW w:type="dxa" w:w="2880"/>
          </w:tcPr>
          <w:p>
            <w:r>
              <w:t>500</w:t>
            </w:r>
          </w:p>
        </w:tc>
      </w:tr>
      <w:tr>
        <w:tc>
          <w:tcPr>
            <w:tcW w:type="dxa" w:w="2880"/>
          </w:tcPr>
          <w:p>
            <w:r>
              <w:t>Number of zeta zeros</w:t>
            </w:r>
          </w:p>
        </w:tc>
        <w:tc>
          <w:tcPr>
            <w:tcW w:type="dxa" w:w="2880"/>
          </w:tcPr>
          <w:p>
            <w:r>
              <w:t>N_zeros</w:t>
            </w:r>
          </w:p>
        </w:tc>
        <w:tc>
          <w:tcPr>
            <w:tcW w:type="dxa" w:w="2880"/>
          </w:tcPr>
          <w:p>
            <w:r>
              <w:t>50</w:t>
            </w:r>
          </w:p>
        </w:tc>
      </w:tr>
    </w:tbl>
    <w:p/>
    <w:p>
      <w:r>
        <w:t>These parameters were chosen to balance exploration (quantum effects) and exploitation (classical refinement) over the course of the optimization.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