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6"/>
        <w:gridCol w:w="853"/>
        <w:gridCol w:w="1417"/>
        <w:gridCol w:w="1843"/>
        <w:gridCol w:w="1843"/>
        <w:gridCol w:w="1270"/>
      </w:tblGrid>
      <w:tr w:rsidR="005F30F0" w:rsidRPr="00A81EC1" w14:paraId="4033DC2E" w14:textId="77777777" w:rsidTr="005F30F0">
        <w:tc>
          <w:tcPr>
            <w:tcW w:w="2689" w:type="dxa"/>
            <w:gridSpan w:val="2"/>
            <w:vMerge w:val="restart"/>
          </w:tcPr>
          <w:p w14:paraId="1F3399D4" w14:textId="353FF500" w:rsidR="005F30F0" w:rsidRPr="00A81EC1" w:rsidRDefault="005F30F0" w:rsidP="005F30F0">
            <w:pPr>
              <w:spacing w:line="276" w:lineRule="auto"/>
              <w:jc w:val="center"/>
              <w:rPr>
                <w:rFonts w:ascii="Montserrat Light" w:hAnsi="Montserrat Light"/>
                <w:spacing w:val="8"/>
                <w:u w:val="single"/>
              </w:rPr>
            </w:pPr>
            <w:r w:rsidRPr="00A81EC1">
              <w:rPr>
                <w:rFonts w:ascii="Montserrat Light" w:hAnsi="Montserrat Light"/>
                <w:noProof/>
                <w:spacing w:val="8"/>
                <w:u w:val="single"/>
              </w:rPr>
              <w:drawing>
                <wp:anchor distT="0" distB="0" distL="114300" distR="114300" simplePos="0" relativeHeight="251660288" behindDoc="1" locked="0" layoutInCell="1" allowOverlap="1" wp14:anchorId="17A0DB94" wp14:editId="68D35280">
                  <wp:simplePos x="0" y="0"/>
                  <wp:positionH relativeFrom="column">
                    <wp:posOffset>335573</wp:posOffset>
                  </wp:positionH>
                  <wp:positionV relativeFrom="page">
                    <wp:posOffset>42935</wp:posOffset>
                  </wp:positionV>
                  <wp:extent cx="1131570" cy="316230"/>
                  <wp:effectExtent l="0" t="0" r="0" b="7620"/>
                  <wp:wrapTight wrapText="bothSides">
                    <wp:wrapPolygon edited="0">
                      <wp:start x="727" y="0"/>
                      <wp:lineTo x="0" y="11711"/>
                      <wp:lineTo x="0" y="18217"/>
                      <wp:lineTo x="9091" y="20819"/>
                      <wp:lineTo x="12000" y="20819"/>
                      <wp:lineTo x="21091" y="19518"/>
                      <wp:lineTo x="21091" y="0"/>
                      <wp:lineTo x="727" y="0"/>
                    </wp:wrapPolygon>
                  </wp:wrapTight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157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3" w:type="dxa"/>
            <w:gridSpan w:val="4"/>
          </w:tcPr>
          <w:p w14:paraId="02CAFC0B" w14:textId="0EB40906" w:rsidR="005F30F0" w:rsidRPr="00A81EC1" w:rsidRDefault="005F30F0" w:rsidP="005F30F0">
            <w:pPr>
              <w:jc w:val="center"/>
              <w:rPr>
                <w:rFonts w:ascii="Montserrat Light" w:hAnsi="Montserrat Light"/>
                <w:spacing w:val="8"/>
              </w:rPr>
            </w:pPr>
            <w:r w:rsidRPr="00A81EC1">
              <w:rPr>
                <w:rFonts w:ascii="Montserrat Light" w:hAnsi="Montserrat Light"/>
                <w:spacing w:val="8"/>
              </w:rPr>
              <w:t>Standardowe Procedury Operacyjne</w:t>
            </w:r>
          </w:p>
        </w:tc>
      </w:tr>
      <w:tr w:rsidR="005F30F0" w:rsidRPr="00A81EC1" w14:paraId="368CD125" w14:textId="77777777" w:rsidTr="005F30F0">
        <w:tc>
          <w:tcPr>
            <w:tcW w:w="2689" w:type="dxa"/>
            <w:gridSpan w:val="2"/>
            <w:vMerge/>
          </w:tcPr>
          <w:p w14:paraId="3729DA70" w14:textId="77777777" w:rsidR="005F30F0" w:rsidRPr="00A81EC1" w:rsidRDefault="005F30F0" w:rsidP="009B2D05">
            <w:pPr>
              <w:rPr>
                <w:rFonts w:ascii="Montserrat Light" w:hAnsi="Montserrat Light"/>
                <w:spacing w:val="8"/>
                <w:u w:val="single"/>
              </w:rPr>
            </w:pPr>
          </w:p>
        </w:tc>
        <w:tc>
          <w:tcPr>
            <w:tcW w:w="1417" w:type="dxa"/>
          </w:tcPr>
          <w:p w14:paraId="5BADDE1E" w14:textId="7045E703" w:rsidR="005F30F0" w:rsidRPr="00A81EC1" w:rsidRDefault="005F30F0" w:rsidP="009B2D05">
            <w:pPr>
              <w:rPr>
                <w:rFonts w:ascii="Montserrat Light" w:hAnsi="Montserrat Light"/>
                <w:spacing w:val="8"/>
              </w:rPr>
            </w:pPr>
            <w:r w:rsidRPr="00A81EC1">
              <w:rPr>
                <w:rFonts w:ascii="Montserrat Light" w:hAnsi="Montserrat Light"/>
                <w:spacing w:val="8"/>
              </w:rPr>
              <w:t xml:space="preserve">Zakres : </w:t>
            </w:r>
          </w:p>
        </w:tc>
        <w:tc>
          <w:tcPr>
            <w:tcW w:w="4956" w:type="dxa"/>
            <w:gridSpan w:val="3"/>
          </w:tcPr>
          <w:p w14:paraId="1408F432" w14:textId="3A562695" w:rsidR="005F30F0" w:rsidRPr="00A81EC1" w:rsidRDefault="00A81EC1" w:rsidP="005F30F0">
            <w:pPr>
              <w:jc w:val="center"/>
              <w:rPr>
                <w:rFonts w:ascii="Montserrat Light" w:hAnsi="Montserrat Light"/>
                <w:spacing w:val="8"/>
                <w:sz w:val="20"/>
                <w:szCs w:val="20"/>
              </w:rPr>
            </w:pPr>
            <w:r w:rsidRPr="00A81EC1">
              <w:rPr>
                <w:rFonts w:ascii="Montserrat Light" w:hAnsi="Montserrat Light"/>
                <w:spacing w:val="8"/>
                <w:sz w:val="18"/>
                <w:szCs w:val="18"/>
              </w:rPr>
              <w:t xml:space="preserve">Procedura </w:t>
            </w:r>
            <w:r w:rsidR="00092883">
              <w:rPr>
                <w:rFonts w:ascii="Montserrat Light" w:hAnsi="Montserrat Light"/>
                <w:spacing w:val="8"/>
                <w:sz w:val="18"/>
                <w:szCs w:val="18"/>
              </w:rPr>
              <w:t xml:space="preserve">Opracowywania Raportów Zdjęciowych z </w:t>
            </w:r>
            <w:r w:rsidR="00C31555">
              <w:rPr>
                <w:rFonts w:ascii="Montserrat Light" w:hAnsi="Montserrat Light"/>
                <w:spacing w:val="8"/>
                <w:sz w:val="18"/>
                <w:szCs w:val="18"/>
              </w:rPr>
              <w:t>budów</w:t>
            </w:r>
          </w:p>
        </w:tc>
      </w:tr>
      <w:tr w:rsidR="00B547D0" w:rsidRPr="00A81EC1" w14:paraId="3605325D" w14:textId="77777777" w:rsidTr="00102302">
        <w:tc>
          <w:tcPr>
            <w:tcW w:w="1836" w:type="dxa"/>
          </w:tcPr>
          <w:p w14:paraId="53404E02" w14:textId="36F94088" w:rsidR="00B547D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Numer Procedury</w:t>
            </w:r>
          </w:p>
        </w:tc>
        <w:tc>
          <w:tcPr>
            <w:tcW w:w="853" w:type="dxa"/>
          </w:tcPr>
          <w:p w14:paraId="64FD8D33" w14:textId="6B123556" w:rsidR="00B547D0" w:rsidRPr="00A81EC1" w:rsidRDefault="005F30F0" w:rsidP="005F30F0">
            <w:pPr>
              <w:jc w:val="center"/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0</w:t>
            </w:r>
            <w:r w:rsidR="00E12881">
              <w:rPr>
                <w:rFonts w:ascii="Montserrat Light" w:hAnsi="Montserrat Light"/>
                <w:spacing w:val="8"/>
                <w:sz w:val="16"/>
                <w:szCs w:val="16"/>
              </w:rPr>
              <w:t>3</w:t>
            </w:r>
          </w:p>
        </w:tc>
        <w:tc>
          <w:tcPr>
            <w:tcW w:w="1417" w:type="dxa"/>
          </w:tcPr>
          <w:p w14:paraId="6E1EBBA3" w14:textId="2592A8B9" w:rsidR="00B547D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Opracował :</w:t>
            </w:r>
          </w:p>
        </w:tc>
        <w:tc>
          <w:tcPr>
            <w:tcW w:w="1843" w:type="dxa"/>
          </w:tcPr>
          <w:p w14:paraId="2C113B73" w14:textId="2B221A39" w:rsidR="00B547D0" w:rsidRPr="00A81EC1" w:rsidRDefault="00102302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>
              <w:rPr>
                <w:rFonts w:ascii="Montserrat Light" w:hAnsi="Montserrat Light"/>
                <w:spacing w:val="8"/>
                <w:sz w:val="16"/>
                <w:szCs w:val="16"/>
              </w:rPr>
              <w:t>Dominik Dziedzic</w:t>
            </w:r>
          </w:p>
        </w:tc>
        <w:tc>
          <w:tcPr>
            <w:tcW w:w="1843" w:type="dxa"/>
          </w:tcPr>
          <w:p w14:paraId="2C227F86" w14:textId="73B04CFD" w:rsidR="00B547D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Data opracowania</w:t>
            </w:r>
          </w:p>
        </w:tc>
        <w:tc>
          <w:tcPr>
            <w:tcW w:w="1270" w:type="dxa"/>
          </w:tcPr>
          <w:p w14:paraId="4282FBDD" w14:textId="18ECE926" w:rsidR="00B547D0" w:rsidRPr="00A81EC1" w:rsidRDefault="00E26859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>
              <w:rPr>
                <w:rFonts w:ascii="Montserrat Light" w:hAnsi="Montserrat Light"/>
                <w:spacing w:val="8"/>
                <w:sz w:val="16"/>
                <w:szCs w:val="16"/>
              </w:rPr>
              <w:t>27</w:t>
            </w:r>
            <w:r w:rsidR="00527082"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.</w:t>
            </w:r>
            <w:r w:rsidR="00A81EC1"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0</w:t>
            </w:r>
            <w:r>
              <w:rPr>
                <w:rFonts w:ascii="Montserrat Light" w:hAnsi="Montserrat Light"/>
                <w:spacing w:val="8"/>
                <w:sz w:val="16"/>
                <w:szCs w:val="16"/>
              </w:rPr>
              <w:t>7</w:t>
            </w:r>
            <w:r w:rsidR="00527082"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.202</w:t>
            </w:r>
            <w:r w:rsidR="00A81EC1"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6</w:t>
            </w:r>
          </w:p>
        </w:tc>
      </w:tr>
      <w:tr w:rsidR="005F30F0" w:rsidRPr="00A81EC1" w14:paraId="3520B933" w14:textId="77777777" w:rsidTr="00102302">
        <w:tc>
          <w:tcPr>
            <w:tcW w:w="1836" w:type="dxa"/>
          </w:tcPr>
          <w:p w14:paraId="2172AEA4" w14:textId="060D34B9" w:rsidR="005F30F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 xml:space="preserve">Ilość stron : </w:t>
            </w:r>
          </w:p>
        </w:tc>
        <w:tc>
          <w:tcPr>
            <w:tcW w:w="853" w:type="dxa"/>
          </w:tcPr>
          <w:p w14:paraId="47A29A80" w14:textId="273FBF88" w:rsidR="005F30F0" w:rsidRPr="00A81EC1" w:rsidRDefault="007370E1" w:rsidP="005F30F0">
            <w:pPr>
              <w:jc w:val="center"/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>5</w:t>
            </w:r>
          </w:p>
        </w:tc>
        <w:tc>
          <w:tcPr>
            <w:tcW w:w="1417" w:type="dxa"/>
          </w:tcPr>
          <w:p w14:paraId="440E00EF" w14:textId="0EAD8E4B" w:rsidR="005F30F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 xml:space="preserve">Zatwierdził : </w:t>
            </w:r>
          </w:p>
        </w:tc>
        <w:tc>
          <w:tcPr>
            <w:tcW w:w="1843" w:type="dxa"/>
          </w:tcPr>
          <w:p w14:paraId="6846A1E5" w14:textId="296DD3F1" w:rsidR="005F30F0" w:rsidRPr="00A81EC1" w:rsidRDefault="00102302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>
              <w:rPr>
                <w:rFonts w:ascii="Montserrat Light" w:hAnsi="Montserrat Light"/>
                <w:spacing w:val="8"/>
                <w:sz w:val="16"/>
                <w:szCs w:val="16"/>
              </w:rPr>
              <w:t>Krzysztof Darul</w:t>
            </w:r>
          </w:p>
        </w:tc>
        <w:tc>
          <w:tcPr>
            <w:tcW w:w="1843" w:type="dxa"/>
          </w:tcPr>
          <w:p w14:paraId="78BDBC8F" w14:textId="5FA8BF56" w:rsidR="005F30F0" w:rsidRPr="00A81EC1" w:rsidRDefault="005F30F0" w:rsidP="009B2D05">
            <w:pPr>
              <w:rPr>
                <w:rFonts w:ascii="Montserrat Light" w:hAnsi="Montserrat Light"/>
                <w:spacing w:val="8"/>
                <w:sz w:val="16"/>
                <w:szCs w:val="16"/>
              </w:rPr>
            </w:pPr>
            <w:r w:rsidRPr="00A81EC1">
              <w:rPr>
                <w:rFonts w:ascii="Montserrat Light" w:hAnsi="Montserrat Light"/>
                <w:spacing w:val="8"/>
                <w:sz w:val="16"/>
                <w:szCs w:val="16"/>
              </w:rPr>
              <w:t xml:space="preserve">Rewizja : </w:t>
            </w:r>
          </w:p>
        </w:tc>
        <w:tc>
          <w:tcPr>
            <w:tcW w:w="1270" w:type="dxa"/>
          </w:tcPr>
          <w:p w14:paraId="21F7A925" w14:textId="2EDA1E7A" w:rsidR="005F30F0" w:rsidRPr="00A81EC1" w:rsidRDefault="00A4201F" w:rsidP="00375B2B">
            <w:pPr>
              <w:jc w:val="center"/>
              <w:rPr>
                <w:rFonts w:ascii="Montserrat Light" w:hAnsi="Montserrat Light"/>
                <w:spacing w:val="8"/>
                <w:sz w:val="16"/>
                <w:szCs w:val="16"/>
              </w:rPr>
            </w:pPr>
            <w:r>
              <w:rPr>
                <w:rFonts w:ascii="Montserrat Light" w:hAnsi="Montserrat Light"/>
                <w:spacing w:val="8"/>
                <w:sz w:val="16"/>
                <w:szCs w:val="16"/>
              </w:rPr>
              <w:t>2.</w:t>
            </w:r>
            <w:r w:rsidR="00102302">
              <w:rPr>
                <w:rFonts w:ascii="Montserrat Light" w:hAnsi="Montserrat Light"/>
                <w:spacing w:val="8"/>
                <w:sz w:val="16"/>
                <w:szCs w:val="16"/>
              </w:rPr>
              <w:t>0</w:t>
            </w:r>
          </w:p>
        </w:tc>
      </w:tr>
    </w:tbl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Cel procedury: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Celem niniejszej procedury jest zapewnienie regularnego, rzetelnego i jednolitego raportowania postępu prac budowlanych na projektach realizowanych przez Abyard. Raporty z budowy umożliwiają monitorowanie postępu prac, identyfikację potencjalnych zagrożeń harmonogramowych oraz zapewnienie transparentnej komunikacji między uczestnikami realizacji projektu.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Od rewizji 2.0 raporty opracowywane są wyłącznie w firmowej aplikacji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Generator Raportów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, która narzuca jednolitą strukturę raportu, automatyzuje numerację i obliczenia harmonogramowe, pilnuje kompletności danych oraz prowadzi archiwum raportów.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Zakres stosowania: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Procedura raportowania dotyczy wszystkich projektów budowlanych realizowanych przez Abyard. Zobowiązuje ona kierowników budowy oraz kierowników projektów do sporządzania cyklicznych raportów zdjęciowych w Generatorze Raportów, przekazywania ich określonym odbiorcom oraz archiwizowania zgodnie z przyjętymi zasadami.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Raport sporządzony poza aplikacją (w edytorze tekstu, arkuszu, prezentacji) nie spełnia wymagań niniejszej procedury i nie jest uznawany za raport z budowy.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Definicje: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Raport z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dokument okresowy, przedstawiający postęp realizacji inwestycji w formie zdjęciowej i opisowej, zawierający ocenę stanu zaawansowania robót; opracowywany w Generatorze Raportów i generowany z niego w formacie PDF.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Generator Raportów (Generator, aplikacja)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firmowa aplikacja internetowa Abyard, dostępna pod adresem https://generator-raportow-abyard.netlify.app, w której raporty są opracowywane, zapisywane, archiwizowane i udostępniane odbiorcom.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Baza raportów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firmowa baza danych aplikacji, w której przechowywane są wszystkie raporty wraz z dokumentacją fotograficzną; podstawowe miejsce zapisu raportu.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Kierownik Budowy (KB)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osoba odpowiedzialna za opracowanie raportu na podstawie harmonogramu budowy i zebrania danych od uczestników realizacji inwestycji.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Kierownik Projektu (KP)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w przypadku małych projektów, na których kierownik budowy jest zewnętrzny, odpowiedzialność za sporządzenie raportu przejmuje kierownik projektu.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Administrator aplikacji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osoba wyznaczona przez Kierownika Kontraktów, prowadząca konta i uprawnienia użytkowników, przypisania inwestycji do kierowników oraz nadzór nad kompletnością raportowania.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Harmonogram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podstawowy dokument odniesienia, na podstawie którego oceniane jest zaawansowanie robót; w Generatorze odwzorowany jako stała lista 15 pozycji ZZK (Zbiorczego Zestawienia Kosztów) z możliwością dodania podpozycji.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Cashflow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rozkład wartości umownych poszczególnych pozycji harmonogramu na miesiące realizacji, prezentowany w raporcie jako zestawienie miesięczne i narastające (krzywa S).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Dzień raportowy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piątek wypadający w dwutygodniowym cyklu raportowania, w którym raport ma być opracowany, zapisany i przekazany odbiorcom.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Link do raportu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adres wygenerowany w aplikacji, pod którym odbiorca ogląda raport bez logowania i może zapisać go jako PDF.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Serwer Abyard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miejsce przechowywania i archiwizacji raportów i innych dokumentów dla poszczególnych projektów.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Odpowiedzialność: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Kierownik Budowy (KB)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zobowiązany do sporządzenia raportu w Generatorze w wyznaczonym terminie, zebrania danych od uczestników realizacji, utrzymania aktualności harmonogramu i cashflow oraz przedstawienia podsumowania o stanie zaawansowania budowy.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Kierownik Projektu (KP)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odpowiedzialny za przygotowanie raportu w przypadku projektów małej skali, a także za nadzorowanie poprawności raportowania.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Administrator aplikacji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odpowiedzialny za konta i role użytkowników, przypisanie inwestycji do kierowników, ustalenie zakresu i punktacji obciążenia, odblokowywanie edycji raportów, unieważnianie linków oraz kontrolę terminowości raportowania.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Dział Administracyjny (DA)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odpowiedzialny za archiwizację raportów na serwerze spółki.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Zarząd Spółki / Dyrektor Zarządzający / Kierownik Kontraktów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odbiorcy raportów odpowiedzialni za analizę i podejmowanie decyzji na podstawie raportowanych danych.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Przebieg procedury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1. Częstotliwość sporządzania raportów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Raportowanie odbywa się w cyklu dwutygodniowym. Dniem raportowym jest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co drugi piątek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, zgodnie z cyklem 14-dniowym liczonym od piątku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10.07.2026 r.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(kolejne dni raportowe: 24.07.2026, 07.08.2026, 21.08.2026 itd.).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W dniu raportowym, o godz. 8:00, aplikacja wysyła automatyczne przypomnienia e-mail z firmowej skrzynki Abyard: do każdego kierownika – z listą przypisanych mu inwestycji, a do administratorów – zbiorcze zestawienie wszystkich przypisań pogrupowane po kierownikach. Przypomnienie nie wymaga odpowiedzi; jego brak nie zwalnia z obowiązku sporządzenia raportu.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Raport należy opracować, zapisać w bazie i przekazać odbiorcom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najpóźniej w dniu raportowym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. Jeżeli dzień raportowy przypada na dzień wolny od pracy, obowiązuje poprzedzający dzień roboczy.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Okres raportowania obejmuje przedział od dnia zakończenia poprzedniego raportu do dnia opracowania raportu bieżącego. Generator ustala ten okres oraz kolejny numer raportu automatycznie.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Inwestycje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wstrzymane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pozostają w cyklu raportowania — w przypomnieniu ich nazwa otrzymuje dopisek „– wstrzymana”. Raport dla takiej inwestycji sporządza się w zakresie, w jakim jest to zasadne, z odnotowaniem przyczyny i przewidywanego terminu wznowienia prac.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Pierwszy raport inwestycji wymaga szczególnej staranności i dodatkowego nakładu pracy związanego ze zgromadzeniem danych początkowych — ustanawia on bazę (harmonogram, wartości umowne, kluczowe daty), którą dziedziczą wszystkie kolejne raporty tej budowy.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2. Dostęp do aplikacji i przypisanie inwestycji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Praca w Generatorze wymaga imiennego konta założonego na służbowy adres e-mail. Konta, role (kierownik / administrator) oraz uprawnienia prowadzi administrator aplikacji.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Administrator przypisuje inwestycje do kierowników w panelu administracyjnym. Przypisanie decyduje o tym, kto otrzymuje przypomnienie w dniu raportowym i kto odpowiada za sporządzenie raportu danej budowy.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Konta są imienne — nie wolno udostępniać danych logowania innym osobom. Zmiany w obsadzie budów zgłasza się administratorowi niezwłocznie.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3. Opracowanie raportu w Generatorze Raportów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Dokument przygotowuje Kierownik Budowy, a w przypadku małych projektów Kierownik Projektu. Sporządzenie raportu odbywa się wyłącznie w Generatorze, zgodnie z układem formularza i poniższymi wytycznymi: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Wybór inwestycji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z listy budów przypisanych użytkownikowi. Aplikacja nadaje kolejny numer raportu, ustala okres raportowania i przenosi dane z poprzedniego raportu tej budowy do aktualizacji.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Nagłówek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numer raportu, okres raportowania (od–do), adres budowy, pełny tytuł zadania oraz grafika inwestycji (wizualizacja / rendering) prezentowana na stronie tytułowej raportu.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Kluczowe daty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rozpoczęcie budowy, zakończenie robót, pozwolenie na użytkowanie (albo zaznaczenie „nie dotyczy”), osoba opracowująca i data opracowania.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Informacje ogólne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rzetelny opis stanu zaawansowania robót w odniesieniu do harmonogramu budowy. W przypadku opóźnienia bezwzględnie należy podać: której pozycji dotyczy, ile wynosi w dniach, do kiedy i w jaki sposób zostanie nadrobione.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Sekcje opisowe prowadzone narastająco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opisujące bieżące ustalenia i stan spraw: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Wykonawcy prac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zaawansowanie kontraktacji robót, wykonawcy i status prac każdego z nich.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Przetargi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przetargi rozstrzygnięte oraz aktualnie prowadzone.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Sprawy ogólne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cash flow, roboty dodatkowe (kalkulacja, wycena, rozliczenie), umowy i aneksy z podwykonawcami, istotne ustalenia z narad budowy, BHP.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Sprawy dotyczące Inwestora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projekt, zmiany lokatorskie, dokumentacja, wnioski optymalizacyjne, zgody i pozwolenia, zajętości, rozliczenia i wyceny.</w:t>
      </w:r>
    </w:p>
    <w:p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Teren placu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organizacja, ochrona, pozostałe ustalenia.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Harmonogram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15 stałych pozycji ZZK z możliwością dodania podpozycji. Daty umowne (start i koniec) pozostają niezmienne przez cały okres realizacji; aktualizuje się datę zakończenia prognozowaną (dla pozycji w toku) lub rzeczywistą (dla pozycji ukończonej) oraz procent wykonania. Opóźnienie aplikacja wylicza samodzielnie, a wartości pozycji nadrzędnej wynikają z podpozycji.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Cashflow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wartości umowne pozycji harmonogramu rozkładane na miesiące realizacji, prezentowane jako macierz zadania × miesiące oraz wykres z krzywą S. Uzupełnienie wartości umownych jest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obowiązkowe w pierwszym raporcie inwestycji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; w kolejnych raportach dane są dziedziczone i aktualizowane.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Dokumentacja fotograficzna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aktualne zdjęcia obrazujące postęp prowadzonych prac budowlanych, w dowolnej liczbie, z podpisami i ustaloną kolejnością. Zdjęcia są kompresowane automatycznie, bez utraty czytelności w raporcie.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Podsumowanie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wybór jednej z dwóch dopuszczalnych ocen stanu zaawansowania budowy (punkt 4).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4. Podsumowanie raportu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Na podstawie zgromadzonych danych, po analizie całości harmonogramu i oceny opóźnień czynności na ścieżce krytycznej, Kierownik Budowy zobowiązany jest do sformułowania oceny stanu zaawansowania budowy, wybierając jedno z poniższych stwierdzeń: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„Aktualny stan zaawansowania robót nie powoduje zagrożenia terminu zakończenia budowy.”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„Aktualny stan zaawansowania budowy powoduje zagrożenie w dotrzymaniu terminu zakończenia budowy.”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Jeżeli z harmonogramu wynika, że opóźnienie przesuwa termin zakończenia całości projektu, aplikacja ustawia ocenę o zagrożeniu terminu automatycznie i blokuje możliwość wyboru wariantu przeciwnego. Podsumowanie jest istotnym wnioskiem raportu, na podstawie którego podejmowane są działania i przedsięwzięcia naprawcze.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5. Kontrole kompletności raportu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Aplikacja nie pozwala zapisać raportu, dopóki nie zostaną spełnione poniższe warunki: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żadna pozycja harmonogramu w toku (poniżej 100%) nie ma przekroczonego terminu zakończenia — należy zaktualizować prognozę albo ustawić 100%,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pierwszy raport inwestycji ma uzupełnione wartości umowne (cashflow) dla wszystkich pozycji harmonogramu, w których wprowadzono daty,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wybrana została ocena stanu zaawansowania budowy (podsumowanie).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Wygenerowanie raportu jest możliwe dopiero po jego zapisaniu w bazie — dzięki temu przekazywany PDF jest zawsze zgodny z danymi zapisanymi w aplikacji.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6. Zbieranie danych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Kierownik Budowy odpowiedzialny jest za zebranie niezbędnych informacji od wszystkich uczestników realizacji inwestycji, z odpowiednim wyprzedzeniem przed dniem raportowym.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Raport powinien uwzględniać: stopień realizacji harmonogramu, stopień kontraktacji projektu, cashflow inwestycji, problemy i zagrożenia w realizacji oraz dokumentację zdjęciową.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7. Zakres odbiorców i przekazanie raportu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Gotowe raporty przekazywane są do: Zarządu spółki, Dyrektora Zarządzającego, Kierownika Kontraktów oraz wszystkich uczestników realizacji projektu.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Raport przekazuje się jako plik PDF wygenerowany z aplikacji albo jako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link do raportu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. Odbiorca linku ogląda raport bez logowania, zawsze w wersji aktualnej, i może zapisać go jako PDF. Link działa bezterminowo, aplikacja zlicza jego otwarcia, a unieważnić go może administrator.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Linków do raportów nie przekazuje się osobom spoza kręgu odbiorców wskazanego powyżej.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Na potrzeby Inwestora aplikacja generuje dodatkowo osobny załącznik XLSX zawierający sam harmonogram i cashflow — bez części opisowej i zdjęciowej raportu.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8. Korekta raportu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Autor może poprawić zapisany raport w ciągu 24 godzin od jego utworzenia.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Po upływie tego czasu edycję odblokowuje administrator — na kolejne 24 godziny, dla autora raportu oraz kierowników przypisanych do danej budowy. Administrator może edytować raport w każdej chwili.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Korekta nie tworzy nowego numeru raportu. Jeżeli raport został już udostępniony linkiem, odbiorcy widzą wersję poprawioną automatycznie; przy przekazaniu PDF należy przesłać skorygowany plik.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9. Archiwizacja raportów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Podstawowym archiwum raportów jest baza aplikacji — zakładka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„Archiwum raportów”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zawiera pełną historię raportów wszystkich budów wraz ze zdjęciami, z podglądem, wydrukiem PDF i listą wygenerowanych linków.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Dodatkowo wygenerowany plik PDF raportu przechowywany jest na serwerze spółki Abyard, w katalogu właściwym dla danego projektu: U:\ABYARD\BUDOWY\XXX\PLAC_BUDOWY\RAPORTY_Z_BUDOWY.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Odpowiedzialność za poprawne archiwizowanie dokumentów ponosi osoba odpowiedzialna za opracowanie raportu.</w:t>
      </w: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10. Koordynacja i nadzór nad raportowaniem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Zakładka </w:t>
      </w: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„Kto co prowadzi”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prezentuje aktualny podział inwestycji między kierowników — dostępna jest dla wszystkich użytkowników aplikacji.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W panelu administracyjnym administrator prowadzi zakres i punktację inwestycji, ocenę obciążenia kierowników (punkty wobec przyjętej pojemności), wstrzymywanie i wznawianie inwestycji oraz ich aktywność w cyklu raportowania.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Terminowość i kompletność raportowania kontroluje Kierownik Kontraktów na podstawie archiwum raportów oraz zbiorczego zestawienia przypisań otrzymywanego w dniu raportowym.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Załączniki: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16"/>
          <w:szCs w:val="16"/>
          <w:lang w:eastAsia="pl-PL"/>
        </w:rPr>
        <w:t xml:space="preserve">Załącznik nr 1 – Wzór raportu zdjęciowego z budowy</w:t>
      </w:r>
      <w:r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  <w:t xml:space="preserve"> – wycofany z użytku z dniem wejścia w życie rewizji 2.0. Obowiązującym wzorem raportu jest formularz oraz układ dokumentu PDF wbudowany w Generator Raportów. Załącznik pozostaje w dokumentacji wyłącznie jako materiał referencyjny.</w:t>
      </w:r>
    </w:p>
    <w:p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</w:pPr>
      <w:r>
        <w:rPr>
          <w:rFonts w:ascii="Montserrat Light" w:eastAsia="Times New Roman" w:hAnsi="Montserrat Light" w:cs="Times New Roman"/>
          <w:b/>
          <w:bCs/>
          <w:spacing w:val="8"/>
          <w:sz w:val="20"/>
          <w:szCs w:val="20"/>
          <w:u w:val="single"/>
          <w:lang w:eastAsia="pl-PL"/>
        </w:rPr>
        <w:t xml:space="preserve">Historia zmian:</w:t>
      </w:r>
    </w:p>
    <w:tbl>
      <w:tblPr>
        <w:tblStyle w:val="Tabela-Siatka"/>
        <w:tblW w:w="9072" w:type="dxa"/>
        <w:tblLayout w:type="fixed"/>
        <w:tblLook w:val="04A0" w:firstRow="1" w:lastRow="0" w:firstColumn="1" w:lastColumn="0" w:noHBand="0" w:noVBand="1"/>
      </w:tblPr>
      <w:tblGrid>
        <w:gridCol w:w="1100"/>
        <w:gridCol w:w="1400"/>
        <w:gridCol w:w="4772"/>
        <w:gridCol w:w="1800"/>
      </w:tblGrid>
      <w:tr>
        <w:trPr>
          <w:tblHeader/>
        </w:trPr>
        <w:tc>
          <w:tcPr>
            <w:tcW w:w="1100" w:type="dxa"/>
            <w:shd w:val="clear" w:color="auto" w:fill="F2F2F2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  <w:t xml:space="preserve">Rewizja</w:t>
            </w:r>
          </w:p>
        </w:tc>
        <w:tc>
          <w:tcPr>
            <w:tcW w:w="1400" w:type="dxa"/>
            <w:shd w:val="clear" w:color="auto" w:fill="F2F2F2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  <w:t xml:space="preserve">Data</w:t>
            </w:r>
          </w:p>
        </w:tc>
        <w:tc>
          <w:tcPr>
            <w:tcW w:w="4772" w:type="dxa"/>
            <w:shd w:val="clear" w:color="auto" w:fill="F2F2F2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  <w:t xml:space="preserve">Opis zmiany</w:t>
            </w:r>
          </w:p>
        </w:tc>
        <w:tc>
          <w:tcPr>
            <w:tcW w:w="1800" w:type="dxa"/>
            <w:shd w:val="clear" w:color="auto" w:fill="F2F2F2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b/>
                <w:bCs/>
                <w:spacing w:val="8"/>
                <w:sz w:val="16"/>
                <w:szCs w:val="16"/>
                <w:lang w:eastAsia="pl-PL"/>
              </w:rPr>
              <w:t xml:space="preserve">Opracował</w:t>
            </w:r>
          </w:p>
        </w:tc>
      </w:tr>
      <w:tr>
        <w:tc>
          <w:tcPr>
            <w:tcW w:w="11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1.0</w:t>
            </w:r>
          </w:p>
        </w:tc>
        <w:tc>
          <w:tcPr>
            <w:tcW w:w="14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04.02.2025</w:t>
            </w:r>
          </w:p>
        </w:tc>
        <w:tc>
          <w:tcPr>
            <w:tcW w:w="4772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Wydanie pierwotne procedury.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Dominik Dziedzic</w:t>
            </w:r>
          </w:p>
        </w:tc>
      </w:tr>
      <w:tr>
        <w:tc>
          <w:tcPr>
            <w:tcW w:w="11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2.0</w:t>
            </w:r>
          </w:p>
        </w:tc>
        <w:tc>
          <w:tcPr>
            <w:tcW w:w="14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27.07.2026</w:t>
            </w:r>
          </w:p>
        </w:tc>
        <w:tc>
          <w:tcPr>
            <w:tcW w:w="4772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Wdrożenie aplikacji Generator Raportów jako jedynego narzędzia opracowania raportów; zmiana cyklu raportowania na co drugi piątek wraz z automatycznymi przypomnieniami; dodanie zasad dostępu i przypisań, harmonogramu ZZK i cashflow, kontroli kompletności, udostępniania linkiem, korekty raportu w oknie 24 h oraz archiwizacji w bazie aplikacji; wycofanie Załącznika nr 1.</w:t>
            </w:r>
          </w:p>
        </w:tc>
        <w:tc>
          <w:tcPr>
            <w:tcW w:w="1800" w:type="dxa"/>
            <w:vAlign w:val="top"/>
          </w:tcPr>
          <w:p>
            <w:pPr>
              <w:spacing w:before="40" w:after="40" w:line="240" w:lineRule="auto"/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</w:pPr>
            <w:r>
              <w:rPr>
                <w:rFonts w:ascii="Montserrat Light" w:eastAsia="Times New Roman" w:hAnsi="Montserrat Light" w:cs="Times New Roman"/>
                <w:spacing w:val="8"/>
                <w:sz w:val="16"/>
                <w:szCs w:val="16"/>
                <w:lang w:eastAsia="pl-PL"/>
              </w:rPr>
              <w:t xml:space="preserve">Dominik Dziedzic</w:t>
            </w:r>
          </w:p>
        </w:tc>
      </w:tr>
    </w:tbl>
    <w:p>
      <w:pPr>
        <w:spacing w:before="100" w:beforeAutospacing="1" w:after="100" w:afterAutospacing="1" w:line="240" w:lineRule="auto"/>
        <w:rPr>
          <w:rFonts w:ascii="Montserrat Light" w:eastAsia="Times New Roman" w:hAnsi="Montserrat Light" w:cs="Times New Roman"/>
          <w:spacing w:val="8"/>
          <w:sz w:val="16"/>
          <w:szCs w:val="16"/>
          <w:lang w:eastAsia="pl-PL"/>
        </w:rPr>
      </w:pPr>
    </w:p>
    <w:sectPr w:rsidR="009B2D05" w:rsidRPr="00A81EC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CE5DF" w14:textId="77777777" w:rsidR="001D436F" w:rsidRDefault="001D436F" w:rsidP="005F30F0">
      <w:pPr>
        <w:spacing w:after="0" w:line="240" w:lineRule="auto"/>
      </w:pPr>
      <w:r>
        <w:separator/>
      </w:r>
    </w:p>
  </w:endnote>
  <w:endnote w:type="continuationSeparator" w:id="0">
    <w:p w14:paraId="3100CE38" w14:textId="77777777" w:rsidR="001D436F" w:rsidRDefault="001D436F" w:rsidP="005F3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ontserrat Ligh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 Medium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21179" w14:textId="77777777" w:rsidR="00F01DCB" w:rsidRDefault="00F01DC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993214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8E15C2" w14:textId="2E82AF98" w:rsidR="005F30F0" w:rsidRDefault="005F30F0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42411" w14:textId="77777777" w:rsidR="005F30F0" w:rsidRDefault="005F30F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6CA6C" w14:textId="77777777" w:rsidR="00F01DCB" w:rsidRDefault="00F01DC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8D6F2" w14:textId="77777777" w:rsidR="001D436F" w:rsidRDefault="001D436F" w:rsidP="005F30F0">
      <w:pPr>
        <w:spacing w:after="0" w:line="240" w:lineRule="auto"/>
      </w:pPr>
      <w:r>
        <w:separator/>
      </w:r>
    </w:p>
  </w:footnote>
  <w:footnote w:type="continuationSeparator" w:id="0">
    <w:p w14:paraId="1347A801" w14:textId="77777777" w:rsidR="001D436F" w:rsidRDefault="001D436F" w:rsidP="005F3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31B5F" w14:textId="77777777" w:rsidR="00F01DCB" w:rsidRDefault="00F01DC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D0D9B" w14:textId="42FE5C4E" w:rsidR="005F30F0" w:rsidRDefault="008B3D27">
    <w:pPr>
      <w:pStyle w:val="Nagwek"/>
      <w:rPr>
        <w:sz w:val="24"/>
        <w:szCs w:val="24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Tytuł"/>
        <w:id w:val="78404852"/>
        <w:placeholder>
          <w:docPart w:val="961FD9EFF59B444DA9E7CD122C82795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F30F0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Procedura nr 0</w:t>
        </w:r>
        <w:r w:rsidR="00F01DCB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3</w:t>
        </w:r>
        <w:r w:rsidR="005F30F0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 xml:space="preserve"> – </w:t>
        </w:r>
        <w:r w:rsidR="00527082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Rapor</w:t>
        </w:r>
        <w:r w:rsidR="00F01DCB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ty zdjęciowe z budowy</w:t>
        </w:r>
      </w:sdtContent>
    </w:sdt>
    <w:r w:rsidR="005F30F0">
      <w:rPr>
        <w:rFonts w:asciiTheme="majorHAnsi" w:eastAsiaTheme="majorEastAsia" w:hAnsiTheme="majorHAnsi" w:cstheme="majorBidi"/>
        <w:color w:val="4472C4" w:themeColor="accent1"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4"/>
          <w:szCs w:val="24"/>
        </w:rPr>
        <w:alias w:val="Data"/>
        <w:id w:val="78404859"/>
        <w:placeholder>
          <w:docPart w:val="6F1579375F18468CA9E11D2242A8D182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6-07-27T00:00:00Z">
          <w:dateFormat w:val="d MMMM yyyy"/>
          <w:lid w:val="pl-PL"/>
          <w:storeMappedDataAs w:val="dateTime"/>
          <w:calendar w:val="gregorian"/>
        </w:date>
      </w:sdtPr>
      <w:sdtEndPr/>
      <w:sdtContent>
        <w:r w:rsidR="00F01DCB">
          <w:rPr>
            <w:rFonts w:asciiTheme="majorHAnsi" w:eastAsiaTheme="majorEastAsia" w:hAnsiTheme="majorHAnsi" w:cstheme="majorBidi"/>
            <w:color w:val="4472C4" w:themeColor="accent1"/>
            <w:sz w:val="24"/>
            <w:szCs w:val="24"/>
          </w:rPr>
          <w:t>27 lipca 2026</w:t>
        </w:r>
      </w:sdtContent>
    </w:sdt>
  </w:p>
  <w:p w14:paraId="7C929071" w14:textId="77777777" w:rsidR="005F30F0" w:rsidRDefault="005F30F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329F9" w14:textId="77777777" w:rsidR="00F01DCB" w:rsidRDefault="00F01DC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34BE"/>
    <w:multiLevelType w:val="multilevel"/>
    <w:tmpl w:val="52CE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D200F"/>
    <w:multiLevelType w:val="multilevel"/>
    <w:tmpl w:val="42F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B3D99"/>
    <w:multiLevelType w:val="multilevel"/>
    <w:tmpl w:val="B4A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E3848"/>
    <w:multiLevelType w:val="multilevel"/>
    <w:tmpl w:val="C36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B3EC2"/>
    <w:multiLevelType w:val="multilevel"/>
    <w:tmpl w:val="A79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47C80"/>
    <w:multiLevelType w:val="multilevel"/>
    <w:tmpl w:val="18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C5459"/>
    <w:multiLevelType w:val="multilevel"/>
    <w:tmpl w:val="5B9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70BC0"/>
    <w:multiLevelType w:val="hybridMultilevel"/>
    <w:tmpl w:val="0F80FD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1717E1"/>
    <w:multiLevelType w:val="multilevel"/>
    <w:tmpl w:val="8D4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909CE"/>
    <w:multiLevelType w:val="multilevel"/>
    <w:tmpl w:val="B6E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44BAE"/>
    <w:multiLevelType w:val="multilevel"/>
    <w:tmpl w:val="419A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2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3D"/>
    <w:rsid w:val="00066382"/>
    <w:rsid w:val="000740D8"/>
    <w:rsid w:val="00092883"/>
    <w:rsid w:val="00102302"/>
    <w:rsid w:val="0010362D"/>
    <w:rsid w:val="00157BA2"/>
    <w:rsid w:val="00163836"/>
    <w:rsid w:val="001D436F"/>
    <w:rsid w:val="001F0B01"/>
    <w:rsid w:val="00253C3E"/>
    <w:rsid w:val="002A4248"/>
    <w:rsid w:val="002B14C6"/>
    <w:rsid w:val="002C4B71"/>
    <w:rsid w:val="002E1FCF"/>
    <w:rsid w:val="003570FB"/>
    <w:rsid w:val="00375B2B"/>
    <w:rsid w:val="0039565D"/>
    <w:rsid w:val="003D4225"/>
    <w:rsid w:val="003F4BEB"/>
    <w:rsid w:val="00527082"/>
    <w:rsid w:val="00583ADB"/>
    <w:rsid w:val="005F30F0"/>
    <w:rsid w:val="00684FC9"/>
    <w:rsid w:val="006C63BF"/>
    <w:rsid w:val="006C7272"/>
    <w:rsid w:val="00703A1C"/>
    <w:rsid w:val="007370E1"/>
    <w:rsid w:val="00791241"/>
    <w:rsid w:val="00793BFE"/>
    <w:rsid w:val="007D0BB3"/>
    <w:rsid w:val="008178B0"/>
    <w:rsid w:val="0085169E"/>
    <w:rsid w:val="008B3D27"/>
    <w:rsid w:val="008C24E7"/>
    <w:rsid w:val="008C4D3D"/>
    <w:rsid w:val="009B2D05"/>
    <w:rsid w:val="00A371AF"/>
    <w:rsid w:val="00A4201F"/>
    <w:rsid w:val="00A81EC1"/>
    <w:rsid w:val="00A82BA8"/>
    <w:rsid w:val="00A87DCA"/>
    <w:rsid w:val="00AE7FA8"/>
    <w:rsid w:val="00B547D0"/>
    <w:rsid w:val="00B623EB"/>
    <w:rsid w:val="00B677E4"/>
    <w:rsid w:val="00B91791"/>
    <w:rsid w:val="00BB5F40"/>
    <w:rsid w:val="00BC5FBA"/>
    <w:rsid w:val="00BC669D"/>
    <w:rsid w:val="00BE1776"/>
    <w:rsid w:val="00C31555"/>
    <w:rsid w:val="00C4668B"/>
    <w:rsid w:val="00C94B1D"/>
    <w:rsid w:val="00D75017"/>
    <w:rsid w:val="00DB4668"/>
    <w:rsid w:val="00DE697D"/>
    <w:rsid w:val="00E12881"/>
    <w:rsid w:val="00E23CDA"/>
    <w:rsid w:val="00E26859"/>
    <w:rsid w:val="00E75F45"/>
    <w:rsid w:val="00E91375"/>
    <w:rsid w:val="00EA0D32"/>
    <w:rsid w:val="00EC6522"/>
    <w:rsid w:val="00F01DCB"/>
    <w:rsid w:val="00F33602"/>
    <w:rsid w:val="00F902F8"/>
    <w:rsid w:val="00FC6FC8"/>
    <w:rsid w:val="00FD62BB"/>
    <w:rsid w:val="00FD6E7F"/>
    <w:rsid w:val="00FF3078"/>
    <w:rsid w:val="00FF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044C2"/>
  <w15:chartTrackingRefBased/>
  <w15:docId w15:val="{2E232B63-F95E-4AFF-B4EE-A8521EB7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E23C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E23C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547D0"/>
    <w:pPr>
      <w:ind w:left="720"/>
      <w:contextualSpacing/>
    </w:pPr>
  </w:style>
  <w:style w:type="table" w:styleId="Tabela-Siatka">
    <w:name w:val="Table Grid"/>
    <w:basedOn w:val="Standardowy"/>
    <w:uiPriority w:val="39"/>
    <w:rsid w:val="00B5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5F30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F30F0"/>
  </w:style>
  <w:style w:type="paragraph" w:styleId="Stopka">
    <w:name w:val="footer"/>
    <w:basedOn w:val="Normalny"/>
    <w:link w:val="StopkaZnak"/>
    <w:uiPriority w:val="99"/>
    <w:unhideWhenUsed/>
    <w:rsid w:val="005F30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F30F0"/>
  </w:style>
  <w:style w:type="character" w:customStyle="1" w:styleId="Nagwek2Znak">
    <w:name w:val="Nagłówek 2 Znak"/>
    <w:basedOn w:val="Domylnaczcionkaakapitu"/>
    <w:link w:val="Nagwek2"/>
    <w:uiPriority w:val="9"/>
    <w:rsid w:val="00E23CDA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E23CDA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styleId="Pogrubienie">
    <w:name w:val="Strong"/>
    <w:basedOn w:val="Domylnaczcionkaakapitu"/>
    <w:uiPriority w:val="22"/>
    <w:qFormat/>
    <w:rsid w:val="00E23CDA"/>
    <w:rPr>
      <w:b/>
      <w:bCs/>
    </w:rPr>
  </w:style>
  <w:style w:type="paragraph" w:styleId="NormalnyWeb">
    <w:name w:val="Normal (Web)"/>
    <w:basedOn w:val="Normalny"/>
    <w:uiPriority w:val="99"/>
    <w:unhideWhenUsed/>
    <w:rsid w:val="00E23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C94B1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9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1FD9EFF59B444DA9E7CD122C82795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6FB935E-BE99-4D80-9299-6EE1D44B6A0B}"/>
      </w:docPartPr>
      <w:docPartBody>
        <w:p w:rsidR="000848E1" w:rsidRDefault="008F13D1" w:rsidP="008F13D1">
          <w:pPr>
            <w:pStyle w:val="961FD9EFF59B444DA9E7CD122C82795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[Tytuł dokumentu]</w:t>
          </w:r>
        </w:p>
      </w:docPartBody>
    </w:docPart>
    <w:docPart>
      <w:docPartPr>
        <w:name w:val="6F1579375F18468CA9E11D2242A8D18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4E897F-69F3-4E4C-A7F4-BF7E1D9758F4}"/>
      </w:docPartPr>
      <w:docPartBody>
        <w:p w:rsidR="000848E1" w:rsidRDefault="008F13D1" w:rsidP="008F13D1">
          <w:pPr>
            <w:pStyle w:val="6F1579375F18468CA9E11D2242A8D182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ontserrat Ligh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ontserrat Medium">
    <w:charset w:val="EE"/>
    <w:family w:val="auto"/>
    <w:pitch w:val="variable"/>
    <w:sig w:usb0="2000020F" w:usb1="00000003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D1"/>
    <w:rsid w:val="000848E1"/>
    <w:rsid w:val="000C4E5E"/>
    <w:rsid w:val="0024352B"/>
    <w:rsid w:val="002D5BC0"/>
    <w:rsid w:val="00337CEB"/>
    <w:rsid w:val="005F1FB6"/>
    <w:rsid w:val="008F13D1"/>
    <w:rsid w:val="00925FCB"/>
    <w:rsid w:val="00A01DF1"/>
    <w:rsid w:val="00AD3171"/>
    <w:rsid w:val="00B21F3D"/>
    <w:rsid w:val="00C45EF7"/>
    <w:rsid w:val="00CE7B9D"/>
    <w:rsid w:val="00F4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961FD9EFF59B444DA9E7CD122C827952">
    <w:name w:val="961FD9EFF59B444DA9E7CD122C827952"/>
    <w:rsid w:val="008F13D1"/>
  </w:style>
  <w:style w:type="paragraph" w:customStyle="1" w:styleId="6F1579375F18468CA9E11D2242A8D182">
    <w:name w:val="6F1579375F18468CA9E11D2242A8D182"/>
    <w:rsid w:val="008F13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2026-07-27T00:00:00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D124A2-3C09-4083-8FA3-4AA406061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653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Procedura nr 01 – Raportowanie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nr 03 – Raporty zdjęciowe z budowy</dc:title>
  <dc:subject/>
  <dc:creator>krzysztof DARUL</dc:creator>
  <cp:keywords/>
  <dc:description/>
  <cp:lastModifiedBy>Krzysztof Darul</cp:lastModifiedBy>
  <cp:revision>3</cp:revision>
  <cp:lastPrinted>2024-01-30T20:55:00Z</cp:lastPrinted>
  <dcterms:created xsi:type="dcterms:W3CDTF">2025-02-10T14:53:00Z</dcterms:created>
  <dcterms:modified xsi:type="dcterms:W3CDTF">2025-03-31T11:54:00Z</dcterms:modified>
</cp:coreProperties>
</file>