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rFonts w:ascii="Times New Roman" w:hAnsi="Times New Roman"/>
          <w:b/>
          <w:sz w:val="22"/>
        </w:rPr>
        <w:t>Приложение № 2</w:t>
      </w:r>
    </w:p>
    <w:p>
      <w:pPr>
        <w:spacing w:after="80"/>
        <w:jc w:val="right"/>
      </w:pPr>
      <w:r>
        <w:rPr>
          <w:rFonts w:ascii="Times New Roman" w:hAnsi="Times New Roman"/>
          <w:b w:val="0"/>
          <w:sz w:val="22"/>
        </w:rPr>
        <w:t>к Договору № 1 от «31» марта 2026 г.</w:t>
      </w:r>
    </w:p>
    <w:p/>
    <w:p>
      <w:pPr>
        <w:spacing w:after="160"/>
        <w:jc w:val="center"/>
      </w:pPr>
      <w:r>
        <w:rPr>
          <w:rFonts w:ascii="Times New Roman" w:hAnsi="Times New Roman"/>
          <w:b/>
          <w:sz w:val="28"/>
        </w:rPr>
        <w:t>КАЛЬКУЛЯЦИЯ СТОИМОСТИ РАБОТ</w:t>
      </w:r>
    </w:p>
    <w:p>
      <w:pPr>
        <w:spacing w:after="80"/>
        <w:jc w:val="center"/>
      </w:pPr>
      <w:r>
        <w:rPr>
          <w:rFonts w:ascii="Times New Roman" w:hAnsi="Times New Roman"/>
          <w:b w:val="0"/>
          <w:sz w:val="24"/>
        </w:rPr>
        <w:t>по разработке интернет-магазина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Наименование работ / услуг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Стоимость, руб.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Проектирование архитектуры системы и базы данных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Техническое задание, архитектура, схема БД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65 000,00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Разработка серверной части (backend): REST API, бизнес-логика, интеграции с внешними сервисами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Работающий REST API с документацией (Swagger/OpenAPI)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250 000,00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Разработка административной панели управления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Панель управления каталогом, заказами, контентом, пользователями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130 000,00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Разработка клиентской части (frontend): пользовательский интерфейс интернет-магазина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Веб-приложение: каталог, корзина, оформление заказа, личный кабинет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220 000,00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Интеграция с платёжной системой (Альфа-Банк): онлайн-оплата, фискализация, возвраты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Работающий приём и возврат онлайн-платежей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90 000,00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Интеграция с сервисом доставки (Metaship): расчёт стоимости и сроков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Автоматический расчёт стоимости доставки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55 000,00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Интеграция с сервисом подсказок адресов (DaData)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Автозаполнение адресов при оформлении заказа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35 000,00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Тестирование и отладка системы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Протокол тестирования, исправленные дефекты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70 000,00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Развёртывание системы на сервере Заказчика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Система в рабочем состоянии на сервере Заказчика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45 000,00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Передача результатов и документации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Исходный код, документация, акт приёма-передачи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40 000,00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3118"/>
            <w:gridSpan w:val="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ИТОГО: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1 000 000,00</w:t>
            </w:r>
          </w:p>
        </w:tc>
      </w:tr>
    </w:tbl>
    <w:p/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Итого стоимость работ составляет: 1 000 000 (Один миллион) рублей 00 копеек.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0"/>
        </w:rPr>
        <w:t>НДС не облагается в связи с применением Исполнителем упрощённой системы налогообложения.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2"/>
              </w:rPr>
              <w:t>ЗАКАЗЧИК: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2"/>
              </w:rPr>
              <w:t>ИСПОЛНИТЕЛЬ: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Индивидуальный предприниматель Лушникова Александра Петровна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Индивидуальный предприниматель Мухин Виталий Юрьевич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ИНН: 231108788087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ИНН: 784305372120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ОГРНИП: 323237500120462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ОГРНИП: 324930100012440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Адрес: 353235, Россия, Краснодарский край, Северский р-н, пгт Афипский, ул. Красноармейская, д. 72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Адрес: 287441, Россия, Респ. Донецкая Народная, Мангушский р-н, с. Мелекино, ул. Курортная, д. 9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Р/с: 40802810900006749332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Р/с: 40802810600006006443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Банк: АО «ТБанк»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Банк: АО «ТБанк»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БИК: 044525974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БИК: 044525974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К/с: 30101810145250000974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К/с: 30101810145250000974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Лушникова Александра Петровна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Мухин Виталий Юрьевич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_______________ / Лушникова А.П.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_______________ / Мухин В.Ю.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«31» марта 2026 г.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«31» марта 2026 г.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М.П.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М.П.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