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D0E37" w:rsidRPr="008157EB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0E37" w:rsidRPr="00EF5F1A" w:rsidRDefault="00DD0E37" w:rsidP="00DD0E37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ИИС</w:t>
      </w:r>
      <w:r>
        <w:rPr>
          <w:b/>
          <w:color w:val="000000"/>
          <w:sz w:val="28"/>
          <w:szCs w:val="28"/>
          <w:lang w:val="en-US"/>
        </w:rPr>
        <w:t>T</w:t>
      </w:r>
    </w:p>
    <w:p w:rsidR="00DD0E37" w:rsidRPr="00BE4534" w:rsidRDefault="00DD0E37" w:rsidP="00DD0E37">
      <w:pPr>
        <w:spacing w:line="360" w:lineRule="auto"/>
        <w:jc w:val="center"/>
        <w:rPr>
          <w:b/>
          <w:caps/>
          <w:sz w:val="28"/>
          <w:szCs w:val="28"/>
        </w:rPr>
      </w:pPr>
    </w:p>
    <w:p w:rsidR="00DD0E37" w:rsidRDefault="00DD0E37" w:rsidP="00DD0E37">
      <w:pPr>
        <w:spacing w:line="360" w:lineRule="auto"/>
        <w:jc w:val="center"/>
        <w:rPr>
          <w:sz w:val="28"/>
          <w:szCs w:val="28"/>
        </w:rPr>
      </w:pPr>
    </w:p>
    <w:p w:rsidR="00DD0E37" w:rsidRDefault="00DD0E37" w:rsidP="00DD0E37">
      <w:pPr>
        <w:spacing w:line="360" w:lineRule="auto"/>
        <w:rPr>
          <w:sz w:val="28"/>
          <w:szCs w:val="28"/>
        </w:rPr>
      </w:pPr>
    </w:p>
    <w:p w:rsidR="00DD0E37" w:rsidRDefault="00DD0E37" w:rsidP="00DD0E37">
      <w:pPr>
        <w:spacing w:line="360" w:lineRule="auto"/>
        <w:jc w:val="center"/>
        <w:rPr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Отчёт по лабораторной работе №2 по дисциплине </w:t>
      </w: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«Метрология»</w:t>
      </w: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DD0E37" w:rsidRPr="00CB7A05" w:rsidRDefault="00DD0E37" w:rsidP="00DD0E37">
      <w:pPr>
        <w:shd w:val="clear" w:color="auto" w:fill="FFFFFF"/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Студенты</w:t>
            </w:r>
            <w:r w:rsidRPr="00CB7A05">
              <w:rPr>
                <w:color w:val="000000"/>
                <w:sz w:val="28"/>
                <w:szCs w:val="28"/>
              </w:rPr>
              <w:t xml:space="preserve"> гр. 730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Pr="009A2B6E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Литвинов К.Л</w:t>
            </w:r>
            <w:r w:rsidRPr="00CB7A05">
              <w:rPr>
                <w:color w:val="000000"/>
                <w:sz w:val="28"/>
                <w:szCs w:val="28"/>
              </w:rPr>
              <w:t>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Гарцев Е.А.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Default="00DD0E37" w:rsidP="00DD0E37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Бурков М.П.</w:t>
            </w:r>
          </w:p>
        </w:tc>
      </w:tr>
      <w:tr w:rsidR="00DD0E37" w:rsidRPr="00CB7A05" w:rsidTr="00F45603">
        <w:trPr>
          <w:trHeight w:val="614"/>
        </w:trPr>
        <w:tc>
          <w:tcPr>
            <w:tcW w:w="2206" w:type="pct"/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  <w:r w:rsidRPr="00CB7A05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0E37" w:rsidRPr="00CB7A05" w:rsidRDefault="00DD0E37" w:rsidP="00F45603">
            <w:pPr>
              <w:shd w:val="clear" w:color="auto" w:fill="FFFFFF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0E37" w:rsidRPr="00CB7A05" w:rsidRDefault="00DD0E37" w:rsidP="00F45603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Варшавский И.Е.</w:t>
            </w:r>
          </w:p>
        </w:tc>
      </w:tr>
    </w:tbl>
    <w:p w:rsidR="00DD0E37" w:rsidRPr="00CB7A05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</w:p>
    <w:p w:rsidR="00DD0E37" w:rsidRDefault="00DD0E37" w:rsidP="00DD0E37">
      <w:pPr>
        <w:shd w:val="clear" w:color="auto" w:fill="FFFFFF"/>
        <w:spacing w:line="360" w:lineRule="auto"/>
        <w:jc w:val="center"/>
        <w:rPr>
          <w:bCs/>
          <w:color w:val="000000"/>
          <w:sz w:val="28"/>
          <w:szCs w:val="28"/>
        </w:rPr>
      </w:pPr>
      <w:r w:rsidRPr="00CB7A05">
        <w:rPr>
          <w:bCs/>
          <w:color w:val="000000"/>
          <w:sz w:val="28"/>
          <w:szCs w:val="28"/>
        </w:rPr>
        <w:t>Санкт-Петербург</w:t>
      </w:r>
    </w:p>
    <w:p w:rsidR="00DD0E37" w:rsidRPr="00453E6F" w:rsidRDefault="00DD0E37" w:rsidP="00DD0E37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 w:rsidRPr="00CB7A05"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</w:rPr>
        <w:t>9</w:t>
      </w:r>
      <w:r>
        <w:rPr>
          <w:b/>
          <w:sz w:val="28"/>
          <w:szCs w:val="28"/>
        </w:rPr>
        <w:t xml:space="preserve">    </w:t>
      </w:r>
    </w:p>
    <w:p w:rsidR="00EF492D" w:rsidRDefault="00EF492D" w:rsidP="00EF492D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Определение основной погрешности электронного вольтметра</w:t>
      </w:r>
    </w:p>
    <w:p w:rsidR="00953B0C" w:rsidRDefault="00953B0C" w:rsidP="00953B0C">
      <w:pPr>
        <w:rPr>
          <w:b/>
          <w:sz w:val="28"/>
        </w:rPr>
      </w:pPr>
      <w:r w:rsidRPr="00953B0C">
        <w:rPr>
          <w:b/>
          <w:sz w:val="28"/>
        </w:rPr>
        <w:t xml:space="preserve">Формулы расчёта: </w:t>
      </w:r>
    </w:p>
    <w:p w:rsidR="00953B0C" w:rsidRPr="00EF5F1A" w:rsidRDefault="00C60635" w:rsidP="00953B0C">
      <w:pPr>
        <w:rPr>
          <w:sz w:val="28"/>
        </w:rPr>
      </w:pPr>
      <w:r>
        <w:rPr>
          <w:sz w:val="28"/>
        </w:rPr>
        <w:t xml:space="preserve">Погрешность цифрового вольтметра при увеличении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</w:p>
    <w:p w:rsidR="00C60635" w:rsidRDefault="00C60635" w:rsidP="00C60635">
      <w:pPr>
        <w:rPr>
          <w:sz w:val="28"/>
        </w:rPr>
      </w:pPr>
      <w:r>
        <w:rPr>
          <w:sz w:val="28"/>
        </w:rPr>
        <w:t xml:space="preserve">Погрешность цифрового вольтметра при уменьшении </w:t>
      </w:r>
      <m:oMath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</w:rPr>
              <m:t>о ув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</w:p>
    <w:p w:rsidR="001C32CB" w:rsidRPr="001C32CB" w:rsidRDefault="001C32CB" w:rsidP="00C60635">
      <w:pPr>
        <w:rPr>
          <w:i/>
          <w:sz w:val="28"/>
        </w:rPr>
      </w:pPr>
      <w:r>
        <w:rPr>
          <w:sz w:val="28"/>
        </w:rPr>
        <w:t xml:space="preserve">Погрешность цифрового вольтметра </w:t>
      </w:r>
      <m:oMath>
        <m:r>
          <w:rPr>
            <w:rFonts w:ascii="Cambria Math" w:hAnsi="Cambria Math"/>
            <w:sz w:val="28"/>
          </w:rPr>
          <m:t>∆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=что-то</m:t>
        </m:r>
      </m:oMath>
    </w:p>
    <w:p w:rsidR="001C32CB" w:rsidRDefault="001C32CB" w:rsidP="00953B0C">
      <w:pPr>
        <w:rPr>
          <w:sz w:val="28"/>
        </w:rPr>
      </w:pPr>
      <w:r>
        <w:rPr>
          <w:sz w:val="28"/>
        </w:rPr>
        <w:t xml:space="preserve">Относительная погрешность </w:t>
      </w:r>
      <m:oMath>
        <m:r>
          <w:rPr>
            <w:rFonts w:ascii="Cambria Math" w:hAnsi="Cambria Math"/>
            <w:sz w:val="28"/>
          </w:rPr>
          <m:t>δ=100*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r>
              <w:rPr>
                <w:rFonts w:ascii="Cambria Math" w:hAnsi="Cambria Math"/>
                <w:sz w:val="28"/>
                <w:lang w:val="en-US"/>
              </w:rPr>
              <m:t>U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U</m:t>
            </m:r>
          </m:den>
        </m:f>
      </m:oMath>
    </w:p>
    <w:p w:rsidR="001C32CB" w:rsidRPr="001C32CB" w:rsidRDefault="001C32CB" w:rsidP="00953B0C">
      <w:pPr>
        <w:rPr>
          <w:sz w:val="28"/>
        </w:rPr>
      </w:pPr>
      <w:r>
        <w:rPr>
          <w:sz w:val="28"/>
        </w:rPr>
        <w:t xml:space="preserve">Приведённая погрешность </w:t>
      </w:r>
      <m:oMath>
        <m:r>
          <w:rPr>
            <w:rFonts w:ascii="Cambria Math" w:hAnsi="Cambria Math"/>
            <w:sz w:val="28"/>
          </w:rPr>
          <m:t>γ=100*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∆</m:t>
            </m:r>
            <m:r>
              <w:rPr>
                <w:rFonts w:ascii="Cambria Math" w:hAnsi="Cambria Math"/>
                <w:sz w:val="28"/>
                <w:lang w:val="en-US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</m:t>
                </m:r>
              </m:sub>
            </m:sSub>
          </m:den>
        </m:f>
      </m:oMath>
    </w:p>
    <w:p w:rsidR="001C32CB" w:rsidRPr="00E30D59" w:rsidRDefault="001C32CB" w:rsidP="00953B0C">
      <w:pPr>
        <w:rPr>
          <w:i/>
          <w:sz w:val="28"/>
        </w:rPr>
      </w:pPr>
      <w:r>
        <w:rPr>
          <w:sz w:val="28"/>
        </w:rPr>
        <w:t xml:space="preserve">Вариация </w:t>
      </w:r>
      <m:oMath>
        <m:r>
          <w:rPr>
            <w:rFonts w:ascii="Cambria Math" w:hAnsi="Cambria Math"/>
            <w:sz w:val="28"/>
          </w:rPr>
          <m:t>H=100*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 ув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о ум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</m:t>
                </m:r>
              </m:sub>
            </m:sSub>
          </m:den>
        </m:f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1063"/>
        <w:gridCol w:w="1113"/>
        <w:gridCol w:w="1063"/>
        <w:gridCol w:w="1113"/>
        <w:gridCol w:w="1696"/>
        <w:gridCol w:w="1164"/>
        <w:gridCol w:w="913"/>
      </w:tblGrid>
      <w:tr w:rsidR="00F64608" w:rsidTr="00F64608">
        <w:tc>
          <w:tcPr>
            <w:tcW w:w="1283" w:type="dxa"/>
            <w:vMerge w:val="restart"/>
          </w:tcPr>
          <w:p w:rsidR="00EF492D" w:rsidRDefault="00EF492D" w:rsidP="00EF492D">
            <w:r>
              <w:t xml:space="preserve">Показания проверяемого электронного вольтметра </w:t>
            </w:r>
            <w:proofErr w:type="gramStart"/>
            <w:r>
              <w:rPr>
                <w:lang w:val="en-US"/>
              </w:rPr>
              <w:t>U</w:t>
            </w:r>
            <w:r>
              <w:t>,В</w:t>
            </w:r>
            <w:proofErr w:type="gramEnd"/>
          </w:p>
        </w:tc>
        <w:tc>
          <w:tcPr>
            <w:tcW w:w="2242" w:type="dxa"/>
            <w:gridSpan w:val="2"/>
            <w:vMerge w:val="restart"/>
          </w:tcPr>
          <w:p w:rsidR="00EF492D" w:rsidRPr="00EF492D" w:rsidRDefault="00EF492D" w:rsidP="00EF492D">
            <w:r>
              <w:t>Показания образцового цифрового вольтметра</w:t>
            </w:r>
          </w:p>
        </w:tc>
        <w:tc>
          <w:tcPr>
            <w:tcW w:w="5814" w:type="dxa"/>
            <w:gridSpan w:val="5"/>
          </w:tcPr>
          <w:p w:rsidR="00EF492D" w:rsidRDefault="00EF492D" w:rsidP="00EF492D">
            <w:r>
              <w:t xml:space="preserve">Погрешность </w:t>
            </w:r>
          </w:p>
        </w:tc>
      </w:tr>
      <w:tr w:rsidR="00F64608" w:rsidTr="00F64608">
        <w:tc>
          <w:tcPr>
            <w:tcW w:w="1283" w:type="dxa"/>
            <w:vMerge/>
          </w:tcPr>
          <w:p w:rsidR="00F64608" w:rsidRDefault="00F64608" w:rsidP="00EF492D"/>
        </w:tc>
        <w:tc>
          <w:tcPr>
            <w:tcW w:w="2242" w:type="dxa"/>
            <w:gridSpan w:val="2"/>
            <w:vMerge/>
          </w:tcPr>
          <w:p w:rsidR="00F64608" w:rsidRPr="00EF492D" w:rsidRDefault="00F64608" w:rsidP="00EF492D">
            <w:pPr>
              <w:rPr>
                <w:i/>
              </w:rPr>
            </w:pPr>
          </w:p>
        </w:tc>
        <w:tc>
          <w:tcPr>
            <w:tcW w:w="2242" w:type="dxa"/>
            <w:gridSpan w:val="2"/>
          </w:tcPr>
          <w:p w:rsidR="00F64608" w:rsidRDefault="00F64608" w:rsidP="00EF492D">
            <w:r>
              <w:t xml:space="preserve">абсолютная </w:t>
            </w:r>
          </w:p>
        </w:tc>
        <w:tc>
          <w:tcPr>
            <w:tcW w:w="1382" w:type="dxa"/>
            <w:vMerge w:val="restart"/>
          </w:tcPr>
          <w:p w:rsidR="00F64608" w:rsidRDefault="00F64608" w:rsidP="00EF492D">
            <w:r>
              <w:t>Относительная</w:t>
            </w:r>
          </w:p>
          <w:p w:rsidR="00F64608" w:rsidRDefault="00F64608" w:rsidP="00EF492D">
            <w:r>
              <w:sym w:font="Symbol" w:char="F064"/>
            </w:r>
            <w:r>
              <w:t>, %</w:t>
            </w:r>
          </w:p>
        </w:tc>
        <w:tc>
          <w:tcPr>
            <w:tcW w:w="1229" w:type="dxa"/>
            <w:vMerge w:val="restart"/>
          </w:tcPr>
          <w:p w:rsidR="00F64608" w:rsidRDefault="00F64608" w:rsidP="00EF492D">
            <w:r>
              <w:t>Приведённая</w:t>
            </w:r>
          </w:p>
          <w:p w:rsidR="00F64608" w:rsidRDefault="00F64608" w:rsidP="00EF492D">
            <w:r>
              <w:sym w:font="Symbol" w:char="F067"/>
            </w:r>
            <w:r>
              <w:t>, %</w:t>
            </w:r>
          </w:p>
        </w:tc>
        <w:tc>
          <w:tcPr>
            <w:tcW w:w="961" w:type="dxa"/>
            <w:vMerge w:val="restart"/>
          </w:tcPr>
          <w:p w:rsidR="00F64608" w:rsidRDefault="00F64608" w:rsidP="00EF492D">
            <w:r>
              <w:t>Вариация</w:t>
            </w:r>
          </w:p>
          <w:p w:rsidR="00F64608" w:rsidRPr="00F64608" w:rsidRDefault="00F64608" w:rsidP="00EF492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 ,</w:t>
            </w:r>
            <w:proofErr w:type="gramEnd"/>
            <w:r>
              <w:rPr>
                <w:lang w:val="en-US"/>
              </w:rPr>
              <w:t xml:space="preserve"> %</w:t>
            </w:r>
          </w:p>
        </w:tc>
      </w:tr>
      <w:tr w:rsidR="00F64608" w:rsidTr="00F64608">
        <w:tc>
          <w:tcPr>
            <w:tcW w:w="1283" w:type="dxa"/>
            <w:vMerge/>
          </w:tcPr>
          <w:p w:rsidR="00F64608" w:rsidRDefault="00F64608" w:rsidP="00F64608"/>
        </w:tc>
        <w:tc>
          <w:tcPr>
            <w:tcW w:w="1121" w:type="dxa"/>
          </w:tcPr>
          <w:p w:rsidR="00F64608" w:rsidRDefault="00F64608" w:rsidP="00F64608">
            <w:r>
              <w:t>При увеличении</w:t>
            </w:r>
          </w:p>
          <w:p w:rsidR="00F64608" w:rsidRDefault="00EF5F1A" w:rsidP="00F64608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ув</m:t>
                  </m:r>
                </m:sub>
              </m:sSub>
            </m:oMath>
            <w:r w:rsidR="00F64608">
              <w:t xml:space="preserve">, </w:t>
            </w:r>
            <w:proofErr w:type="gramStart"/>
            <w:r w:rsidR="00F64608">
              <w:t>В</w:t>
            </w:r>
            <w:proofErr w:type="gramEnd"/>
          </w:p>
        </w:tc>
        <w:tc>
          <w:tcPr>
            <w:tcW w:w="1121" w:type="dxa"/>
          </w:tcPr>
          <w:p w:rsidR="00F64608" w:rsidRDefault="00F64608" w:rsidP="00F64608">
            <w:proofErr w:type="gramStart"/>
            <w:r>
              <w:t xml:space="preserve">При </w:t>
            </w:r>
            <w:r w:rsidR="00C60635" w:rsidRPr="00C60635">
              <w:t>уменьшение</w:t>
            </w:r>
            <w:proofErr w:type="gramEnd"/>
          </w:p>
          <w:p w:rsidR="00F64608" w:rsidRPr="00EF492D" w:rsidRDefault="00EF5F1A" w:rsidP="00F64608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ум</m:t>
                  </m:r>
                </m:sub>
              </m:sSub>
            </m:oMath>
            <w:r w:rsidR="00F64608">
              <w:t xml:space="preserve">, </w:t>
            </w:r>
            <w:proofErr w:type="gramStart"/>
            <w:r w:rsidR="00F64608">
              <w:t>В</w:t>
            </w:r>
            <w:proofErr w:type="gramEnd"/>
          </w:p>
        </w:tc>
        <w:tc>
          <w:tcPr>
            <w:tcW w:w="1121" w:type="dxa"/>
          </w:tcPr>
          <w:p w:rsidR="00F64608" w:rsidRDefault="00F64608" w:rsidP="00F64608">
            <w:r>
              <w:t>При увеличении</w:t>
            </w:r>
          </w:p>
          <w:p w:rsidR="00F64608" w:rsidRDefault="00F64608" w:rsidP="00F64608"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ув</m:t>
                  </m:r>
                </m:sub>
              </m:sSub>
            </m:oMath>
            <w:r>
              <w:t xml:space="preserve">, </w:t>
            </w:r>
            <w:proofErr w:type="gramStart"/>
            <w:r>
              <w:t>В</w:t>
            </w:r>
            <w:proofErr w:type="gramEnd"/>
          </w:p>
        </w:tc>
        <w:tc>
          <w:tcPr>
            <w:tcW w:w="1121" w:type="dxa"/>
          </w:tcPr>
          <w:p w:rsidR="00F64608" w:rsidRDefault="00F64608" w:rsidP="00F64608">
            <w:proofErr w:type="gramStart"/>
            <w:r>
              <w:t xml:space="preserve">При </w:t>
            </w:r>
            <w:r w:rsidR="00C60635" w:rsidRPr="00C60635">
              <w:t>уменьшение</w:t>
            </w:r>
            <w:proofErr w:type="gramEnd"/>
          </w:p>
          <w:p w:rsidR="00F64608" w:rsidRPr="00EF492D" w:rsidRDefault="00F64608" w:rsidP="00F64608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о ум</m:t>
                  </m:r>
                </m:sub>
              </m:sSub>
            </m:oMath>
            <w:r>
              <w:t xml:space="preserve">, </w:t>
            </w:r>
            <w:proofErr w:type="gramStart"/>
            <w:r>
              <w:t>В</w:t>
            </w:r>
            <w:proofErr w:type="gramEnd"/>
          </w:p>
        </w:tc>
        <w:tc>
          <w:tcPr>
            <w:tcW w:w="1382" w:type="dxa"/>
            <w:vMerge/>
          </w:tcPr>
          <w:p w:rsidR="00F64608" w:rsidRDefault="00F64608" w:rsidP="00F64608"/>
        </w:tc>
        <w:tc>
          <w:tcPr>
            <w:tcW w:w="1229" w:type="dxa"/>
            <w:vMerge/>
          </w:tcPr>
          <w:p w:rsidR="00F64608" w:rsidRDefault="00F64608" w:rsidP="00F64608"/>
        </w:tc>
        <w:tc>
          <w:tcPr>
            <w:tcW w:w="961" w:type="dxa"/>
            <w:vMerge/>
          </w:tcPr>
          <w:p w:rsidR="00F64608" w:rsidRDefault="00F64608" w:rsidP="00F64608"/>
        </w:tc>
      </w:tr>
      <w:tr w:rsidR="00C60635" w:rsidTr="00F64608">
        <w:tc>
          <w:tcPr>
            <w:tcW w:w="1283" w:type="dxa"/>
          </w:tcPr>
          <w:p w:rsidR="00EF492D" w:rsidRPr="00EF5F1A" w:rsidRDefault="00EF5F1A" w:rsidP="00EF492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121" w:type="dxa"/>
          </w:tcPr>
          <w:p w:rsidR="00EF492D" w:rsidRPr="000D4AE5" w:rsidRDefault="00CF3CC7" w:rsidP="00EF492D">
            <w:r>
              <w:t>7</w:t>
            </w:r>
          </w:p>
        </w:tc>
        <w:tc>
          <w:tcPr>
            <w:tcW w:w="1121" w:type="dxa"/>
          </w:tcPr>
          <w:p w:rsidR="00EF492D" w:rsidRDefault="00CF3CC7" w:rsidP="00EF492D">
            <w:r>
              <w:t>11</w:t>
            </w:r>
          </w:p>
        </w:tc>
        <w:tc>
          <w:tcPr>
            <w:tcW w:w="1121" w:type="dxa"/>
          </w:tcPr>
          <w:p>
            <w:r>
              <w:t>-5.0</w:t>
            </w:r>
          </w:p>
        </w:tc>
        <w:tc>
          <w:tcPr>
            <w:tcW w:w="1121" w:type="dxa"/>
          </w:tcPr>
          <w:p>
            <w:r>
              <w:t>-9.0</w:t>
            </w:r>
          </w:p>
        </w:tc>
        <w:tc>
          <w:tcPr>
            <w:tcW w:w="1382" w:type="dxa"/>
          </w:tcPr>
          <w:p>
            <w:r>
              <w:t>-700.0</w:t>
            </w:r>
          </w:p>
        </w:tc>
        <w:tc>
          <w:tcPr>
            <w:tcW w:w="1229" w:type="dxa"/>
          </w:tcPr>
          <w:p>
            <w:r>
              <w:t>-1400.0</w:t>
            </w:r>
          </w:p>
        </w:tc>
        <w:tc>
          <w:tcPr>
            <w:tcW w:w="961" w:type="dxa"/>
          </w:tcPr>
          <w:p>
            <w:r>
              <w:t>400.0</w:t>
            </w:r>
          </w:p>
        </w:tc>
      </w:tr>
      <w:tr w:rsidR="00C60635" w:rsidTr="00F64608">
        <w:tc>
          <w:tcPr>
            <w:tcW w:w="1283" w:type="dxa"/>
          </w:tcPr>
          <w:p w:rsidR="00EF492D" w:rsidRDefault="00CF3CC7" w:rsidP="00EF492D">
            <w:r>
              <w:t>2</w:t>
            </w:r>
          </w:p>
        </w:tc>
        <w:tc>
          <w:tcPr>
            <w:tcW w:w="1121" w:type="dxa"/>
          </w:tcPr>
          <w:p w:rsidR="00EF492D" w:rsidRDefault="00CF3CC7" w:rsidP="00EF492D">
            <w:r>
              <w:t>6</w:t>
            </w:r>
          </w:p>
        </w:tc>
        <w:tc>
          <w:tcPr>
            <w:tcW w:w="1121" w:type="dxa"/>
          </w:tcPr>
          <w:p w:rsidR="00EF492D" w:rsidRDefault="00CF3CC7" w:rsidP="00EF492D">
            <w:r>
              <w:t>12</w:t>
            </w:r>
          </w:p>
        </w:tc>
        <w:tc>
          <w:tcPr>
            <w:tcW w:w="1121" w:type="dxa"/>
          </w:tcPr>
          <w:p>
            <w:r>
              <w:t>-4.0</w:t>
            </w:r>
          </w:p>
        </w:tc>
        <w:tc>
          <w:tcPr>
            <w:tcW w:w="1121" w:type="dxa"/>
          </w:tcPr>
          <w:p>
            <w:r>
              <w:t>-10.0</w:t>
            </w:r>
          </w:p>
        </w:tc>
        <w:tc>
          <w:tcPr>
            <w:tcW w:w="1382" w:type="dxa"/>
          </w:tcPr>
          <w:p>
            <w:r>
              <w:t>-700.0</w:t>
            </w:r>
          </w:p>
        </w:tc>
        <w:tc>
          <w:tcPr>
            <w:tcW w:w="1229" w:type="dxa"/>
          </w:tcPr>
          <w:p>
            <w:r>
              <w:t>-1400.0</w:t>
            </w:r>
          </w:p>
        </w:tc>
        <w:tc>
          <w:tcPr>
            <w:tcW w:w="961" w:type="dxa"/>
          </w:tcPr>
          <w:p>
            <w:r>
              <w:t>600.0</w:t>
            </w:r>
          </w:p>
        </w:tc>
      </w:tr>
      <w:tr w:rsidR="00C60635" w:rsidTr="00F64608">
        <w:tc>
          <w:tcPr>
            <w:tcW w:w="1283" w:type="dxa"/>
          </w:tcPr>
          <w:p w:rsidR="00EF492D" w:rsidRDefault="00CF3CC7" w:rsidP="00EF492D">
            <w:r>
              <w:t>3</w:t>
            </w:r>
          </w:p>
        </w:tc>
        <w:tc>
          <w:tcPr>
            <w:tcW w:w="1121" w:type="dxa"/>
          </w:tcPr>
          <w:p w:rsidR="00EF492D" w:rsidRDefault="00CF3CC7" w:rsidP="00EF492D">
            <w:r>
              <w:t>5</w:t>
            </w:r>
          </w:p>
        </w:tc>
        <w:tc>
          <w:tcPr>
            <w:tcW w:w="1121" w:type="dxa"/>
          </w:tcPr>
          <w:p w:rsidR="00EF492D" w:rsidRDefault="00CF3CC7" w:rsidP="00EF492D">
            <w:r>
              <w:t>5</w:t>
            </w:r>
          </w:p>
        </w:tc>
        <w:tc>
          <w:tcPr>
            <w:tcW w:w="1121" w:type="dxa"/>
          </w:tcPr>
          <w:p>
            <w:r>
              <w:t>-2.0</w:t>
            </w:r>
          </w:p>
        </w:tc>
        <w:tc>
          <w:tcPr>
            <w:tcW w:w="1121" w:type="dxa"/>
          </w:tcPr>
          <w:p>
            <w:r>
              <w:t>-2.0</w:t>
            </w:r>
          </w:p>
        </w:tc>
        <w:tc>
          <w:tcPr>
            <w:tcW w:w="1382" w:type="dxa"/>
          </w:tcPr>
          <w:p>
            <w:r>
              <w:t>-133.33333333333331</w:t>
            </w:r>
          </w:p>
        </w:tc>
        <w:tc>
          <w:tcPr>
            <w:tcW w:w="1229" w:type="dxa"/>
          </w:tcPr>
          <w:p>
            <w:r>
              <w:t>-400.0</w:t>
            </w:r>
          </w:p>
        </w:tc>
        <w:tc>
          <w:tcPr>
            <w:tcW w:w="961" w:type="dxa"/>
          </w:tcPr>
          <w:p>
            <w:r>
              <w:t>0.0</w:t>
            </w:r>
          </w:p>
        </w:tc>
      </w:tr>
      <w:tr w:rsidR="00C60635" w:rsidTr="00F64608">
        <w:tc>
          <w:tcPr>
            <w:tcW w:w="1283" w:type="dxa"/>
          </w:tcPr>
          <w:p w:rsidR="00EF492D" w:rsidRDefault="00CF3CC7" w:rsidP="00EF492D">
            <w:r>
              <w:t>4</w:t>
            </w:r>
          </w:p>
        </w:tc>
        <w:tc>
          <w:tcPr>
            <w:tcW w:w="1121" w:type="dxa"/>
          </w:tcPr>
          <w:p w:rsidR="00EF492D" w:rsidRDefault="00CF3CC7" w:rsidP="00EF492D">
            <w:r>
              <w:t>4</w:t>
            </w:r>
          </w:p>
        </w:tc>
        <w:tc>
          <w:tcPr>
            <w:tcW w:w="1121" w:type="dxa"/>
          </w:tcPr>
          <w:p w:rsidR="00EF492D" w:rsidRDefault="00CF3CC7" w:rsidP="00EF492D">
            <w:r>
              <w:t>6</w:t>
            </w:r>
          </w:p>
        </w:tc>
        <w:tc>
          <w:tcPr>
            <w:tcW w:w="1121" w:type="dxa"/>
          </w:tcPr>
          <w:p>
            <w:r>
              <w:t>0.0</w:t>
            </w:r>
          </w:p>
        </w:tc>
        <w:tc>
          <w:tcPr>
            <w:tcW w:w="1121" w:type="dxa"/>
          </w:tcPr>
          <w:p>
            <w:r>
              <w:t>-2.0</w:t>
            </w:r>
          </w:p>
        </w:tc>
        <w:tc>
          <w:tcPr>
            <w:tcW w:w="1382" w:type="dxa"/>
          </w:tcPr>
          <w:p>
            <w:r>
              <w:t>-50.0</w:t>
            </w:r>
          </w:p>
        </w:tc>
        <w:tc>
          <w:tcPr>
            <w:tcW w:w="1229" w:type="dxa"/>
          </w:tcPr>
          <w:p>
            <w:r>
              <w:t>-200.0</w:t>
            </w:r>
          </w:p>
        </w:tc>
        <w:tc>
          <w:tcPr>
            <w:tcW w:w="961" w:type="dxa"/>
          </w:tcPr>
          <w:p>
            <w:r>
              <w:t>200.0</w:t>
            </w:r>
          </w:p>
        </w:tc>
      </w:tr>
      <w:tr w:rsidR="00C60635" w:rsidTr="00F64608">
        <w:tc>
          <w:tcPr>
            <w:tcW w:w="1283" w:type="dxa"/>
          </w:tcPr>
          <w:p w:rsidR="00EF492D" w:rsidRDefault="00CF3CC7" w:rsidP="00EF492D">
            <w:r>
              <w:t>5</w:t>
            </w:r>
          </w:p>
        </w:tc>
        <w:tc>
          <w:tcPr>
            <w:tcW w:w="1121" w:type="dxa"/>
          </w:tcPr>
          <w:p w:rsidR="00EF492D" w:rsidRDefault="00CF3CC7" w:rsidP="00EF492D">
            <w:r>
              <w:t>3</w:t>
            </w:r>
          </w:p>
        </w:tc>
        <w:tc>
          <w:tcPr>
            <w:tcW w:w="1121" w:type="dxa"/>
          </w:tcPr>
          <w:p w:rsidR="00EF492D" w:rsidRDefault="00CF3CC7" w:rsidP="00EF492D">
            <w:r>
              <w:t>4</w:t>
            </w:r>
          </w:p>
        </w:tc>
        <w:tc>
          <w:tcPr>
            <w:tcW w:w="1121" w:type="dxa"/>
          </w:tcPr>
          <w:p>
            <w:r>
              <w:t>2.0</w:t>
            </w:r>
          </w:p>
        </w:tc>
        <w:tc>
          <w:tcPr>
            <w:tcW w:w="1121" w:type="dxa"/>
          </w:tcPr>
          <w:p>
            <w:r>
              <w:t>1.0</w:t>
            </w:r>
          </w:p>
        </w:tc>
        <w:tc>
          <w:tcPr>
            <w:tcW w:w="1382" w:type="dxa"/>
          </w:tcPr>
          <w:p>
            <w:r>
              <w:t>60.0</w:t>
            </w:r>
          </w:p>
        </w:tc>
        <w:tc>
          <w:tcPr>
            <w:tcW w:w="1229" w:type="dxa"/>
          </w:tcPr>
          <w:p>
            <w:r>
              <w:t>300.0</w:t>
            </w:r>
          </w:p>
        </w:tc>
        <w:tc>
          <w:tcPr>
            <w:tcW w:w="961" w:type="dxa"/>
          </w:tcPr>
          <w:p>
            <w:r>
              <w:t>100.0</w:t>
            </w:r>
          </w:p>
        </w:tc>
      </w:tr>
      <w:tr w:rsidR="00F64608" w:rsidTr="00F64608">
        <w:tc>
          <w:tcPr>
            <w:tcW w:w="1283" w:type="dxa"/>
          </w:tcPr>
          <w:p w:rsidR="00F64608" w:rsidRDefault="00CF3CC7" w:rsidP="00EF492D">
            <w:r>
              <w:t>6</w:t>
            </w:r>
          </w:p>
        </w:tc>
        <w:tc>
          <w:tcPr>
            <w:tcW w:w="1121" w:type="dxa"/>
          </w:tcPr>
          <w:p w:rsidR="00F64608" w:rsidRDefault="00CF3CC7" w:rsidP="00EF492D">
            <w:r>
              <w:t>2</w:t>
            </w:r>
          </w:p>
        </w:tc>
        <w:tc>
          <w:tcPr>
            <w:tcW w:w="1121" w:type="dxa"/>
          </w:tcPr>
          <w:p w:rsidR="00F64608" w:rsidRDefault="00CF3CC7" w:rsidP="00EF492D">
            <w:r>
              <w:t>8</w:t>
            </w:r>
          </w:p>
        </w:tc>
        <w:tc>
          <w:tcPr>
            <w:tcW w:w="1121" w:type="dxa"/>
          </w:tcPr>
          <w:p>
            <w:r>
              <w:t>4.0</w:t>
            </w:r>
          </w:p>
        </w:tc>
        <w:tc>
          <w:tcPr>
            <w:tcW w:w="1121" w:type="dxa"/>
          </w:tcPr>
          <w:p>
            <w:r>
              <w:t>-2.0</w:t>
            </w:r>
          </w:p>
        </w:tc>
        <w:tc>
          <w:tcPr>
            <w:tcW w:w="1382" w:type="dxa"/>
          </w:tcPr>
          <w:p>
            <w:r>
              <w:t>33.33333333333333</w:t>
            </w:r>
          </w:p>
        </w:tc>
        <w:tc>
          <w:tcPr>
            <w:tcW w:w="1229" w:type="dxa"/>
          </w:tcPr>
          <w:p>
            <w:r>
              <w:t>200.0</w:t>
            </w:r>
          </w:p>
        </w:tc>
        <w:tc>
          <w:tcPr>
            <w:tcW w:w="961" w:type="dxa"/>
          </w:tcPr>
          <w:p>
            <w:r>
              <w:t>600.0</w:t>
            </w:r>
          </w:p>
        </w:tc>
      </w:tr>
      <w:tr w:rsidR="00F64608" w:rsidTr="00F64608">
        <w:tc>
          <w:tcPr>
            <w:tcW w:w="1283" w:type="dxa"/>
          </w:tcPr>
          <w:p w:rsidR="00F64608" w:rsidRDefault="00CF3CC7" w:rsidP="00EF492D">
            <w:r>
              <w:t>7</w:t>
            </w:r>
          </w:p>
        </w:tc>
        <w:tc>
          <w:tcPr>
            <w:tcW w:w="1121" w:type="dxa"/>
          </w:tcPr>
          <w:p w:rsidR="00F64608" w:rsidRDefault="00CF3CC7" w:rsidP="00EF492D">
            <w:r>
              <w:t>1</w:t>
            </w:r>
          </w:p>
        </w:tc>
        <w:tc>
          <w:tcPr>
            <w:tcW w:w="1121" w:type="dxa"/>
          </w:tcPr>
          <w:p w:rsidR="00F64608" w:rsidRPr="007D1F7B" w:rsidRDefault="00CF3CC7" w:rsidP="00EF492D">
            <w:r>
              <w:t>9</w:t>
            </w:r>
          </w:p>
        </w:tc>
        <w:tc>
          <w:tcPr>
            <w:tcW w:w="1121" w:type="dxa"/>
          </w:tcPr>
          <w:p>
            <w:r>
              <w:t>6.0</w:t>
            </w:r>
          </w:p>
        </w:tc>
        <w:tc>
          <w:tcPr>
            <w:tcW w:w="1121" w:type="dxa"/>
          </w:tcPr>
          <w:p>
            <w:r>
              <w:t>-2.0</w:t>
            </w:r>
          </w:p>
        </w:tc>
        <w:tc>
          <w:tcPr>
            <w:tcW w:w="1382" w:type="dxa"/>
          </w:tcPr>
          <w:p>
            <w:r>
              <w:t>57.14285714285714</w:t>
            </w:r>
          </w:p>
        </w:tc>
        <w:tc>
          <w:tcPr>
            <w:tcW w:w="1229" w:type="dxa"/>
          </w:tcPr>
          <w:p>
            <w:r>
              <w:t>400.0</w:t>
            </w:r>
          </w:p>
        </w:tc>
        <w:tc>
          <w:tcPr>
            <w:tcW w:w="961" w:type="dxa"/>
          </w:tcPr>
          <w:p>
            <w:r>
              <w:t>800.0</w:t>
            </w:r>
          </w:p>
        </w:tc>
      </w:tr>
      <w:tr w:rsidR="00F64608" w:rsidTr="00553E94">
        <w:tc>
          <w:tcPr>
            <w:tcW w:w="9339" w:type="dxa"/>
            <w:gridSpan w:val="8"/>
          </w:tcPr>
          <w:p w:rsidR="00F64608" w:rsidRPr="00F64608" w:rsidRDefault="00F64608" w:rsidP="00EF492D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>
              <w:rPr>
                <w:i/>
                <w:lang w:val="en-US"/>
              </w:rPr>
              <w:t xml:space="preserve">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</m:oMath>
          </w:p>
        </w:tc>
      </w:tr>
    </w:tbl>
    <w:p w:rsidR="00C60635" w:rsidRPr="00C60635" w:rsidRDefault="00C60635" w:rsidP="00C60635">
      <w:pPr>
        <w:rPr>
          <w:i/>
        </w:rPr>
      </w:pPr>
      <w:r w:rsidRPr="00C60635">
        <w:rPr>
          <w:i/>
        </w:rPr>
        <w:t>Место для графика</w:t>
      </w:r>
    </w:p>
    <w:p w:rsidR="00953B0C" w:rsidRPr="00C60635" w:rsidRDefault="00F64608" w:rsidP="00C60635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t xml:space="preserve">Определение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амплитудно-частотной характеристики электронного</w:t>
      </w:r>
      <w:r w:rsidR="00953B0C">
        <w:rPr>
          <w:rFonts w:ascii="Times New Roman" w:hAnsi="Times New Roman" w:cs="Times New Roman"/>
          <w:b/>
          <w:color w:val="000000" w:themeColor="text1"/>
          <w:sz w:val="28"/>
        </w:rPr>
        <w:t xml:space="preserve"> и цифрового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вольтметра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288"/>
        <w:gridCol w:w="1288"/>
        <w:gridCol w:w="1288"/>
        <w:gridCol w:w="1288"/>
        <w:gridCol w:w="1288"/>
        <w:gridCol w:w="1289"/>
      </w:tblGrid>
      <w:tr w:rsidR="00F64608" w:rsidTr="00847771">
        <w:tc>
          <w:tcPr>
            <w:tcW w:w="9339" w:type="dxa"/>
            <w:gridSpan w:val="7"/>
          </w:tcPr>
          <w:p w:rsidR="00F64608" w:rsidRDefault="00F64608" w:rsidP="00953B0C">
            <w:pPr>
              <w:jc w:val="center"/>
            </w:pPr>
            <w:r>
              <w:t>Область верхних частот</w:t>
            </w:r>
          </w:p>
        </w:tc>
      </w:tr>
      <w:tr w:rsidR="00F64608" w:rsidTr="00F64608">
        <w:tc>
          <w:tcPr>
            <w:tcW w:w="2898" w:type="dxa"/>
            <w:gridSpan w:val="2"/>
          </w:tcPr>
          <w:p w:rsidR="00F64608" w:rsidRPr="00F64608" w:rsidRDefault="00F64608" w:rsidP="00953B0C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1288" w:type="dxa"/>
          </w:tcPr>
          <w:p w:rsidR="00F64608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:rsidR="00F64608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88" w:type="dxa"/>
          </w:tcPr>
          <w:p w:rsidR="00F64608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288" w:type="dxa"/>
          </w:tcPr>
          <w:p w:rsidR="00F64608" w:rsidRDefault="00DF16DD" w:rsidP="00953B0C">
            <w:pPr>
              <w:jc w:val="center"/>
            </w:pPr>
            <w:r>
              <w:t>300</w:t>
            </w:r>
          </w:p>
        </w:tc>
        <w:tc>
          <w:tcPr>
            <w:tcW w:w="1289" w:type="dxa"/>
          </w:tcPr>
          <w:p w:rsidR="00F64608" w:rsidRPr="00DF16DD" w:rsidRDefault="00DF16DD" w:rsidP="00953B0C">
            <w:pPr>
              <w:jc w:val="center"/>
            </w:pPr>
            <w:r>
              <w:t>400</w:t>
            </w:r>
          </w:p>
        </w:tc>
      </w:tr>
      <w:tr w:rsidR="00F64608" w:rsidTr="00F64608">
        <w:tc>
          <w:tcPr>
            <w:tcW w:w="1610" w:type="dxa"/>
            <w:vMerge w:val="restart"/>
          </w:tcPr>
          <w:p w:rsidR="00F64608" w:rsidRDefault="00F64608" w:rsidP="00953B0C">
            <w:pPr>
              <w:jc w:val="center"/>
            </w:pPr>
            <w:r>
              <w:t>Электронный вольтметр</w:t>
            </w:r>
          </w:p>
        </w:tc>
        <w:tc>
          <w:tcPr>
            <w:tcW w:w="1288" w:type="dxa"/>
          </w:tcPr>
          <w:p w:rsidR="00F64608" w:rsidRPr="00F64608" w:rsidRDefault="00F64608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1288" w:type="dxa"/>
          </w:tcPr>
          <w:p w:rsidR="00F64608" w:rsidRDefault="00694956" w:rsidP="00953B0C">
            <w:pPr>
              <w:jc w:val="center"/>
            </w:pPr>
            <w:r>
              <w:t>1</w:t>
            </w:r>
          </w:p>
        </w:tc>
        <w:tc>
          <w:tcPr>
            <w:tcW w:w="1288" w:type="dxa"/>
          </w:tcPr>
          <w:p w:rsidR="00F64608" w:rsidRDefault="00694956" w:rsidP="00953B0C">
            <w:pPr>
              <w:jc w:val="center"/>
            </w:pPr>
            <w:r>
              <w:t>2</w:t>
            </w:r>
          </w:p>
        </w:tc>
        <w:tc>
          <w:tcPr>
            <w:tcW w:w="1288" w:type="dxa"/>
          </w:tcPr>
          <w:p w:rsidR="00F64608" w:rsidRPr="00526A9C" w:rsidRDefault="00694956" w:rsidP="00953B0C">
            <w:pPr>
              <w:jc w:val="center"/>
            </w:pPr>
            <w:r>
              <w:t>3</w:t>
            </w:r>
            <w:r w:rsidR="00526A9C">
              <w:t>1.2</w:t>
            </w:r>
          </w:p>
        </w:tc>
        <w:tc>
          <w:tcPr>
            <w:tcW w:w="1288" w:type="dxa"/>
          </w:tcPr>
          <w:p w:rsidR="00F64608" w:rsidRDefault="00694956" w:rsidP="00953B0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:rsidR="00F64608" w:rsidRDefault="00694956" w:rsidP="00953B0C">
            <w:pPr>
              <w:jc w:val="center"/>
            </w:pPr>
            <w:r>
              <w:t>5</w:t>
            </w:r>
            <w:r w:rsidR="00526A9C">
              <w:t>0</w:t>
            </w:r>
          </w:p>
        </w:tc>
      </w:tr>
      <w:tr w:rsidR="00F64608" w:rsidTr="00F64608">
        <w:tc>
          <w:tcPr>
            <w:tcW w:w="1610" w:type="dxa"/>
            <w:vMerge/>
          </w:tcPr>
          <w:p w:rsidR="00F64608" w:rsidRDefault="00F64608" w:rsidP="00953B0C">
            <w:pPr>
              <w:jc w:val="center"/>
            </w:pPr>
          </w:p>
        </w:tc>
        <w:tc>
          <w:tcPr>
            <w:tcW w:w="1288" w:type="dxa"/>
          </w:tcPr>
          <w:p w:rsidR="00F64608" w:rsidRDefault="00953B0C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1288" w:type="dxa"/>
          </w:tcPr>
          <w:p w:rsidR="009F4AC1" w:rsidRDefault="00EF5F1A">
            <w:r>
              <w:t>1.0</w:t>
            </w:r>
          </w:p>
        </w:tc>
        <w:tc>
          <w:tcPr>
            <w:tcW w:w="1288" w:type="dxa"/>
          </w:tcPr>
          <w:p w:rsidR="009F4AC1" w:rsidRDefault="00EF5F1A">
            <w:r>
              <w:t>2.0</w:t>
            </w:r>
          </w:p>
        </w:tc>
        <w:tc>
          <w:tcPr>
            <w:tcW w:w="1288" w:type="dxa"/>
          </w:tcPr>
          <w:p w:rsidR="009F4AC1" w:rsidRDefault="00EF5F1A">
            <w:r>
              <w:t>31.2</w:t>
            </w:r>
          </w:p>
        </w:tc>
        <w:tc>
          <w:tcPr>
            <w:tcW w:w="1288" w:type="dxa"/>
          </w:tcPr>
          <w:p w:rsidR="009F4AC1" w:rsidRDefault="00EF5F1A">
            <w:r>
              <w:t>4.0</w:t>
            </w:r>
          </w:p>
        </w:tc>
        <w:tc>
          <w:tcPr>
            <w:tcW w:w="1289" w:type="dxa"/>
          </w:tcPr>
          <w:p w:rsidR="009F4AC1" w:rsidRDefault="00EF5F1A">
            <w:r>
              <w:t>50.0</w:t>
            </w:r>
          </w:p>
        </w:tc>
      </w:tr>
      <w:tr w:rsidR="00953B0C" w:rsidTr="00F64608">
        <w:tc>
          <w:tcPr>
            <w:tcW w:w="1610" w:type="dxa"/>
            <w:vMerge w:val="restart"/>
          </w:tcPr>
          <w:p w:rsidR="00953B0C" w:rsidRDefault="00953B0C" w:rsidP="00953B0C">
            <w:pPr>
              <w:jc w:val="center"/>
            </w:pPr>
            <w:r>
              <w:t>Цифровой вольтметр</w:t>
            </w:r>
          </w:p>
        </w:tc>
        <w:tc>
          <w:tcPr>
            <w:tcW w:w="1288" w:type="dxa"/>
          </w:tcPr>
          <w:p w:rsidR="00953B0C" w:rsidRPr="00F64608" w:rsidRDefault="00953B0C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9" w:type="dxa"/>
          </w:tcPr>
          <w:p w:rsidR="00953B0C" w:rsidRDefault="00953B0C" w:rsidP="00953B0C">
            <w:pPr>
              <w:jc w:val="center"/>
            </w:pPr>
          </w:p>
        </w:tc>
      </w:tr>
      <w:tr w:rsidR="00953B0C" w:rsidTr="00F64608">
        <w:tc>
          <w:tcPr>
            <w:tcW w:w="1610" w:type="dxa"/>
            <w:vMerge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1288" w:type="dxa"/>
          </w:tcPr>
          <w:p w:rsidR="00953B0C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1289" w:type="dxa"/>
          </w:tcPr>
          <w:p w:rsidR="00953B0C" w:rsidRDefault="00953B0C" w:rsidP="00953B0C">
            <w:pPr>
              <w:jc w:val="center"/>
            </w:pPr>
          </w:p>
        </w:tc>
      </w:tr>
      <w:tr w:rsidR="00F64608" w:rsidTr="00C21814">
        <w:tc>
          <w:tcPr>
            <w:tcW w:w="9339" w:type="dxa"/>
            <w:gridSpan w:val="7"/>
          </w:tcPr>
          <w:p w:rsidR="00F64608" w:rsidRDefault="00F64608" w:rsidP="00953B0C">
            <w:pPr>
              <w:jc w:val="center"/>
            </w:pPr>
            <w:r>
              <w:t>Для ЭВ</w:t>
            </w:r>
            <w:r w:rsidRPr="00F646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F64608">
              <w:rPr>
                <w:i/>
              </w:rPr>
              <w:t xml:space="preserve">                                       </w:t>
            </w:r>
            <w:r>
              <w:rPr>
                <w:i/>
              </w:rPr>
              <w:t>для ЦВ</w:t>
            </w:r>
            <w:r w:rsidRPr="00F64608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</w:p>
        </w:tc>
      </w:tr>
    </w:tbl>
    <w:p w:rsidR="00F64608" w:rsidRPr="00F64608" w:rsidRDefault="00F64608" w:rsidP="00953B0C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898"/>
        <w:gridCol w:w="938"/>
        <w:gridCol w:w="868"/>
        <w:gridCol w:w="796"/>
        <w:gridCol w:w="796"/>
        <w:gridCol w:w="797"/>
        <w:gridCol w:w="659"/>
        <w:gridCol w:w="659"/>
        <w:gridCol w:w="659"/>
        <w:gridCol w:w="659"/>
      </w:tblGrid>
      <w:tr w:rsidR="00953B0C" w:rsidTr="00C77FE9">
        <w:tc>
          <w:tcPr>
            <w:tcW w:w="9339" w:type="dxa"/>
            <w:gridSpan w:val="11"/>
          </w:tcPr>
          <w:p w:rsidR="00953B0C" w:rsidRDefault="00953B0C" w:rsidP="00953B0C">
            <w:pPr>
              <w:jc w:val="center"/>
            </w:pPr>
            <w:r>
              <w:t>Область нижних частот</w:t>
            </w:r>
          </w:p>
        </w:tc>
      </w:tr>
      <w:tr w:rsidR="00953B0C" w:rsidTr="00953B0C">
        <w:tc>
          <w:tcPr>
            <w:tcW w:w="2508" w:type="dxa"/>
            <w:gridSpan w:val="2"/>
          </w:tcPr>
          <w:p w:rsidR="00953B0C" w:rsidRPr="00F64608" w:rsidRDefault="00953B0C" w:rsidP="00953B0C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938" w:type="dxa"/>
          </w:tcPr>
          <w:p w:rsidR="00953B0C" w:rsidRPr="00953B0C" w:rsidRDefault="00953B0C" w:rsidP="00953B0C">
            <w:pPr>
              <w:jc w:val="center"/>
            </w:pPr>
            <w:r>
              <w:rPr>
                <w:lang w:val="en-US"/>
              </w:rPr>
              <w:t>1</w:t>
            </w:r>
            <w:r>
              <w:t>000</w:t>
            </w:r>
          </w:p>
        </w:tc>
        <w:tc>
          <w:tcPr>
            <w:tcW w:w="868" w:type="dxa"/>
          </w:tcPr>
          <w:p w:rsidR="00953B0C" w:rsidRPr="00953B0C" w:rsidRDefault="00953B0C" w:rsidP="00953B0C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00</w:t>
            </w:r>
          </w:p>
        </w:tc>
        <w:tc>
          <w:tcPr>
            <w:tcW w:w="796" w:type="dxa"/>
          </w:tcPr>
          <w:p w:rsidR="00953B0C" w:rsidRPr="00953B0C" w:rsidRDefault="00953B0C" w:rsidP="00953B0C">
            <w:pPr>
              <w:jc w:val="center"/>
            </w:pPr>
            <w:r>
              <w:t>…</w:t>
            </w: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  <w:r>
              <w:t>50</w:t>
            </w:r>
          </w:p>
        </w:tc>
        <w:tc>
          <w:tcPr>
            <w:tcW w:w="797" w:type="dxa"/>
          </w:tcPr>
          <w:p w:rsidR="00953B0C" w:rsidRDefault="00953B0C" w:rsidP="00953B0C">
            <w:pPr>
              <w:jc w:val="center"/>
            </w:pPr>
            <w:r>
              <w:t>40</w:t>
            </w: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  <w:r>
              <w:t>…</w:t>
            </w: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  <w:r>
              <w:t>10</w:t>
            </w: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  <w:r>
              <w:t>8</w:t>
            </w: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  <w:r>
              <w:t>…</w:t>
            </w:r>
          </w:p>
        </w:tc>
      </w:tr>
      <w:tr w:rsidR="00953B0C" w:rsidTr="00953B0C">
        <w:tc>
          <w:tcPr>
            <w:tcW w:w="1610" w:type="dxa"/>
            <w:vMerge w:val="restart"/>
          </w:tcPr>
          <w:p w:rsidR="00953B0C" w:rsidRDefault="00953B0C" w:rsidP="00953B0C">
            <w:pPr>
              <w:jc w:val="center"/>
            </w:pPr>
            <w:r>
              <w:t>Электронный вольтметр</w:t>
            </w:r>
          </w:p>
        </w:tc>
        <w:tc>
          <w:tcPr>
            <w:tcW w:w="898" w:type="dxa"/>
          </w:tcPr>
          <w:p w:rsidR="00953B0C" w:rsidRPr="00F64608" w:rsidRDefault="00953B0C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938" w:type="dxa"/>
          </w:tcPr>
          <w:p w:rsidR="00953B0C" w:rsidRDefault="00694956" w:rsidP="00953B0C">
            <w:pPr>
              <w:jc w:val="center"/>
            </w:pPr>
            <w:r>
              <w:t>6</w:t>
            </w:r>
          </w:p>
        </w:tc>
        <w:tc>
          <w:tcPr>
            <w:tcW w:w="868" w:type="dxa"/>
          </w:tcPr>
          <w:p w:rsidR="00953B0C" w:rsidRDefault="00694956" w:rsidP="00953B0C">
            <w:pPr>
              <w:jc w:val="center"/>
            </w:pPr>
            <w:r>
              <w:t>7</w:t>
            </w:r>
          </w:p>
        </w:tc>
        <w:tc>
          <w:tcPr>
            <w:tcW w:w="796" w:type="dxa"/>
          </w:tcPr>
          <w:p w:rsidR="00953B0C" w:rsidRDefault="00694956" w:rsidP="00953B0C">
            <w:pPr>
              <w:jc w:val="center"/>
            </w:pPr>
            <w:r>
              <w:t>8</w:t>
            </w:r>
          </w:p>
        </w:tc>
        <w:tc>
          <w:tcPr>
            <w:tcW w:w="796" w:type="dxa"/>
          </w:tcPr>
          <w:p w:rsidR="00953B0C" w:rsidRDefault="00694956" w:rsidP="00953B0C">
            <w:pPr>
              <w:jc w:val="center"/>
            </w:pPr>
            <w:r>
              <w:t>9</w:t>
            </w:r>
          </w:p>
        </w:tc>
        <w:tc>
          <w:tcPr>
            <w:tcW w:w="797" w:type="dxa"/>
          </w:tcPr>
          <w:p w:rsidR="00953B0C" w:rsidRDefault="00694956" w:rsidP="00953B0C">
            <w:pPr>
              <w:jc w:val="center"/>
            </w:pPr>
            <w:r>
              <w:t>10</w:t>
            </w:r>
          </w:p>
        </w:tc>
        <w:tc>
          <w:tcPr>
            <w:tcW w:w="659" w:type="dxa"/>
          </w:tcPr>
          <w:p w:rsidR="00953B0C" w:rsidRDefault="00694956" w:rsidP="00953B0C">
            <w:pPr>
              <w:jc w:val="center"/>
            </w:pPr>
            <w:r>
              <w:t>11</w:t>
            </w:r>
          </w:p>
        </w:tc>
        <w:tc>
          <w:tcPr>
            <w:tcW w:w="659" w:type="dxa"/>
          </w:tcPr>
          <w:p w:rsidR="00953B0C" w:rsidRDefault="00694956" w:rsidP="00953B0C">
            <w:pPr>
              <w:jc w:val="center"/>
            </w:pPr>
            <w:r>
              <w:t>122</w:t>
            </w:r>
          </w:p>
        </w:tc>
        <w:tc>
          <w:tcPr>
            <w:tcW w:w="659" w:type="dxa"/>
          </w:tcPr>
          <w:p w:rsidR="00953B0C" w:rsidRDefault="00694956" w:rsidP="00953B0C">
            <w:pPr>
              <w:jc w:val="center"/>
            </w:pPr>
            <w:r>
              <w:t>13</w:t>
            </w:r>
          </w:p>
        </w:tc>
        <w:tc>
          <w:tcPr>
            <w:tcW w:w="659" w:type="dxa"/>
          </w:tcPr>
          <w:p w:rsidR="00953B0C" w:rsidRPr="00694956" w:rsidRDefault="00694956" w:rsidP="00953B0C">
            <w:pPr>
              <w:jc w:val="center"/>
            </w:pPr>
            <w:r>
              <w:t>14</w:t>
            </w:r>
          </w:p>
        </w:tc>
      </w:tr>
      <w:tr w:rsidR="00953B0C" w:rsidTr="00953B0C">
        <w:tc>
          <w:tcPr>
            <w:tcW w:w="1610" w:type="dxa"/>
            <w:vMerge/>
          </w:tcPr>
          <w:p w:rsidR="00953B0C" w:rsidRDefault="00953B0C" w:rsidP="00953B0C">
            <w:pPr>
              <w:jc w:val="center"/>
            </w:pPr>
          </w:p>
        </w:tc>
        <w:tc>
          <w:tcPr>
            <w:tcW w:w="898" w:type="dxa"/>
          </w:tcPr>
          <w:p w:rsidR="00953B0C" w:rsidRDefault="00953B0C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938" w:type="dxa"/>
          </w:tcPr>
          <w:p w:rsidR="00953B0C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:rsidR="00953B0C" w:rsidRPr="00694956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7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</w:tr>
      <w:tr w:rsidR="00953B0C" w:rsidTr="00953B0C">
        <w:tc>
          <w:tcPr>
            <w:tcW w:w="1610" w:type="dxa"/>
            <w:vMerge w:val="restart"/>
          </w:tcPr>
          <w:p w:rsidR="00953B0C" w:rsidRDefault="00953B0C" w:rsidP="00953B0C">
            <w:pPr>
              <w:jc w:val="center"/>
            </w:pPr>
            <w:r>
              <w:t>Цифровой вольтметр</w:t>
            </w:r>
          </w:p>
        </w:tc>
        <w:tc>
          <w:tcPr>
            <w:tcW w:w="898" w:type="dxa"/>
          </w:tcPr>
          <w:p w:rsidR="00953B0C" w:rsidRPr="00F64608" w:rsidRDefault="00953B0C" w:rsidP="00953B0C">
            <w:pPr>
              <w:jc w:val="center"/>
            </w:pPr>
            <w:r>
              <w:rPr>
                <w:lang w:val="en-US"/>
              </w:rPr>
              <w:t>U (f)</w:t>
            </w:r>
            <w:r>
              <w:t>, В</w:t>
            </w:r>
          </w:p>
        </w:tc>
        <w:tc>
          <w:tcPr>
            <w:tcW w:w="93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86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7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</w:tr>
      <w:tr w:rsidR="00953B0C" w:rsidTr="00953B0C">
        <w:tc>
          <w:tcPr>
            <w:tcW w:w="1610" w:type="dxa"/>
            <w:vMerge/>
          </w:tcPr>
          <w:p w:rsidR="00953B0C" w:rsidRDefault="00953B0C" w:rsidP="00953B0C">
            <w:pPr>
              <w:jc w:val="center"/>
            </w:pPr>
          </w:p>
        </w:tc>
        <w:tc>
          <w:tcPr>
            <w:tcW w:w="898" w:type="dxa"/>
          </w:tcPr>
          <w:p w:rsidR="00953B0C" w:rsidRDefault="00953B0C" w:rsidP="00953B0C">
            <w:pPr>
              <w:jc w:val="center"/>
            </w:pPr>
            <w:r>
              <w:t>K(</w:t>
            </w:r>
            <w:r>
              <w:rPr>
                <w:lang w:val="en-US"/>
              </w:rPr>
              <w:t>f</w:t>
            </w:r>
            <w:r>
              <w:t>)</w:t>
            </w:r>
          </w:p>
        </w:tc>
        <w:tc>
          <w:tcPr>
            <w:tcW w:w="938" w:type="dxa"/>
          </w:tcPr>
          <w:p w:rsidR="00953B0C" w:rsidRPr="00953B0C" w:rsidRDefault="00953B0C" w:rsidP="00953B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6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797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Default="00953B0C" w:rsidP="00953B0C">
            <w:pPr>
              <w:jc w:val="center"/>
            </w:pPr>
          </w:p>
        </w:tc>
      </w:tr>
      <w:tr w:rsidR="00953B0C" w:rsidTr="00953B0C">
        <w:tc>
          <w:tcPr>
            <w:tcW w:w="6703" w:type="dxa"/>
            <w:gridSpan w:val="7"/>
          </w:tcPr>
          <w:p w:rsidR="00953B0C" w:rsidRDefault="00953B0C" w:rsidP="00953B0C">
            <w:pPr>
              <w:jc w:val="center"/>
            </w:pPr>
            <w:r>
              <w:t>Для ЭВ</w:t>
            </w:r>
            <w:r w:rsidRPr="00F6460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F64608">
              <w:rPr>
                <w:i/>
              </w:rPr>
              <w:t xml:space="preserve">                                       </w:t>
            </w:r>
            <w:r>
              <w:rPr>
                <w:i/>
              </w:rPr>
              <w:t>для ЦВ</w:t>
            </w:r>
            <w:r w:rsidRPr="00F64608">
              <w:rPr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</w:p>
        </w:tc>
        <w:tc>
          <w:tcPr>
            <w:tcW w:w="659" w:type="dxa"/>
          </w:tcPr>
          <w:p w:rsidR="00953B0C" w:rsidRPr="00F64608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Pr="00F64608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Pr="00F64608" w:rsidRDefault="00953B0C" w:rsidP="00953B0C">
            <w:pPr>
              <w:jc w:val="center"/>
            </w:pPr>
          </w:p>
        </w:tc>
        <w:tc>
          <w:tcPr>
            <w:tcW w:w="659" w:type="dxa"/>
          </w:tcPr>
          <w:p w:rsidR="00953B0C" w:rsidRPr="00F64608" w:rsidRDefault="00953B0C" w:rsidP="00953B0C">
            <w:pPr>
              <w:jc w:val="center"/>
            </w:pPr>
          </w:p>
        </w:tc>
      </w:tr>
    </w:tbl>
    <w:p w:rsidR="00C60635" w:rsidRPr="00C60635" w:rsidRDefault="00C60635" w:rsidP="00C60635">
      <w:pPr>
        <w:rPr>
          <w:i/>
        </w:rPr>
      </w:pPr>
      <w:r w:rsidRPr="00C60635">
        <w:rPr>
          <w:i/>
        </w:rPr>
        <w:t>Место для графика</w:t>
      </w:r>
    </w:p>
    <w:p w:rsidR="00C60635" w:rsidRDefault="00C60635" w:rsidP="00953B0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53B0C" w:rsidRDefault="00953B0C" w:rsidP="00953B0C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</w:rPr>
      </w:pPr>
      <w:r w:rsidRPr="00EF492D">
        <w:rPr>
          <w:rFonts w:ascii="Times New Roman" w:hAnsi="Times New Roman" w:cs="Times New Roman"/>
          <w:b/>
          <w:color w:val="000000" w:themeColor="text1"/>
          <w:sz w:val="28"/>
        </w:rPr>
        <w:t xml:space="preserve">Определение </w:t>
      </w:r>
      <w:r>
        <w:rPr>
          <w:rFonts w:ascii="Times New Roman" w:hAnsi="Times New Roman" w:cs="Times New Roman"/>
          <w:b/>
          <w:color w:val="000000" w:themeColor="text1"/>
          <w:sz w:val="28"/>
        </w:rPr>
        <w:t>влияния формы входного сигнала на показания вольтметров переменного тока</w:t>
      </w:r>
    </w:p>
    <w:p w:rsidR="00953B0C" w:rsidRDefault="00953B0C" w:rsidP="00953B0C">
      <w:pPr>
        <w:rPr>
          <w:b/>
          <w:sz w:val="28"/>
        </w:rPr>
      </w:pPr>
      <w:r w:rsidRPr="00953B0C">
        <w:rPr>
          <w:b/>
          <w:sz w:val="28"/>
        </w:rPr>
        <w:t xml:space="preserve">Формулы расчёта: </w:t>
      </w:r>
    </w:p>
    <w:p w:rsidR="00953B0C" w:rsidRPr="00C60635" w:rsidRDefault="00C60635" w:rsidP="00953B0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Среднее значение напряжения при любой форме сигнала: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cp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1.11</m:t>
              </m:r>
            </m:den>
          </m:f>
        </m:oMath>
      </m:oMathPara>
    </w:p>
    <w:p w:rsidR="00C60635" w:rsidRPr="00C60635" w:rsidRDefault="00C60635" w:rsidP="00C60635">
      <w:p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Действующее значение измеряемого напряжения U=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cp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C60635">
        <w:rPr>
          <w:lang w:val="en-US"/>
        </w:rPr>
        <w:t>,</w:t>
      </w:r>
      <m:oMath>
        <m:r>
          <w:rPr>
            <w:rFonts w:ascii="Cambria Math" w:hAnsi="Cambria Math"/>
          </w:rPr>
          <m:t>где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коэффициент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формы</m:t>
        </m:r>
        <m:r>
          <w:rPr>
            <w:rFonts w:ascii="Cambria Math" w:hAnsi="Cambria Math"/>
            <w:lang w:val="en-US"/>
          </w:rPr>
          <m:t xml:space="preserve"> (</m:t>
        </m:r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синусоидального</m:t>
        </m:r>
        <m:r>
          <w:rPr>
            <w:rFonts w:ascii="Cambria Math" w:hAnsi="Cambria Math"/>
            <w:lang w:val="en-US"/>
          </w:rPr>
          <m:t xml:space="preserve"> 1.11, </m:t>
        </m:r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прямоуголього</m:t>
        </m:r>
        <m:r>
          <w:rPr>
            <w:rFonts w:ascii="Cambria Math" w:hAnsi="Cambria Math"/>
            <w:lang w:val="en-US"/>
          </w:rPr>
          <m:t xml:space="preserve"> 1, </m:t>
        </m:r>
      </m:oMath>
    </w:p>
    <w:p w:rsidR="00C60635" w:rsidRDefault="00C60635" w:rsidP="00C60635">
      <w:pPr>
        <w:jc w:val="both"/>
      </w:pPr>
      <m:oMath>
        <m:r>
          <w:rPr>
            <w:rFonts w:ascii="Cambria Math" w:hAnsi="Cambria Math"/>
          </w:rPr>
          <m:t>для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треугольного</m:t>
        </m:r>
        <m:r>
          <w:rPr>
            <w:rFonts w:ascii="Cambria Math" w:hAnsi="Cambria Math"/>
            <w:lang w:val="en-US"/>
          </w:rPr>
          <m:t xml:space="preserve"> 1.15</m:t>
        </m:r>
      </m:oMath>
      <w:r>
        <w:t>)</w:t>
      </w:r>
    </w:p>
    <w:p w:rsidR="00C60635" w:rsidRPr="00C60635" w:rsidRDefault="00C60635" w:rsidP="00C6063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Дополнительная относительная погрешность влияния формы напряжения на </m:t>
          </m:r>
        </m:oMath>
      </m:oMathPara>
    </w:p>
    <w:p w:rsidR="00C60635" w:rsidRPr="00C60635" w:rsidRDefault="00C60635" w:rsidP="00C60635">
      <w:pPr>
        <w:jc w:val="both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показания вольтмера δ=100</m:t>
          </m:r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-U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</m:oMath>
      </m:oMathPara>
    </w:p>
    <w:p w:rsidR="00C60635" w:rsidRPr="00C60635" w:rsidRDefault="00C60635" w:rsidP="00953B0C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953B0C" w:rsidTr="0064368D">
        <w:tc>
          <w:tcPr>
            <w:tcW w:w="2334" w:type="dxa"/>
            <w:vMerge w:val="restart"/>
          </w:tcPr>
          <w:p w:rsidR="00953B0C" w:rsidRDefault="00953B0C" w:rsidP="00953B0C">
            <w:r>
              <w:t xml:space="preserve">Исследуемые характеристики </w:t>
            </w:r>
          </w:p>
        </w:tc>
        <w:tc>
          <w:tcPr>
            <w:tcW w:w="7005" w:type="dxa"/>
            <w:gridSpan w:val="3"/>
          </w:tcPr>
          <w:p w:rsidR="00953B0C" w:rsidRDefault="00953B0C" w:rsidP="00953B0C">
            <w:r>
              <w:t>Форма сигналов</w:t>
            </w:r>
          </w:p>
        </w:tc>
      </w:tr>
      <w:tr w:rsidR="00953B0C" w:rsidTr="00953B0C">
        <w:tc>
          <w:tcPr>
            <w:tcW w:w="2334" w:type="dxa"/>
            <w:vMerge/>
          </w:tcPr>
          <w:p w:rsidR="00953B0C" w:rsidRDefault="00953B0C" w:rsidP="00953B0C"/>
        </w:tc>
        <w:tc>
          <w:tcPr>
            <w:tcW w:w="2335" w:type="dxa"/>
          </w:tcPr>
          <w:p w:rsidR="00953B0C" w:rsidRDefault="00953B0C" w:rsidP="00953B0C">
            <w:r>
              <w:t>синусоидальная</w:t>
            </w:r>
          </w:p>
        </w:tc>
        <w:tc>
          <w:tcPr>
            <w:tcW w:w="2335" w:type="dxa"/>
          </w:tcPr>
          <w:p w:rsidR="00953B0C" w:rsidRDefault="00953B0C" w:rsidP="00953B0C">
            <w:r>
              <w:t>прямоугольная</w:t>
            </w:r>
          </w:p>
        </w:tc>
        <w:tc>
          <w:tcPr>
            <w:tcW w:w="2335" w:type="dxa"/>
          </w:tcPr>
          <w:p w:rsidR="00953B0C" w:rsidRDefault="00953B0C" w:rsidP="00953B0C">
            <w:r>
              <w:t>треугольная</w:t>
            </w:r>
          </w:p>
        </w:tc>
      </w:tr>
      <w:tr w:rsidR="00953B0C" w:rsidTr="00953B0C">
        <w:tc>
          <w:tcPr>
            <w:tcW w:w="2334" w:type="dxa"/>
          </w:tcPr>
          <w:p w:rsidR="00953B0C" w:rsidRPr="00953B0C" w:rsidRDefault="00EF5F1A" w:rsidP="00953B0C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953B0C">
              <w:rPr>
                <w:i/>
              </w:rPr>
              <w:t xml:space="preserve">(показания вольтметра), </w:t>
            </w:r>
            <w:proofErr w:type="gramStart"/>
            <w:r w:rsidR="00953B0C">
              <w:rPr>
                <w:i/>
              </w:rPr>
              <w:t>В</w:t>
            </w:r>
            <w:proofErr w:type="gramEnd"/>
          </w:p>
        </w:tc>
        <w:tc>
          <w:tcPr>
            <w:tcW w:w="2335" w:type="dxa"/>
          </w:tcPr>
          <w:p w:rsidR="00953B0C" w:rsidRPr="00290864" w:rsidRDefault="00637A4B" w:rsidP="00953B0C">
            <w:r>
              <w:t>12</w:t>
            </w:r>
          </w:p>
        </w:tc>
        <w:tc>
          <w:tcPr>
            <w:tcW w:w="2335" w:type="dxa"/>
          </w:tcPr>
          <w:p w:rsidR="00953B0C" w:rsidRDefault="00290864" w:rsidP="00953B0C">
            <w:r>
              <w:t>13</w:t>
            </w:r>
          </w:p>
        </w:tc>
        <w:tc>
          <w:tcPr>
            <w:tcW w:w="2335" w:type="dxa"/>
          </w:tcPr>
          <w:p w:rsidR="00953B0C" w:rsidRPr="00290864" w:rsidRDefault="00290864" w:rsidP="00953B0C">
            <w:r>
              <w:t>14</w:t>
            </w:r>
          </w:p>
        </w:tc>
      </w:tr>
      <w:tr w:rsidR="00953B0C" w:rsidTr="00953B0C">
        <w:tc>
          <w:tcPr>
            <w:tcW w:w="2334" w:type="dxa"/>
          </w:tcPr>
          <w:p w:rsidR="00953B0C" w:rsidRDefault="00EF5F1A" w:rsidP="00953B0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ср</m:t>
                  </m:r>
                </m:sub>
              </m:sSub>
            </m:oMath>
            <w:r w:rsidR="00953B0C">
              <w:rPr>
                <w:i/>
              </w:rPr>
              <w:t xml:space="preserve">(расчёт), </w:t>
            </w:r>
            <w:proofErr w:type="gramStart"/>
            <w:r w:rsidR="00953B0C">
              <w:rPr>
                <w:i/>
              </w:rPr>
              <w:t>В</w:t>
            </w:r>
            <w:proofErr w:type="gramEnd"/>
          </w:p>
        </w:tc>
        <w:tc>
          <w:tcPr>
            <w:tcW w:w="2335" w:type="dxa"/>
          </w:tcPr>
          <w:p w:rsidR="009F4AC1" w:rsidRDefault="00EF5F1A">
            <w:r>
              <w:t>10.81081081081081</w:t>
            </w:r>
          </w:p>
        </w:tc>
        <w:tc>
          <w:tcPr>
            <w:tcW w:w="2335" w:type="dxa"/>
          </w:tcPr>
          <w:p w:rsidR="009F4AC1" w:rsidRDefault="00EF5F1A">
            <w:r>
              <w:t>11.711711711711711</w:t>
            </w:r>
          </w:p>
        </w:tc>
        <w:tc>
          <w:tcPr>
            <w:tcW w:w="2335" w:type="dxa"/>
          </w:tcPr>
          <w:p w:rsidR="009F4AC1" w:rsidRDefault="00EF5F1A">
            <w:r>
              <w:t>12.612612612612612</w:t>
            </w:r>
          </w:p>
        </w:tc>
      </w:tr>
      <w:tr w:rsidR="00953B0C" w:rsidTr="00953B0C">
        <w:tc>
          <w:tcPr>
            <w:tcW w:w="2334" w:type="dxa"/>
          </w:tcPr>
          <w:p w:rsidR="00953B0C" w:rsidRDefault="00EF5F1A" w:rsidP="00953B0C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953B0C">
              <w:rPr>
                <w:i/>
              </w:rPr>
              <w:t xml:space="preserve">(расчёт), </w:t>
            </w:r>
            <w:proofErr w:type="gramStart"/>
            <w:r w:rsidR="00953B0C">
              <w:rPr>
                <w:i/>
              </w:rPr>
              <w:t>В</w:t>
            </w:r>
            <w:proofErr w:type="gramEnd"/>
          </w:p>
        </w:tc>
        <w:tc>
          <w:tcPr>
            <w:tcW w:w="2335" w:type="dxa"/>
          </w:tcPr>
          <w:p w:rsidR="009F4AC1" w:rsidRDefault="00EF5F1A">
            <w:r>
              <w:t>12.0</w:t>
            </w:r>
          </w:p>
        </w:tc>
        <w:tc>
          <w:tcPr>
            <w:tcW w:w="2335" w:type="dxa"/>
          </w:tcPr>
          <w:p w:rsidR="009F4AC1" w:rsidRDefault="00EF5F1A">
            <w:r>
              <w:t>11.711711711711711</w:t>
            </w:r>
          </w:p>
        </w:tc>
        <w:tc>
          <w:tcPr>
            <w:tcW w:w="2335" w:type="dxa"/>
          </w:tcPr>
          <w:p w:rsidR="009F4AC1" w:rsidRDefault="00EF5F1A">
            <w:r>
              <w:t>14.504504504504503</w:t>
            </w:r>
          </w:p>
        </w:tc>
      </w:tr>
      <w:tr w:rsidR="00953B0C" w:rsidTr="00953B0C">
        <w:tc>
          <w:tcPr>
            <w:tcW w:w="2334" w:type="dxa"/>
          </w:tcPr>
          <w:p w:rsidR="00953B0C" w:rsidRDefault="00953B0C" w:rsidP="00953B0C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i/>
              </w:rPr>
              <w:t>, %</w:t>
            </w:r>
          </w:p>
        </w:tc>
        <w:tc>
          <w:tcPr>
            <w:tcW w:w="2335" w:type="dxa"/>
          </w:tcPr>
          <w:p w:rsidR="009F4AC1" w:rsidRDefault="00EF5F1A">
            <w:r>
              <w:t>0.0</w:t>
            </w:r>
          </w:p>
        </w:tc>
        <w:tc>
          <w:tcPr>
            <w:tcW w:w="2335" w:type="dxa"/>
          </w:tcPr>
          <w:p w:rsidR="009F4AC1" w:rsidRDefault="00EF5F1A">
            <w:r>
              <w:t>11.000000000000005</w:t>
            </w:r>
          </w:p>
        </w:tc>
        <w:tc>
          <w:tcPr>
            <w:tcW w:w="2335" w:type="dxa"/>
          </w:tcPr>
          <w:p w:rsidR="009F4AC1" w:rsidRDefault="00EF5F1A">
            <w:r>
              <w:t>-3.4782608695652066</w:t>
            </w:r>
          </w:p>
        </w:tc>
      </w:tr>
    </w:tbl>
    <w:p w:rsidR="00953B0C" w:rsidRPr="00C60635" w:rsidRDefault="00C60635" w:rsidP="00953B0C">
      <w:pPr>
        <w:rPr>
          <w:i/>
        </w:rPr>
      </w:pPr>
      <w:r w:rsidRPr="00C60635">
        <w:rPr>
          <w:i/>
        </w:rPr>
        <w:t>Место для графика</w:t>
      </w:r>
    </w:p>
    <w:p w:rsidR="00EF492D" w:rsidRPr="00843AC9" w:rsidRDefault="00EF492D" w:rsidP="00EF492D"/>
    <w:sectPr w:rsidR="00EF492D" w:rsidRPr="00843AC9" w:rsidSect="0018409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37"/>
    <w:rsid w:val="000D4AE5"/>
    <w:rsid w:val="00184094"/>
    <w:rsid w:val="001C32CB"/>
    <w:rsid w:val="00290864"/>
    <w:rsid w:val="002F5D2E"/>
    <w:rsid w:val="00422A56"/>
    <w:rsid w:val="00526A9C"/>
    <w:rsid w:val="0063609B"/>
    <w:rsid w:val="00637A4B"/>
    <w:rsid w:val="00694956"/>
    <w:rsid w:val="007D1F7B"/>
    <w:rsid w:val="00843AC9"/>
    <w:rsid w:val="00853A08"/>
    <w:rsid w:val="00953B0C"/>
    <w:rsid w:val="009F4AC1"/>
    <w:rsid w:val="00C60635"/>
    <w:rsid w:val="00CF3CC7"/>
    <w:rsid w:val="00DD0E37"/>
    <w:rsid w:val="00DF16DD"/>
    <w:rsid w:val="00E30D59"/>
    <w:rsid w:val="00EF492D"/>
    <w:rsid w:val="00EF5F1A"/>
    <w:rsid w:val="00F6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4E9D2C"/>
  <w14:defaultImageDpi w14:val="32767"/>
  <w15:chartTrackingRefBased/>
  <w15:docId w15:val="{F7ACF535-1771-9D4A-BD3B-0A0856F5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D0E37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4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92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F49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4">
    <w:name w:val="Table Grid"/>
    <w:basedOn w:val="a1"/>
    <w:uiPriority w:val="39"/>
    <w:rsid w:val="00EF4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F49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Определение основной погрешности электронного вольтметра</vt:lpstr>
      <vt:lpstr>    Определение амплитудно-частотной характеристики электронного и цифрового вольтме</vt:lpstr>
      <vt:lpstr>    </vt:lpstr>
      <vt:lpstr>    </vt:lpstr>
      <vt:lpstr>    Определение влияния формы входного сигнала на показания вольтметров переменного </vt:lpstr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Компьютер</dc:creator>
  <cp:keywords/>
  <dc:description/>
  <cp:lastModifiedBy>Домашний Компьютер</cp:lastModifiedBy>
  <cp:revision>16</cp:revision>
  <dcterms:created xsi:type="dcterms:W3CDTF">2019-09-29T09:22:00Z</dcterms:created>
  <dcterms:modified xsi:type="dcterms:W3CDTF">2019-09-29T11:28:00Z</dcterms:modified>
</cp:coreProperties>
</file>