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F178" w14:textId="2F17CE6F" w:rsidR="00CD3C07" w:rsidRPr="00FB4621" w:rsidRDefault="00A93369" w:rsidP="007B13F7">
      <w:r w:rsidRPr="00FB4621">
        <w:rPr>
          <w:noProof/>
        </w:rPr>
        <w:drawing>
          <wp:inline distT="0" distB="0" distL="0" distR="0" wp14:anchorId="3CF35708" wp14:editId="5E5E8FFE">
            <wp:extent cx="1394460" cy="43371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4" t="18842" r="10714" b="16375"/>
                    <a:stretch/>
                  </pic:blipFill>
                  <pic:spPr bwMode="auto">
                    <a:xfrm>
                      <a:off x="0" y="0"/>
                      <a:ext cx="1409102" cy="43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38CF4" w14:textId="0B220902" w:rsidR="00AB6BC1" w:rsidRDefault="00B30835" w:rsidP="00AB6BC1">
      <w:pPr>
        <w:rPr>
          <w:rFonts w:eastAsiaTheme="minorEastAsia" w:cs="Arial"/>
          <w:b/>
          <w:bCs/>
          <w:color w:val="000000"/>
          <w:szCs w:val="20"/>
          <w:u w:val="single"/>
        </w:rPr>
      </w:pPr>
      <w:bookmarkStart w:id="0" w:name="Top"/>
      <w:r>
        <w:rPr>
          <w:rFonts w:eastAsiaTheme="minorEastAsia" w:cs="Arial"/>
          <w:b/>
          <w:bCs/>
          <w:color w:val="000000"/>
          <w:szCs w:val="20"/>
          <w:u w:val="single"/>
        </w:rPr>
        <w:t xml:space="preserve">2024-09-04 </w:t>
      </w:r>
      <w:r w:rsidR="009F0016" w:rsidRPr="00FB4621">
        <w:rPr>
          <w:rFonts w:eastAsiaTheme="minorEastAsia" w:cs="Arial"/>
          <w:b/>
          <w:bCs/>
          <w:color w:val="000000"/>
          <w:szCs w:val="20"/>
          <w:u w:val="single"/>
        </w:rPr>
        <w:t>Qu</w:t>
      </w:r>
      <w:r w:rsidR="0040781A" w:rsidRPr="00FB4621">
        <w:rPr>
          <w:rFonts w:eastAsiaTheme="minorEastAsia" w:cs="Arial"/>
          <w:b/>
          <w:bCs/>
          <w:color w:val="000000"/>
          <w:szCs w:val="20"/>
          <w:u w:val="single"/>
        </w:rPr>
        <w:t>alcomm Daily Media Scan</w:t>
      </w:r>
      <w:bookmarkEnd w:id="0"/>
    </w:p>
    <w:p w14:paraId="044A83DD" w14:textId="77777777" w:rsidR="00711095" w:rsidRDefault="00711095" w:rsidP="0040781A">
      <w:pPr>
        <w:rPr>
          <w:rFonts w:eastAsiaTheme="minorEastAsia" w:cs="Arial"/>
          <w:szCs w:val="20"/>
        </w:rPr>
      </w:pPr>
    </w:p>
    <w:p w14:paraId="427029D5" w14:textId="77777777" w:rsidR="00DF7986" w:rsidRDefault="00DF7986" w:rsidP="0040781A">
      <w:pPr>
        <w:rPr>
          <w:rFonts w:eastAsiaTheme="minorEastAsia" w:cs="Arial"/>
          <w:szCs w:val="20"/>
        </w:rPr>
      </w:pPr>
    </w:p>
    <w:p w14:paraId="409A67F8" w14:textId="0F02FBF6" w:rsidR="0040781A" w:rsidRPr="00FB4621" w:rsidRDefault="00000000" w:rsidP="0040781A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6CC6E50D">
          <v:rect id="_x0000_i1025" style="width:415.3pt;height:1.5pt" o:hrstd="t" o:hr="t" fillcolor="#a0a0a0" stroked="f"/>
        </w:pict>
      </w:r>
    </w:p>
    <w:p w14:paraId="7E935B4C" w14:textId="23CCF6A3" w:rsidR="0040781A" w:rsidRDefault="00000000" w:rsidP="0040781A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Qualcomm相關新聞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Qualcomm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相關新聞</w:t>
        </w:r>
      </w:hyperlink>
    </w:p>
    <w:p w14:paraId="76227A60" w14:textId="11566DDD" w:rsidR="00CC7AAA" w:rsidRDefault="00000000" w:rsidP="00C04067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聯發科相關新聞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MediaTek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相關新聞</w:t>
        </w:r>
      </w:hyperlink>
    </w:p>
    <w:p w14:paraId="47EAE28B" w14:textId="2032BE5B" w:rsidR="00A94CC6" w:rsidRDefault="00000000" w:rsidP="00153478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無線通訊市場相關新聞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無線通訊市場</w:t>
        </w:r>
      </w:hyperlink>
    </w:p>
    <w:p w14:paraId="409C0938" w14:textId="61DD9DA2" w:rsidR="00920815" w:rsidRDefault="00000000" w:rsidP="00EB4B1D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智慧型手機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智慧型手機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/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消費性電子產品</w:t>
        </w:r>
      </w:hyperlink>
    </w:p>
    <w:p w14:paraId="3D1A7E03" w14:textId="4CA0DCA7" w:rsidR="0040781A" w:rsidRDefault="00000000" w:rsidP="00C04067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其他業界重要訊息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其他業界重要訊息</w:t>
        </w:r>
      </w:hyperlink>
    </w:p>
    <w:p w14:paraId="6A4F6809" w14:textId="77777777" w:rsidR="005545EF" w:rsidRDefault="005545EF" w:rsidP="005545EF">
      <w:r>
        <w:t xml:space="preserve">傳Intel可能在2024年9月股東會提出出售Altera與凍結德國設廠的計畫</w:t>
      </w:r>
    </w:p>
    <w:p w14:paraId="6A4F6809" w14:textId="77777777" w:rsidR="005545EF" w:rsidRDefault="005545EF" w:rsidP="005545EF">
      <w:r>
        <w:t xml:space="preserve">《產業分析》Q2晶圓代工產值季增近1成 Q3增幅估相當</w:t>
      </w:r>
    </w:p>
    <w:p w14:paraId="3C611CAC" w14:textId="62A028CD" w:rsidR="0040781A" w:rsidRPr="00FB4621" w:rsidRDefault="00000000" w:rsidP="001836C3">
      <w:pPr>
        <w:rPr>
          <w:rFonts w:eastAsiaTheme="minorEastAsia" w:cs="Arial"/>
          <w:b/>
          <w:bCs/>
          <w:szCs w:val="20"/>
        </w:rPr>
      </w:pPr>
      <w:r>
        <w:rPr>
          <w:rFonts w:eastAsiaTheme="minorEastAsia" w:cs="Arial"/>
          <w:b/>
          <w:bCs/>
          <w:szCs w:val="20"/>
        </w:rPr>
        <w:pict w14:anchorId="254E2580">
          <v:rect id="_x0000_i1026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2E59E587" w14:textId="77777777" w:rsidTr="00A96E85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7495B551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1" w:name="Qualcomm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Qualcomm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相關新聞</w:t>
            </w:r>
            <w:bookmarkEnd w:id="1"/>
          </w:p>
        </w:tc>
      </w:tr>
    </w:tbl>
    <w:p w14:paraId="248BD41C" w14:textId="77777777" w:rsidR="0018459D" w:rsidRDefault="0018459D" w:rsidP="0018459D">
      <w:pPr>
        <w:rPr>
          <w:rFonts w:eastAsiaTheme="minorEastAsia" w:cs="Arial"/>
          <w:szCs w:val="20"/>
        </w:rPr>
      </w:pPr>
      <w:bookmarkStart w:id="2" w:name="_Hlk496867950"/>
      <w:bookmarkStart w:id="3" w:name="_Hlk497733804"/>
      <w:bookmarkStart w:id="4" w:name="_Hlk497988537"/>
    </w:p>
    <w:p w14:paraId="22BB429D" w14:textId="77777777" w:rsidR="00DF7986" w:rsidRDefault="00DF7986" w:rsidP="0018459D">
      <w:pPr>
        <w:rPr>
          <w:rFonts w:eastAsiaTheme="minorEastAsia" w:cs="Arial"/>
          <w:szCs w:val="20"/>
        </w:rPr>
      </w:pPr>
    </w:p>
    <w:p w14:paraId="0B19A712" w14:textId="77777777" w:rsidR="004361BB" w:rsidRPr="00FB4621" w:rsidRDefault="00000000" w:rsidP="004361BB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42016A0E">
          <v:rect id="_x0000_i1027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361BB" w:rsidRPr="00FB4621" w14:paraId="7C57B42B" w14:textId="77777777" w:rsidTr="00A40DEF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722B25D8" w14:textId="592053A1" w:rsidR="004361BB" w:rsidRPr="00FB4621" w:rsidRDefault="00F6327B" w:rsidP="00A40DEF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5" w:name="聯發科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MediaTek</w:t>
            </w:r>
            <w:r w:rsidR="004361BB"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相關新聞</w:t>
            </w:r>
            <w:bookmarkEnd w:id="5"/>
          </w:p>
        </w:tc>
      </w:tr>
    </w:tbl>
    <w:p w14:paraId="75F5E14D" w14:textId="15CC8110" w:rsidR="002C45C7" w:rsidRDefault="002C45C7" w:rsidP="008D7A0D">
      <w:pPr>
        <w:pStyle w:val="QCT"/>
      </w:pPr>
    </w:p>
    <w:p w14:paraId="1E2EC3E9" w14:textId="77777777" w:rsidR="00537B2C" w:rsidRDefault="00537B2C" w:rsidP="008D7A0D">
      <w:pPr>
        <w:pStyle w:val="QCT"/>
      </w:pPr>
    </w:p>
    <w:p w14:paraId="5E828F6A" w14:textId="38B50D34" w:rsidR="0040781A" w:rsidRPr="00FB4621" w:rsidRDefault="00000000" w:rsidP="00B312EB">
      <w:pPr>
        <w:rPr>
          <w:rFonts w:eastAsiaTheme="minorEastAsia" w:cs="Arial"/>
          <w:b/>
          <w:bCs/>
          <w:color w:val="548DD4"/>
          <w:szCs w:val="20"/>
        </w:rPr>
      </w:pPr>
      <w:r>
        <w:rPr>
          <w:rFonts w:eastAsiaTheme="minorEastAsia" w:cs="Arial"/>
          <w:szCs w:val="20"/>
        </w:rPr>
        <w:pict w14:anchorId="4B4E6AA9">
          <v:rect id="_x0000_i1028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02C3F83F" w14:textId="77777777" w:rsidTr="0040781A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51C4B797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6" w:name="無線通訊市場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無線通訊市場相關新聞</w:t>
            </w:r>
          </w:p>
        </w:tc>
      </w:tr>
      <w:bookmarkEnd w:id="6"/>
    </w:tbl>
    <w:p w14:paraId="0A2E4548" w14:textId="77777777" w:rsidR="00471BF3" w:rsidRDefault="00471BF3" w:rsidP="00471BF3">
      <w:pPr>
        <w:pStyle w:val="QCT"/>
        <w:rPr>
          <w:b w:val="0"/>
          <w:bCs w:val="0"/>
          <w:color w:val="auto"/>
        </w:rPr>
      </w:pPr>
    </w:p>
    <w:p w14:paraId="42629DE7" w14:textId="12CE70F3" w:rsidR="00710B8A" w:rsidRDefault="00710B8A" w:rsidP="00890BA2"/>
    <w:p w14:paraId="62A761BA" w14:textId="0E32D5D2" w:rsidR="00C04067" w:rsidRPr="00C04067" w:rsidRDefault="00000000" w:rsidP="00C04067">
      <w:pPr>
        <w:rPr>
          <w:rFonts w:eastAsiaTheme="minorEastAsia" w:cs="Arial"/>
          <w:b/>
          <w:bCs/>
          <w:szCs w:val="20"/>
        </w:rPr>
      </w:pPr>
      <w:r>
        <w:rPr>
          <w:rFonts w:eastAsiaTheme="minorEastAsia" w:cs="Arial"/>
          <w:b/>
          <w:bCs/>
          <w:szCs w:val="20"/>
        </w:rPr>
        <w:pict w14:anchorId="4A5D047F">
          <v:rect id="_x0000_i1029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890BA2" w:rsidRPr="00FB4621" w14:paraId="046D3EED" w14:textId="77777777" w:rsidTr="00351A41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5FBD8391" w14:textId="77777777" w:rsidR="00890BA2" w:rsidRPr="00FB4621" w:rsidRDefault="00890BA2" w:rsidP="00351A41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智慧型手機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/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消費性電子產品</w:t>
            </w:r>
          </w:p>
        </w:tc>
      </w:tr>
    </w:tbl>
    <w:p w14:paraId="6E13B721" w14:textId="77777777" w:rsidR="00890BA2" w:rsidRDefault="00890BA2" w:rsidP="001D5691">
      <w:pPr>
        <w:rPr>
          <w:rFonts w:eastAsiaTheme="minorEastAsia" w:cs="Arial"/>
          <w:szCs w:val="20"/>
        </w:rPr>
      </w:pPr>
    </w:p>
    <w:p w14:paraId="1F112ABC" w14:textId="77777777" w:rsidR="00B817E2" w:rsidRDefault="00B817E2" w:rsidP="00A94CC6">
      <w:pPr>
        <w:pStyle w:val="QCT"/>
      </w:pPr>
    </w:p>
    <w:p w14:paraId="34EB740B" w14:textId="61A6E320" w:rsidR="0040781A" w:rsidRPr="00FB4621" w:rsidRDefault="00000000" w:rsidP="0040781A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3CE5A8EF">
          <v:rect id="_x0000_i1030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03939D01" w14:textId="77777777" w:rsidTr="0040781A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47CFA256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7" w:name="其他業界重要訊息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其他業界重要訊息</w:t>
            </w:r>
          </w:p>
        </w:tc>
      </w:tr>
      <w:bookmarkEnd w:id="2"/>
      <w:bookmarkEnd w:id="3"/>
      <w:bookmarkEnd w:id="4"/>
      <w:bookmarkEnd w:id="7"/>
    </w:tbl>
    <w:p w14:paraId="538A8BAE" w14:textId="77777777" w:rsidR="00C04E70" w:rsidRDefault="00C04E70" w:rsidP="00C04E70">
      <w:pPr>
        <w:rPr>
          <w:rFonts w:eastAsiaTheme="minorEastAsia" w:cs="Arial"/>
          <w:szCs w:val="20"/>
        </w:rPr>
      </w:pPr>
    </w:p>
    <w:p w14:paraId="74B7B0DA" w14:textId="77777777" w:rsidR="00260F61" w:rsidRDefault="00260F61" w:rsidP="00C04E70">
      <w:pPr>
        <w:rPr>
          <w:rFonts w:eastAsiaTheme="minorEastAsia" w:cs="Arial"/>
          <w:szCs w:val="20"/>
        </w:rPr>
      </w:pPr>
    </w:p>
    <w:p w14:paraId="28731298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 xml:space="preserve">傳Intel可能在2024年9月股東會提出出售Altera與凍結德國設廠的計畫</w:t>
      </w:r>
    </w:p>
    <w:p w14:paraId="619D22D0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2024-09-02 / Cool3c / Chevelle.fu</w:t>
      </w:r>
      <w:proofErr w:type="spellStart"/>
      <w:r>
        <w:rPr>
          <w:rFonts w:hint="eastAsia"/>
          <w:b w:val="0"/>
          <w:bCs w:val="0"/>
          <w:color w:val="auto"/>
        </w:rPr>
        <w:t/>
      </w:r>
      <w:proofErr w:type="spellEnd"/>
      <w:r>
        <w:rPr>
          <w:rFonts w:hint="eastAsia"/>
          <w:b w:val="0"/>
          <w:bCs w:val="0"/>
          <w:color w:val="auto"/>
        </w:rPr>
        <w:t/>
      </w:r>
    </w:p>
    <w:p w14:paraId="644D7E58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 xml:space="preserve">https://www.cool3c.com/article/223680</w:t>
      </w:r>
      <w:proofErr w:type="spellStart"/>
      <w:r w:rsidRPr="009000A8">
        <w:rPr>
          <w:rStyle w:val="a3"/>
          <w:rFonts w:hint="eastAsia"/>
          <w:b w:val="0"/>
          <w:bCs w:val="0"/>
        </w:rPr>
        <w:t/>
      </w:r>
      <w:proofErr w:type="spellEnd"/>
      <w:r w:rsidRPr="009000A8">
        <w:rPr>
          <w:rStyle w:val="a3"/>
          <w:rFonts w:hint="eastAsia"/>
          <w:b w:val="0"/>
          <w:bCs w:val="0"/>
        </w:rPr>
        <w:t/>
      </w: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雖然Intel在Pat Gelsinger上任之後啟動多項改革計畫，包括重啟製程技術導向的企業文化，與積極推動製程革新與在全球設立工廠，不過對於過去十幾年積習已深的Intel很難在短時間取得立竿見影，除了仍難以與風頭上的NVIDIA在AI有效抗衡以外，加上AMD虎視眈眈地分食Intel自消費級到資料中心CPU市場，Intel在2024年的股價一瀉千里；現在傳出Intel為了繼續進行體制改革，有意在2024年9月的股東會提案將Altera正式賣出，以及考慮暫時凍結原本在德國設廠的計畫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Intel在2015年以167億美金高調收購當時FPGA第二大廠Altera，原意是與Intel其它解決方案整合提供XPU異構運算戰略，但Intel在2024年3月再度將Altera獨立成子公司，現在則傳出Intel目前由於營運狀況遲遲無法改善，在考慮到核心業務的權重，有意再度將Altera賣出；另外也傳出將提案暫緩斥資300億美金的德國設廠計畫，畢竟日前Intel已傳出有意進一步繼把晶圓製造與代工部門獨立後、循當年AMD模式把晶圓製造部門脫手，也因為此傳聞Intel的股價有一波上漲，若Intel有意脫手晶圓製造與代工業務，那凍結高額的德國設廠計畫也合情合理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5708DBB8" w14:textId="77777777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a3"/>
            <w:rFonts w:eastAsiaTheme="minorEastAsia" w:cs="Arial"/>
            <w:szCs w:val="20"/>
          </w:rPr>
          <w:t xml:space="preserve">-Top-</w:t>
        </w:r>
      </w:hyperlink>
    </w:p>
    <w:p w14:paraId="09E20919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 xml:space="preserve">─ ─ ─ ─</w:t>
      </w:r>
    </w:p>
    <w:p w14:paraId="28731298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 xml:space="preserve">《產業分析》Q2晶圓代工產值季增近1成 Q3增幅估相當</w:t>
      </w:r>
    </w:p>
    <w:p w14:paraId="619D22D0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2024/09/02 / 時報資訊 / </w:t>
      </w:r>
      <w:r>
        <w:br/>
      </w:r>
      <w:r>
        <w:rPr>
          <w:rFonts w:hint="eastAsia"/>
          <w:b w:val="0"/>
          <w:bCs w:val="0"/>
          <w:color w:val="auto"/>
        </w:rPr>
        <w:t xml:space="preserve">林資傑</w:t>
      </w:r>
      <w:r>
        <w:br/>
      </w:r>
      <w:r>
        <w:rPr>
          <w:rFonts w:hint="eastAsia"/>
          <w:b w:val="0"/>
          <w:bCs w:val="0"/>
          <w:color w:val="auto"/>
        </w:rPr>
        <w:t/>
      </w:r>
      <w:proofErr w:type="spellStart"/>
      <w:r>
        <w:rPr>
          <w:rFonts w:hint="eastAsia"/>
          <w:b w:val="0"/>
          <w:bCs w:val="0"/>
          <w:color w:val="auto"/>
        </w:rPr>
        <w:t/>
      </w:r>
      <w:proofErr w:type="spellEnd"/>
      <w:r>
        <w:rPr>
          <w:rFonts w:hint="eastAsia"/>
          <w:b w:val="0"/>
          <w:bCs w:val="0"/>
          <w:color w:val="auto"/>
        </w:rPr>
        <w:t/>
      </w:r>
    </w:p>
    <w:p w14:paraId="644D7E58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 xml:space="preserve">https://www.chinatimes.com/realtimenews/20240902002984-260410?chdtv</w:t>
      </w:r>
      <w:proofErr w:type="spellStart"/>
      <w:r w:rsidRPr="009000A8">
        <w:rPr>
          <w:rStyle w:val="a3"/>
          <w:rFonts w:hint="eastAsia"/>
          <w:b w:val="0"/>
          <w:bCs w:val="0"/>
        </w:rPr>
        <w:t/>
      </w:r>
      <w:proofErr w:type="spellEnd"/>
      <w:r w:rsidRPr="009000A8">
        <w:rPr>
          <w:rStyle w:val="a3"/>
          <w:rFonts w:hint="eastAsia"/>
          <w:b w:val="0"/>
          <w:bCs w:val="0"/>
        </w:rPr>
        <w:t/>
      </w: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TrendForce調查顯示，AI伺服器相關需求續強，且隨著中國大陸618年中消費季到來、及消費性終端庫存水位已在相對健康水位，客戶陸續啟動消費性零組件備貨或庫存回補，使晶圓代工廠接獲急單，帶動第二季稼動率提升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其中，台積電(2330)由於蘋果進入備貨週期，且AI伺服器相關高速運算（HPC）需求方興未艾，使第二季晶圓出貨量季增3.1％，加上高價先進製程貢獻比重大增，帶動營收季增10.5％至208.2億美元，以62.3％市占穩居龍頭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三星（Samsong）隨著蘋果iPhone新機展開備貨，包括高通（Quacomm）5/4奈米5G數據機、28/22奈米OLED面板驅動晶片等周邊IC陸續啟動，使第二季營收季增14.2％至38.3億美元，市占11.5％位居第二。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中芯國際受惠中國大陸618銷售季帶動供應鏈急單湧現，在消費性終端周邊IC提前拉貨力道強勁下，使第二季晶圓出貨季增17.7％、營收季增8.6％至19億美元，以5.7％市占穩居第三。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聯電(2303)同樣受惠部分年中消費季急單挹注，尤以電視相關IC較顯著，配合消費性電子所需低階微控制器（MCU）等帶動，使第二季晶圓出貨略增2.6％、營收季增1.1％至17.6億美元，以5.3％市占率排行第四。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格羅方德（GlobalFoundries）第二季晶圓出貨較首季改善，部分動能雖被平均售價（ASP）下滑相抵，營收仍季增5.4％至16.3億元、市占率4.9％位居第五。華虹集團受急單效應帶動，稼動率與出貨皆較首季增加，第二季營收季增5.1％至7.1億美元、市占2.1％排行第六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高塔半導體（Tower）受惠總晶圓出貨略為改善及產品組合轉佳，第二季營收季增7.3％至3.5億美元，市占1.1％排名第七。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世界先進(5347)受惠備貨急單及去中化電源管理晶片（PMIC）客戶增加，第二季晶圓出貨季增19％、營收季增11.6％至3.4億美元、市占1％躍居第八。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力積電(6770)雖然記憶體晶圓投片需求陸續復甦，但邏輯製程尚無明顯起色，第二季營收小幅季增1.2％至3.2億美元，市占1％排行第九。合肥晶合第二季營收3億美元、季減約3.2％，以0.9％市占排行第十。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而去年第三季一度登上第九名的英特爾晶圓代工服務（IFS），儘管今年首季及第二季營收分達44億、43億美元，但營益率分別為負57％、66％，且考量98～99％營收均來自內部，僅約1％為銷售設備材料、封測服務等外部客戶營收，第二季未能躋身前十大之列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展望後市，TrendForce認為，儘管全球總經狀態不明朗抑制消費信心，但下半年智慧手機、PC/NB新品發表仍能創造一定程度的系統單晶片（SoC）與周邊IC需求，且AI伺服器相關HPC位處高速成長期，相關需求估將強勁至年底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4E755497" w14:textId="77777777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 xml:space="preserve">TrendForce預期，第三季先進與成熟製程稼動率皆較第二季季改善，預期全球前十大晶圓代工產值將有望進一步成長，且季增幅有望與第二季相當。由於部分先進製程訂單能見度已達2025全年，成為支撐2024年產值成長的關鍵動能。</w:t>
      </w:r>
    </w:p>
    <w:p w14:paraId="063AF45C" w14:textId="77777777" w:rsidR="002A327A" w:rsidRDefault="002A327A" w:rsidP="002A327A">
      <w:pPr>
        <w:pStyle w:val="QCT"/>
        <w:rPr>
          <w:b w:val="0"/>
          <w:bCs w:val="0"/>
          <w:color w:val="auto"/>
        </w:rPr>
      </w:pPr>
    </w:p>
    <w:p w14:paraId="5708DBB8" w14:textId="77777777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a3"/>
            <w:rFonts w:eastAsiaTheme="minorEastAsia" w:cs="Arial"/>
            <w:szCs w:val="20"/>
          </w:rPr>
          <w:t xml:space="preserve">-Top-</w:t>
        </w:r>
      </w:hyperlink>
    </w:p>
    <w:p w14:paraId="09E20919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 xml:space="preserve">─ ─ ─ ─</w:t>
      </w:r>
    </w:p>
    <w:sectPr w:rsidR="00430580" w:rsidRPr="002A32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35C93" w14:textId="77777777" w:rsidR="002A4747" w:rsidRDefault="002A4747" w:rsidP="00E066B6">
      <w:r>
        <w:separator/>
      </w:r>
    </w:p>
  </w:endnote>
  <w:endnote w:type="continuationSeparator" w:id="0">
    <w:p w14:paraId="4B48D0CC" w14:textId="77777777" w:rsidR="002A4747" w:rsidRDefault="002A4747" w:rsidP="00E0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4731B" w14:textId="77777777" w:rsidR="002A4747" w:rsidRDefault="002A4747" w:rsidP="00E066B6">
      <w:r>
        <w:separator/>
      </w:r>
    </w:p>
  </w:footnote>
  <w:footnote w:type="continuationSeparator" w:id="0">
    <w:p w14:paraId="04769FE6" w14:textId="77777777" w:rsidR="002A4747" w:rsidRDefault="002A4747" w:rsidP="00E06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8648F"/>
    <w:multiLevelType w:val="hybridMultilevel"/>
    <w:tmpl w:val="B49085DC"/>
    <w:lvl w:ilvl="0" w:tplc="B48CD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6039CA"/>
    <w:multiLevelType w:val="multilevel"/>
    <w:tmpl w:val="64E2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5195D"/>
    <w:multiLevelType w:val="hybridMultilevel"/>
    <w:tmpl w:val="9190B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789403">
    <w:abstractNumId w:val="2"/>
  </w:num>
  <w:num w:numId="2" w16cid:durableId="1159076665">
    <w:abstractNumId w:val="1"/>
  </w:num>
  <w:num w:numId="3" w16cid:durableId="93336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1A"/>
    <w:rsid w:val="00003D21"/>
    <w:rsid w:val="00004D4B"/>
    <w:rsid w:val="00005559"/>
    <w:rsid w:val="000112AA"/>
    <w:rsid w:val="0001163D"/>
    <w:rsid w:val="000135E2"/>
    <w:rsid w:val="00021B0A"/>
    <w:rsid w:val="00024BEE"/>
    <w:rsid w:val="00027738"/>
    <w:rsid w:val="00027C2E"/>
    <w:rsid w:val="00030D80"/>
    <w:rsid w:val="00031ACF"/>
    <w:rsid w:val="000420B0"/>
    <w:rsid w:val="00042730"/>
    <w:rsid w:val="00044681"/>
    <w:rsid w:val="000452D5"/>
    <w:rsid w:val="00046F48"/>
    <w:rsid w:val="000511ED"/>
    <w:rsid w:val="00053DE8"/>
    <w:rsid w:val="00061AD1"/>
    <w:rsid w:val="000677D8"/>
    <w:rsid w:val="00067D5D"/>
    <w:rsid w:val="0007213D"/>
    <w:rsid w:val="00072B54"/>
    <w:rsid w:val="00073E93"/>
    <w:rsid w:val="00074897"/>
    <w:rsid w:val="00077EB5"/>
    <w:rsid w:val="0008023B"/>
    <w:rsid w:val="00080F1A"/>
    <w:rsid w:val="0008436F"/>
    <w:rsid w:val="00084F30"/>
    <w:rsid w:val="00086429"/>
    <w:rsid w:val="00086569"/>
    <w:rsid w:val="000908A0"/>
    <w:rsid w:val="000916A9"/>
    <w:rsid w:val="000A0E99"/>
    <w:rsid w:val="000A216A"/>
    <w:rsid w:val="000A2AE6"/>
    <w:rsid w:val="000A488E"/>
    <w:rsid w:val="000A68EE"/>
    <w:rsid w:val="000B1FCA"/>
    <w:rsid w:val="000B2913"/>
    <w:rsid w:val="000B2A41"/>
    <w:rsid w:val="000B427B"/>
    <w:rsid w:val="000C43FE"/>
    <w:rsid w:val="000C4623"/>
    <w:rsid w:val="000C5D37"/>
    <w:rsid w:val="000C793A"/>
    <w:rsid w:val="000D2438"/>
    <w:rsid w:val="000D5280"/>
    <w:rsid w:val="000D58DD"/>
    <w:rsid w:val="000D788D"/>
    <w:rsid w:val="000D7D6D"/>
    <w:rsid w:val="000E136E"/>
    <w:rsid w:val="000E20F9"/>
    <w:rsid w:val="000F1947"/>
    <w:rsid w:val="000F56CA"/>
    <w:rsid w:val="000F5EC2"/>
    <w:rsid w:val="000F5F1B"/>
    <w:rsid w:val="000F6AC7"/>
    <w:rsid w:val="000F6C7E"/>
    <w:rsid w:val="00107F75"/>
    <w:rsid w:val="00112EC0"/>
    <w:rsid w:val="001141B9"/>
    <w:rsid w:val="00114F1C"/>
    <w:rsid w:val="001202E4"/>
    <w:rsid w:val="00130742"/>
    <w:rsid w:val="00131D1B"/>
    <w:rsid w:val="00131DB0"/>
    <w:rsid w:val="001327B9"/>
    <w:rsid w:val="00135F08"/>
    <w:rsid w:val="001404FF"/>
    <w:rsid w:val="00142E00"/>
    <w:rsid w:val="001438D8"/>
    <w:rsid w:val="001466D6"/>
    <w:rsid w:val="00150FD6"/>
    <w:rsid w:val="00152F26"/>
    <w:rsid w:val="00153017"/>
    <w:rsid w:val="00153478"/>
    <w:rsid w:val="00156D06"/>
    <w:rsid w:val="00160396"/>
    <w:rsid w:val="00160F63"/>
    <w:rsid w:val="00160FA6"/>
    <w:rsid w:val="00162396"/>
    <w:rsid w:val="0016317A"/>
    <w:rsid w:val="001647D1"/>
    <w:rsid w:val="00164C58"/>
    <w:rsid w:val="00171441"/>
    <w:rsid w:val="001718C6"/>
    <w:rsid w:val="00171AF1"/>
    <w:rsid w:val="00177199"/>
    <w:rsid w:val="001808E4"/>
    <w:rsid w:val="001832C5"/>
    <w:rsid w:val="001836C3"/>
    <w:rsid w:val="00184500"/>
    <w:rsid w:val="0018459D"/>
    <w:rsid w:val="0019203D"/>
    <w:rsid w:val="00193AC5"/>
    <w:rsid w:val="00194236"/>
    <w:rsid w:val="00195F01"/>
    <w:rsid w:val="00196B95"/>
    <w:rsid w:val="001A0F35"/>
    <w:rsid w:val="001A451E"/>
    <w:rsid w:val="001A4963"/>
    <w:rsid w:val="001A6294"/>
    <w:rsid w:val="001A6F2E"/>
    <w:rsid w:val="001B48D3"/>
    <w:rsid w:val="001B5938"/>
    <w:rsid w:val="001C0DD7"/>
    <w:rsid w:val="001C1B67"/>
    <w:rsid w:val="001C2DF6"/>
    <w:rsid w:val="001D5691"/>
    <w:rsid w:val="001D7529"/>
    <w:rsid w:val="001E204E"/>
    <w:rsid w:val="001F3D68"/>
    <w:rsid w:val="001F5F7B"/>
    <w:rsid w:val="00205650"/>
    <w:rsid w:val="0020672B"/>
    <w:rsid w:val="00211D66"/>
    <w:rsid w:val="00212867"/>
    <w:rsid w:val="00216AB9"/>
    <w:rsid w:val="0021765E"/>
    <w:rsid w:val="00220511"/>
    <w:rsid w:val="002223FB"/>
    <w:rsid w:val="00225B30"/>
    <w:rsid w:val="002265E9"/>
    <w:rsid w:val="00235ED9"/>
    <w:rsid w:val="002368CC"/>
    <w:rsid w:val="00240418"/>
    <w:rsid w:val="00241AD5"/>
    <w:rsid w:val="00246004"/>
    <w:rsid w:val="0025194B"/>
    <w:rsid w:val="00253E12"/>
    <w:rsid w:val="00256FF3"/>
    <w:rsid w:val="00257BC8"/>
    <w:rsid w:val="00260F61"/>
    <w:rsid w:val="00262A54"/>
    <w:rsid w:val="00262EA2"/>
    <w:rsid w:val="002657DF"/>
    <w:rsid w:val="00267E31"/>
    <w:rsid w:val="00276746"/>
    <w:rsid w:val="00277EDE"/>
    <w:rsid w:val="00280E80"/>
    <w:rsid w:val="0028353D"/>
    <w:rsid w:val="00284899"/>
    <w:rsid w:val="002879DF"/>
    <w:rsid w:val="00290AAF"/>
    <w:rsid w:val="002976BC"/>
    <w:rsid w:val="002A1492"/>
    <w:rsid w:val="002A188C"/>
    <w:rsid w:val="002A327A"/>
    <w:rsid w:val="002A45D4"/>
    <w:rsid w:val="002A4747"/>
    <w:rsid w:val="002A6C53"/>
    <w:rsid w:val="002A6D3E"/>
    <w:rsid w:val="002A7A39"/>
    <w:rsid w:val="002B571F"/>
    <w:rsid w:val="002C135F"/>
    <w:rsid w:val="002C383B"/>
    <w:rsid w:val="002C45C7"/>
    <w:rsid w:val="002C67AA"/>
    <w:rsid w:val="002C71B4"/>
    <w:rsid w:val="002E259F"/>
    <w:rsid w:val="002E2FCD"/>
    <w:rsid w:val="002E3AC3"/>
    <w:rsid w:val="002E4E4C"/>
    <w:rsid w:val="002F152D"/>
    <w:rsid w:val="002F1993"/>
    <w:rsid w:val="002F1B1B"/>
    <w:rsid w:val="002F49C3"/>
    <w:rsid w:val="002F51D4"/>
    <w:rsid w:val="002F5FB9"/>
    <w:rsid w:val="002F67DC"/>
    <w:rsid w:val="00305A56"/>
    <w:rsid w:val="00306588"/>
    <w:rsid w:val="00306E1A"/>
    <w:rsid w:val="0031222B"/>
    <w:rsid w:val="0031289A"/>
    <w:rsid w:val="003137BD"/>
    <w:rsid w:val="00313F87"/>
    <w:rsid w:val="00321D76"/>
    <w:rsid w:val="00322BBD"/>
    <w:rsid w:val="003273F9"/>
    <w:rsid w:val="00331E02"/>
    <w:rsid w:val="00337C76"/>
    <w:rsid w:val="003407AB"/>
    <w:rsid w:val="0034648F"/>
    <w:rsid w:val="00347C8A"/>
    <w:rsid w:val="00352CAA"/>
    <w:rsid w:val="0035399F"/>
    <w:rsid w:val="00355F6E"/>
    <w:rsid w:val="00360DE0"/>
    <w:rsid w:val="00361AE9"/>
    <w:rsid w:val="00367DDC"/>
    <w:rsid w:val="00375D96"/>
    <w:rsid w:val="00380F0C"/>
    <w:rsid w:val="0038114F"/>
    <w:rsid w:val="003824C4"/>
    <w:rsid w:val="003870FC"/>
    <w:rsid w:val="003901E2"/>
    <w:rsid w:val="0039488C"/>
    <w:rsid w:val="003A205F"/>
    <w:rsid w:val="003A5964"/>
    <w:rsid w:val="003A6329"/>
    <w:rsid w:val="003B0EA0"/>
    <w:rsid w:val="003B2CCA"/>
    <w:rsid w:val="003B6D27"/>
    <w:rsid w:val="003C6A0B"/>
    <w:rsid w:val="003D0E13"/>
    <w:rsid w:val="003D1451"/>
    <w:rsid w:val="003D2B87"/>
    <w:rsid w:val="003D534E"/>
    <w:rsid w:val="003D6D51"/>
    <w:rsid w:val="003E4857"/>
    <w:rsid w:val="003F08F5"/>
    <w:rsid w:val="003F2DB2"/>
    <w:rsid w:val="003F539B"/>
    <w:rsid w:val="00403739"/>
    <w:rsid w:val="00403AD9"/>
    <w:rsid w:val="004042EF"/>
    <w:rsid w:val="004074A5"/>
    <w:rsid w:val="0040781A"/>
    <w:rsid w:val="00413CCF"/>
    <w:rsid w:val="00414D5A"/>
    <w:rsid w:val="00417A08"/>
    <w:rsid w:val="00417C0C"/>
    <w:rsid w:val="004237D8"/>
    <w:rsid w:val="00430580"/>
    <w:rsid w:val="00432C73"/>
    <w:rsid w:val="00433F22"/>
    <w:rsid w:val="00434C53"/>
    <w:rsid w:val="004357E5"/>
    <w:rsid w:val="004361BB"/>
    <w:rsid w:val="004361E2"/>
    <w:rsid w:val="00437BAF"/>
    <w:rsid w:val="00437F04"/>
    <w:rsid w:val="004400C5"/>
    <w:rsid w:val="00443FF4"/>
    <w:rsid w:val="00444BEE"/>
    <w:rsid w:val="0045144D"/>
    <w:rsid w:val="00455414"/>
    <w:rsid w:val="0046079E"/>
    <w:rsid w:val="00463A8B"/>
    <w:rsid w:val="00466C7D"/>
    <w:rsid w:val="0046790B"/>
    <w:rsid w:val="004702A3"/>
    <w:rsid w:val="00471BF3"/>
    <w:rsid w:val="00471C82"/>
    <w:rsid w:val="004728FD"/>
    <w:rsid w:val="00474A0F"/>
    <w:rsid w:val="00476149"/>
    <w:rsid w:val="00476E09"/>
    <w:rsid w:val="00481CCD"/>
    <w:rsid w:val="00483346"/>
    <w:rsid w:val="004834F3"/>
    <w:rsid w:val="00483E59"/>
    <w:rsid w:val="00484A92"/>
    <w:rsid w:val="00484E6D"/>
    <w:rsid w:val="004856B0"/>
    <w:rsid w:val="00490312"/>
    <w:rsid w:val="0049107C"/>
    <w:rsid w:val="00491806"/>
    <w:rsid w:val="00493A26"/>
    <w:rsid w:val="004948EB"/>
    <w:rsid w:val="00495321"/>
    <w:rsid w:val="00495B30"/>
    <w:rsid w:val="00495D4C"/>
    <w:rsid w:val="004968E7"/>
    <w:rsid w:val="004A0EAB"/>
    <w:rsid w:val="004B1233"/>
    <w:rsid w:val="004B2E53"/>
    <w:rsid w:val="004B2F71"/>
    <w:rsid w:val="004B36D8"/>
    <w:rsid w:val="004B40BF"/>
    <w:rsid w:val="004B4884"/>
    <w:rsid w:val="004B67B5"/>
    <w:rsid w:val="004B67BA"/>
    <w:rsid w:val="004C2626"/>
    <w:rsid w:val="004C603A"/>
    <w:rsid w:val="004D1C62"/>
    <w:rsid w:val="004D3471"/>
    <w:rsid w:val="004D5AD6"/>
    <w:rsid w:val="004F034F"/>
    <w:rsid w:val="004F16C3"/>
    <w:rsid w:val="004F27CB"/>
    <w:rsid w:val="004F4648"/>
    <w:rsid w:val="004F4663"/>
    <w:rsid w:val="00500514"/>
    <w:rsid w:val="005011DD"/>
    <w:rsid w:val="00503104"/>
    <w:rsid w:val="00503D4F"/>
    <w:rsid w:val="005044CA"/>
    <w:rsid w:val="005044F6"/>
    <w:rsid w:val="005053DD"/>
    <w:rsid w:val="005123AF"/>
    <w:rsid w:val="00512FE5"/>
    <w:rsid w:val="00514AF9"/>
    <w:rsid w:val="00514F4D"/>
    <w:rsid w:val="0051536B"/>
    <w:rsid w:val="00521E8B"/>
    <w:rsid w:val="00524094"/>
    <w:rsid w:val="0052557C"/>
    <w:rsid w:val="005270A1"/>
    <w:rsid w:val="0052792D"/>
    <w:rsid w:val="00536C7C"/>
    <w:rsid w:val="00537351"/>
    <w:rsid w:val="00537B2C"/>
    <w:rsid w:val="00540A02"/>
    <w:rsid w:val="00540FA7"/>
    <w:rsid w:val="005431CB"/>
    <w:rsid w:val="0055345D"/>
    <w:rsid w:val="005545EF"/>
    <w:rsid w:val="00555150"/>
    <w:rsid w:val="00555F23"/>
    <w:rsid w:val="005609F6"/>
    <w:rsid w:val="0056191D"/>
    <w:rsid w:val="00562075"/>
    <w:rsid w:val="005622FB"/>
    <w:rsid w:val="00565A57"/>
    <w:rsid w:val="00583A24"/>
    <w:rsid w:val="00584C99"/>
    <w:rsid w:val="005868A9"/>
    <w:rsid w:val="00591A2C"/>
    <w:rsid w:val="00594F96"/>
    <w:rsid w:val="00597155"/>
    <w:rsid w:val="00597EA7"/>
    <w:rsid w:val="005A22BC"/>
    <w:rsid w:val="005A6F3E"/>
    <w:rsid w:val="005A713F"/>
    <w:rsid w:val="005B0F04"/>
    <w:rsid w:val="005B194E"/>
    <w:rsid w:val="005B1F86"/>
    <w:rsid w:val="005B2A8F"/>
    <w:rsid w:val="005B68DE"/>
    <w:rsid w:val="005C0113"/>
    <w:rsid w:val="005C2310"/>
    <w:rsid w:val="005C3CDD"/>
    <w:rsid w:val="005C4725"/>
    <w:rsid w:val="005C50A5"/>
    <w:rsid w:val="005D1D83"/>
    <w:rsid w:val="005D39F3"/>
    <w:rsid w:val="005D3C8B"/>
    <w:rsid w:val="005D4D05"/>
    <w:rsid w:val="005D6FC5"/>
    <w:rsid w:val="005E0295"/>
    <w:rsid w:val="005E3162"/>
    <w:rsid w:val="005E3982"/>
    <w:rsid w:val="005E6D62"/>
    <w:rsid w:val="005E7CE0"/>
    <w:rsid w:val="005F189D"/>
    <w:rsid w:val="005F3CFF"/>
    <w:rsid w:val="005F64DB"/>
    <w:rsid w:val="005F6536"/>
    <w:rsid w:val="005F6D1C"/>
    <w:rsid w:val="00603A6F"/>
    <w:rsid w:val="0060798A"/>
    <w:rsid w:val="00610143"/>
    <w:rsid w:val="00612DCE"/>
    <w:rsid w:val="00612EDA"/>
    <w:rsid w:val="00613DF1"/>
    <w:rsid w:val="00614F84"/>
    <w:rsid w:val="006168D8"/>
    <w:rsid w:val="006170A8"/>
    <w:rsid w:val="006177BE"/>
    <w:rsid w:val="006205C3"/>
    <w:rsid w:val="00620B9A"/>
    <w:rsid w:val="0062128B"/>
    <w:rsid w:val="006213B4"/>
    <w:rsid w:val="00622D1D"/>
    <w:rsid w:val="006248C2"/>
    <w:rsid w:val="006277C0"/>
    <w:rsid w:val="00627EF8"/>
    <w:rsid w:val="00631F08"/>
    <w:rsid w:val="0063292B"/>
    <w:rsid w:val="006351FC"/>
    <w:rsid w:val="00635605"/>
    <w:rsid w:val="00635751"/>
    <w:rsid w:val="00646C2E"/>
    <w:rsid w:val="0065352A"/>
    <w:rsid w:val="006550DA"/>
    <w:rsid w:val="00655F11"/>
    <w:rsid w:val="00656BDC"/>
    <w:rsid w:val="00657F6B"/>
    <w:rsid w:val="00660F4F"/>
    <w:rsid w:val="0066154A"/>
    <w:rsid w:val="00661B7B"/>
    <w:rsid w:val="006627E1"/>
    <w:rsid w:val="006678BB"/>
    <w:rsid w:val="00671C54"/>
    <w:rsid w:val="00674EBE"/>
    <w:rsid w:val="006800AA"/>
    <w:rsid w:val="00681459"/>
    <w:rsid w:val="00683DA0"/>
    <w:rsid w:val="00691432"/>
    <w:rsid w:val="00692DEB"/>
    <w:rsid w:val="006934EC"/>
    <w:rsid w:val="00693986"/>
    <w:rsid w:val="00697781"/>
    <w:rsid w:val="006A5CB2"/>
    <w:rsid w:val="006A6103"/>
    <w:rsid w:val="006B08C3"/>
    <w:rsid w:val="006B25D7"/>
    <w:rsid w:val="006B3F53"/>
    <w:rsid w:val="006B4670"/>
    <w:rsid w:val="006B577F"/>
    <w:rsid w:val="006C051A"/>
    <w:rsid w:val="006C0F2E"/>
    <w:rsid w:val="006C2D2A"/>
    <w:rsid w:val="006C33BA"/>
    <w:rsid w:val="006C3CA7"/>
    <w:rsid w:val="006C4FD4"/>
    <w:rsid w:val="006C73C1"/>
    <w:rsid w:val="006D0D47"/>
    <w:rsid w:val="006E48CC"/>
    <w:rsid w:val="006E59C5"/>
    <w:rsid w:val="006F0001"/>
    <w:rsid w:val="006F3B76"/>
    <w:rsid w:val="006F3F6E"/>
    <w:rsid w:val="006F67B0"/>
    <w:rsid w:val="006F6CA2"/>
    <w:rsid w:val="0070207B"/>
    <w:rsid w:val="00704448"/>
    <w:rsid w:val="00705C00"/>
    <w:rsid w:val="00707C9D"/>
    <w:rsid w:val="00710716"/>
    <w:rsid w:val="00710B8A"/>
    <w:rsid w:val="00711095"/>
    <w:rsid w:val="00712346"/>
    <w:rsid w:val="00712FF5"/>
    <w:rsid w:val="0072196D"/>
    <w:rsid w:val="0072235C"/>
    <w:rsid w:val="00724FB8"/>
    <w:rsid w:val="00726B3D"/>
    <w:rsid w:val="00735660"/>
    <w:rsid w:val="00736ED7"/>
    <w:rsid w:val="00737D37"/>
    <w:rsid w:val="00740D0E"/>
    <w:rsid w:val="00743F54"/>
    <w:rsid w:val="007465A6"/>
    <w:rsid w:val="007514A5"/>
    <w:rsid w:val="007518DC"/>
    <w:rsid w:val="00753515"/>
    <w:rsid w:val="00755026"/>
    <w:rsid w:val="007556BE"/>
    <w:rsid w:val="00761326"/>
    <w:rsid w:val="00761507"/>
    <w:rsid w:val="00764D05"/>
    <w:rsid w:val="00766860"/>
    <w:rsid w:val="0077042D"/>
    <w:rsid w:val="007704C3"/>
    <w:rsid w:val="00774AFC"/>
    <w:rsid w:val="007764E2"/>
    <w:rsid w:val="00782C84"/>
    <w:rsid w:val="00783B3D"/>
    <w:rsid w:val="00785395"/>
    <w:rsid w:val="00792531"/>
    <w:rsid w:val="00793EF2"/>
    <w:rsid w:val="0079575B"/>
    <w:rsid w:val="007A1C7E"/>
    <w:rsid w:val="007B13F7"/>
    <w:rsid w:val="007B3060"/>
    <w:rsid w:val="007C4CB0"/>
    <w:rsid w:val="007C516E"/>
    <w:rsid w:val="007C7BED"/>
    <w:rsid w:val="007D2ED6"/>
    <w:rsid w:val="007D6D30"/>
    <w:rsid w:val="007E31F9"/>
    <w:rsid w:val="007E4538"/>
    <w:rsid w:val="007E6784"/>
    <w:rsid w:val="007F067A"/>
    <w:rsid w:val="007F0A9F"/>
    <w:rsid w:val="007F64BF"/>
    <w:rsid w:val="007F7140"/>
    <w:rsid w:val="007F78F7"/>
    <w:rsid w:val="00801624"/>
    <w:rsid w:val="008033E1"/>
    <w:rsid w:val="00804809"/>
    <w:rsid w:val="00805A5A"/>
    <w:rsid w:val="0081523F"/>
    <w:rsid w:val="00815FF2"/>
    <w:rsid w:val="008170FC"/>
    <w:rsid w:val="00817A50"/>
    <w:rsid w:val="008234E2"/>
    <w:rsid w:val="00823C36"/>
    <w:rsid w:val="008245AC"/>
    <w:rsid w:val="00825915"/>
    <w:rsid w:val="00826D47"/>
    <w:rsid w:val="00827E6C"/>
    <w:rsid w:val="008315CB"/>
    <w:rsid w:val="00833BA8"/>
    <w:rsid w:val="0083563A"/>
    <w:rsid w:val="008409E4"/>
    <w:rsid w:val="0084471D"/>
    <w:rsid w:val="00844B0F"/>
    <w:rsid w:val="00845854"/>
    <w:rsid w:val="0085051F"/>
    <w:rsid w:val="008510AD"/>
    <w:rsid w:val="008522AC"/>
    <w:rsid w:val="008544F0"/>
    <w:rsid w:val="0085611D"/>
    <w:rsid w:val="008569EE"/>
    <w:rsid w:val="0086115C"/>
    <w:rsid w:val="00864941"/>
    <w:rsid w:val="008656B1"/>
    <w:rsid w:val="00870B22"/>
    <w:rsid w:val="00872E68"/>
    <w:rsid w:val="008751B6"/>
    <w:rsid w:val="00880A85"/>
    <w:rsid w:val="00885E46"/>
    <w:rsid w:val="00890BA2"/>
    <w:rsid w:val="00893A21"/>
    <w:rsid w:val="00895401"/>
    <w:rsid w:val="008A4141"/>
    <w:rsid w:val="008A7523"/>
    <w:rsid w:val="008B120D"/>
    <w:rsid w:val="008B38A1"/>
    <w:rsid w:val="008B556E"/>
    <w:rsid w:val="008B7779"/>
    <w:rsid w:val="008C0593"/>
    <w:rsid w:val="008C12DF"/>
    <w:rsid w:val="008C456C"/>
    <w:rsid w:val="008D1B50"/>
    <w:rsid w:val="008D3153"/>
    <w:rsid w:val="008D4EFC"/>
    <w:rsid w:val="008D7A0D"/>
    <w:rsid w:val="008E5EFB"/>
    <w:rsid w:val="008F0B0A"/>
    <w:rsid w:val="008F3816"/>
    <w:rsid w:val="008F7AD5"/>
    <w:rsid w:val="009000A8"/>
    <w:rsid w:val="00900375"/>
    <w:rsid w:val="00900B31"/>
    <w:rsid w:val="00905E8D"/>
    <w:rsid w:val="00906C99"/>
    <w:rsid w:val="00906E8A"/>
    <w:rsid w:val="00910331"/>
    <w:rsid w:val="00910ED1"/>
    <w:rsid w:val="0092069F"/>
    <w:rsid w:val="00920815"/>
    <w:rsid w:val="009222E8"/>
    <w:rsid w:val="009246F2"/>
    <w:rsid w:val="00926F30"/>
    <w:rsid w:val="00927E46"/>
    <w:rsid w:val="00927F1E"/>
    <w:rsid w:val="00932DFA"/>
    <w:rsid w:val="00935A8F"/>
    <w:rsid w:val="00935EA9"/>
    <w:rsid w:val="00940F93"/>
    <w:rsid w:val="00951633"/>
    <w:rsid w:val="00952971"/>
    <w:rsid w:val="00952ED5"/>
    <w:rsid w:val="00955C86"/>
    <w:rsid w:val="009561A4"/>
    <w:rsid w:val="00957F67"/>
    <w:rsid w:val="00960A09"/>
    <w:rsid w:val="00961055"/>
    <w:rsid w:val="00961720"/>
    <w:rsid w:val="00962AB9"/>
    <w:rsid w:val="00964D2E"/>
    <w:rsid w:val="00967102"/>
    <w:rsid w:val="00971EDA"/>
    <w:rsid w:val="00972C1B"/>
    <w:rsid w:val="00974384"/>
    <w:rsid w:val="00976EFD"/>
    <w:rsid w:val="009A0A85"/>
    <w:rsid w:val="009A2F12"/>
    <w:rsid w:val="009A3073"/>
    <w:rsid w:val="009A33DD"/>
    <w:rsid w:val="009B251D"/>
    <w:rsid w:val="009B55E9"/>
    <w:rsid w:val="009B6ECD"/>
    <w:rsid w:val="009C257D"/>
    <w:rsid w:val="009C2CA5"/>
    <w:rsid w:val="009C3194"/>
    <w:rsid w:val="009C5295"/>
    <w:rsid w:val="009C7574"/>
    <w:rsid w:val="009D07CA"/>
    <w:rsid w:val="009D2661"/>
    <w:rsid w:val="009D76C6"/>
    <w:rsid w:val="009E126D"/>
    <w:rsid w:val="009E149E"/>
    <w:rsid w:val="009E42A8"/>
    <w:rsid w:val="009E4CE2"/>
    <w:rsid w:val="009E64A6"/>
    <w:rsid w:val="009E75D0"/>
    <w:rsid w:val="009F0016"/>
    <w:rsid w:val="009F0B5E"/>
    <w:rsid w:val="009F4FA9"/>
    <w:rsid w:val="009F70E5"/>
    <w:rsid w:val="00A02EFD"/>
    <w:rsid w:val="00A05B20"/>
    <w:rsid w:val="00A075B6"/>
    <w:rsid w:val="00A113C8"/>
    <w:rsid w:val="00A203F7"/>
    <w:rsid w:val="00A20590"/>
    <w:rsid w:val="00A2453B"/>
    <w:rsid w:val="00A27DC1"/>
    <w:rsid w:val="00A308A8"/>
    <w:rsid w:val="00A3152D"/>
    <w:rsid w:val="00A31A77"/>
    <w:rsid w:val="00A33650"/>
    <w:rsid w:val="00A350CE"/>
    <w:rsid w:val="00A36561"/>
    <w:rsid w:val="00A40978"/>
    <w:rsid w:val="00A40DEF"/>
    <w:rsid w:val="00A41104"/>
    <w:rsid w:val="00A41179"/>
    <w:rsid w:val="00A41CD0"/>
    <w:rsid w:val="00A42CCB"/>
    <w:rsid w:val="00A5010F"/>
    <w:rsid w:val="00A502EF"/>
    <w:rsid w:val="00A51089"/>
    <w:rsid w:val="00A6117B"/>
    <w:rsid w:val="00A62C9B"/>
    <w:rsid w:val="00A63C5C"/>
    <w:rsid w:val="00A71F12"/>
    <w:rsid w:val="00A7220A"/>
    <w:rsid w:val="00A7307F"/>
    <w:rsid w:val="00A76C31"/>
    <w:rsid w:val="00A77037"/>
    <w:rsid w:val="00A77A1A"/>
    <w:rsid w:val="00A8070F"/>
    <w:rsid w:val="00A90CCD"/>
    <w:rsid w:val="00A91EDE"/>
    <w:rsid w:val="00A93356"/>
    <w:rsid w:val="00A93369"/>
    <w:rsid w:val="00A94CC6"/>
    <w:rsid w:val="00A9573F"/>
    <w:rsid w:val="00A96E85"/>
    <w:rsid w:val="00AA317C"/>
    <w:rsid w:val="00AA47C0"/>
    <w:rsid w:val="00AA4F26"/>
    <w:rsid w:val="00AA4F5D"/>
    <w:rsid w:val="00AA5C4D"/>
    <w:rsid w:val="00AB5CE7"/>
    <w:rsid w:val="00AB6601"/>
    <w:rsid w:val="00AB688A"/>
    <w:rsid w:val="00AB6BC1"/>
    <w:rsid w:val="00AC143B"/>
    <w:rsid w:val="00AC1A82"/>
    <w:rsid w:val="00AC2F42"/>
    <w:rsid w:val="00AC33EA"/>
    <w:rsid w:val="00AC3B73"/>
    <w:rsid w:val="00AC49D7"/>
    <w:rsid w:val="00AC5252"/>
    <w:rsid w:val="00AC69FF"/>
    <w:rsid w:val="00AC76A1"/>
    <w:rsid w:val="00AD3CBC"/>
    <w:rsid w:val="00AD3FED"/>
    <w:rsid w:val="00AE342B"/>
    <w:rsid w:val="00AE4A2D"/>
    <w:rsid w:val="00AE6459"/>
    <w:rsid w:val="00AF04C4"/>
    <w:rsid w:val="00AF4265"/>
    <w:rsid w:val="00B013BE"/>
    <w:rsid w:val="00B01C55"/>
    <w:rsid w:val="00B04D79"/>
    <w:rsid w:val="00B0630E"/>
    <w:rsid w:val="00B13C8F"/>
    <w:rsid w:val="00B1517D"/>
    <w:rsid w:val="00B1551D"/>
    <w:rsid w:val="00B214E8"/>
    <w:rsid w:val="00B21622"/>
    <w:rsid w:val="00B222DE"/>
    <w:rsid w:val="00B2587E"/>
    <w:rsid w:val="00B307AF"/>
    <w:rsid w:val="00B30835"/>
    <w:rsid w:val="00B312EB"/>
    <w:rsid w:val="00B31BF5"/>
    <w:rsid w:val="00B31F30"/>
    <w:rsid w:val="00B333EE"/>
    <w:rsid w:val="00B340C5"/>
    <w:rsid w:val="00B345EA"/>
    <w:rsid w:val="00B40FBD"/>
    <w:rsid w:val="00B41AA6"/>
    <w:rsid w:val="00B4559D"/>
    <w:rsid w:val="00B54E77"/>
    <w:rsid w:val="00B60398"/>
    <w:rsid w:val="00B6063C"/>
    <w:rsid w:val="00B6221C"/>
    <w:rsid w:val="00B624BD"/>
    <w:rsid w:val="00B63603"/>
    <w:rsid w:val="00B64B61"/>
    <w:rsid w:val="00B6559B"/>
    <w:rsid w:val="00B66552"/>
    <w:rsid w:val="00B706FE"/>
    <w:rsid w:val="00B7655C"/>
    <w:rsid w:val="00B77250"/>
    <w:rsid w:val="00B7765C"/>
    <w:rsid w:val="00B776D2"/>
    <w:rsid w:val="00B77C1B"/>
    <w:rsid w:val="00B804E2"/>
    <w:rsid w:val="00B817E2"/>
    <w:rsid w:val="00B83DDD"/>
    <w:rsid w:val="00B8554F"/>
    <w:rsid w:val="00B86712"/>
    <w:rsid w:val="00B87715"/>
    <w:rsid w:val="00B90E8C"/>
    <w:rsid w:val="00B92E39"/>
    <w:rsid w:val="00B945E4"/>
    <w:rsid w:val="00B945EA"/>
    <w:rsid w:val="00B96A0C"/>
    <w:rsid w:val="00BA39DA"/>
    <w:rsid w:val="00BA46F9"/>
    <w:rsid w:val="00BA6AFB"/>
    <w:rsid w:val="00BA6E4C"/>
    <w:rsid w:val="00BA7E7F"/>
    <w:rsid w:val="00BB0032"/>
    <w:rsid w:val="00BB2D53"/>
    <w:rsid w:val="00BB4E56"/>
    <w:rsid w:val="00BC0540"/>
    <w:rsid w:val="00BC2833"/>
    <w:rsid w:val="00BC6D27"/>
    <w:rsid w:val="00BC737D"/>
    <w:rsid w:val="00BD1DE0"/>
    <w:rsid w:val="00BD3309"/>
    <w:rsid w:val="00BD3C1E"/>
    <w:rsid w:val="00BD4204"/>
    <w:rsid w:val="00BD4AE6"/>
    <w:rsid w:val="00BD60B9"/>
    <w:rsid w:val="00BD6647"/>
    <w:rsid w:val="00BD6939"/>
    <w:rsid w:val="00BE48C7"/>
    <w:rsid w:val="00BE4F43"/>
    <w:rsid w:val="00BF0552"/>
    <w:rsid w:val="00BF2854"/>
    <w:rsid w:val="00BF28FF"/>
    <w:rsid w:val="00BF50F9"/>
    <w:rsid w:val="00BF6F11"/>
    <w:rsid w:val="00C04067"/>
    <w:rsid w:val="00C04E70"/>
    <w:rsid w:val="00C11B7A"/>
    <w:rsid w:val="00C127C0"/>
    <w:rsid w:val="00C1533C"/>
    <w:rsid w:val="00C2000F"/>
    <w:rsid w:val="00C2091C"/>
    <w:rsid w:val="00C22736"/>
    <w:rsid w:val="00C256ED"/>
    <w:rsid w:val="00C25714"/>
    <w:rsid w:val="00C27722"/>
    <w:rsid w:val="00C300EB"/>
    <w:rsid w:val="00C315FB"/>
    <w:rsid w:val="00C3570C"/>
    <w:rsid w:val="00C40E27"/>
    <w:rsid w:val="00C45F4C"/>
    <w:rsid w:val="00C516AE"/>
    <w:rsid w:val="00C53CCC"/>
    <w:rsid w:val="00C67D6C"/>
    <w:rsid w:val="00C71461"/>
    <w:rsid w:val="00C7439F"/>
    <w:rsid w:val="00C75B8E"/>
    <w:rsid w:val="00C76176"/>
    <w:rsid w:val="00C834F4"/>
    <w:rsid w:val="00C86B9F"/>
    <w:rsid w:val="00C87320"/>
    <w:rsid w:val="00C9171C"/>
    <w:rsid w:val="00C92DD3"/>
    <w:rsid w:val="00C93795"/>
    <w:rsid w:val="00C94BA8"/>
    <w:rsid w:val="00C954D8"/>
    <w:rsid w:val="00C97619"/>
    <w:rsid w:val="00CA0F39"/>
    <w:rsid w:val="00CA1CD1"/>
    <w:rsid w:val="00CA50D7"/>
    <w:rsid w:val="00CA5E0D"/>
    <w:rsid w:val="00CA695A"/>
    <w:rsid w:val="00CA6D65"/>
    <w:rsid w:val="00CB02B8"/>
    <w:rsid w:val="00CB16A8"/>
    <w:rsid w:val="00CB68D8"/>
    <w:rsid w:val="00CC02F8"/>
    <w:rsid w:val="00CC0C7F"/>
    <w:rsid w:val="00CC7AAA"/>
    <w:rsid w:val="00CD17BF"/>
    <w:rsid w:val="00CD3C07"/>
    <w:rsid w:val="00CD4D45"/>
    <w:rsid w:val="00CD784F"/>
    <w:rsid w:val="00CE44B9"/>
    <w:rsid w:val="00CE4A9A"/>
    <w:rsid w:val="00CE73C1"/>
    <w:rsid w:val="00CF3335"/>
    <w:rsid w:val="00CF5205"/>
    <w:rsid w:val="00D070CF"/>
    <w:rsid w:val="00D10523"/>
    <w:rsid w:val="00D12CCD"/>
    <w:rsid w:val="00D16DAF"/>
    <w:rsid w:val="00D221E7"/>
    <w:rsid w:val="00D24686"/>
    <w:rsid w:val="00D2561D"/>
    <w:rsid w:val="00D26DCF"/>
    <w:rsid w:val="00D276A4"/>
    <w:rsid w:val="00D30B67"/>
    <w:rsid w:val="00D506B9"/>
    <w:rsid w:val="00D51C65"/>
    <w:rsid w:val="00D5391E"/>
    <w:rsid w:val="00D55443"/>
    <w:rsid w:val="00D5546C"/>
    <w:rsid w:val="00D61C24"/>
    <w:rsid w:val="00D66508"/>
    <w:rsid w:val="00D7051C"/>
    <w:rsid w:val="00D707BA"/>
    <w:rsid w:val="00D70855"/>
    <w:rsid w:val="00D81A58"/>
    <w:rsid w:val="00D8477A"/>
    <w:rsid w:val="00D85450"/>
    <w:rsid w:val="00D875E6"/>
    <w:rsid w:val="00D8778A"/>
    <w:rsid w:val="00D9321F"/>
    <w:rsid w:val="00D96678"/>
    <w:rsid w:val="00DA10C0"/>
    <w:rsid w:val="00DA349C"/>
    <w:rsid w:val="00DA4845"/>
    <w:rsid w:val="00DA498A"/>
    <w:rsid w:val="00DB1950"/>
    <w:rsid w:val="00DB7D20"/>
    <w:rsid w:val="00DC06B7"/>
    <w:rsid w:val="00DC2FD8"/>
    <w:rsid w:val="00DC47D1"/>
    <w:rsid w:val="00DD10B4"/>
    <w:rsid w:val="00DD465D"/>
    <w:rsid w:val="00DE06A0"/>
    <w:rsid w:val="00DE2011"/>
    <w:rsid w:val="00DE313B"/>
    <w:rsid w:val="00DE54C3"/>
    <w:rsid w:val="00DE5590"/>
    <w:rsid w:val="00DE58DF"/>
    <w:rsid w:val="00DF13C2"/>
    <w:rsid w:val="00DF4338"/>
    <w:rsid w:val="00DF594C"/>
    <w:rsid w:val="00DF702D"/>
    <w:rsid w:val="00DF7986"/>
    <w:rsid w:val="00E025B8"/>
    <w:rsid w:val="00E02703"/>
    <w:rsid w:val="00E02E63"/>
    <w:rsid w:val="00E055A4"/>
    <w:rsid w:val="00E066B6"/>
    <w:rsid w:val="00E129DE"/>
    <w:rsid w:val="00E1483C"/>
    <w:rsid w:val="00E14E8C"/>
    <w:rsid w:val="00E15D73"/>
    <w:rsid w:val="00E174DC"/>
    <w:rsid w:val="00E178A1"/>
    <w:rsid w:val="00E20D0E"/>
    <w:rsid w:val="00E21BC4"/>
    <w:rsid w:val="00E22D19"/>
    <w:rsid w:val="00E31B9D"/>
    <w:rsid w:val="00E32A13"/>
    <w:rsid w:val="00E3698E"/>
    <w:rsid w:val="00E36E85"/>
    <w:rsid w:val="00E41578"/>
    <w:rsid w:val="00E42B95"/>
    <w:rsid w:val="00E44935"/>
    <w:rsid w:val="00E44CA2"/>
    <w:rsid w:val="00E52E7F"/>
    <w:rsid w:val="00E535A6"/>
    <w:rsid w:val="00E54878"/>
    <w:rsid w:val="00E55057"/>
    <w:rsid w:val="00E56657"/>
    <w:rsid w:val="00E64D2F"/>
    <w:rsid w:val="00E65430"/>
    <w:rsid w:val="00E6585B"/>
    <w:rsid w:val="00E6672D"/>
    <w:rsid w:val="00E6735F"/>
    <w:rsid w:val="00E72A74"/>
    <w:rsid w:val="00E7341A"/>
    <w:rsid w:val="00E7491B"/>
    <w:rsid w:val="00E8042E"/>
    <w:rsid w:val="00E852B9"/>
    <w:rsid w:val="00E903FD"/>
    <w:rsid w:val="00E90757"/>
    <w:rsid w:val="00E91F3A"/>
    <w:rsid w:val="00E92751"/>
    <w:rsid w:val="00E92B5B"/>
    <w:rsid w:val="00E93ED0"/>
    <w:rsid w:val="00E94284"/>
    <w:rsid w:val="00E943C2"/>
    <w:rsid w:val="00EA09BD"/>
    <w:rsid w:val="00EA13BD"/>
    <w:rsid w:val="00EA4B24"/>
    <w:rsid w:val="00EB0935"/>
    <w:rsid w:val="00EB1344"/>
    <w:rsid w:val="00EB4B1D"/>
    <w:rsid w:val="00EB5795"/>
    <w:rsid w:val="00EB6397"/>
    <w:rsid w:val="00EB7295"/>
    <w:rsid w:val="00EC511D"/>
    <w:rsid w:val="00EC5C4C"/>
    <w:rsid w:val="00ED3E2C"/>
    <w:rsid w:val="00ED54DF"/>
    <w:rsid w:val="00EE0BD9"/>
    <w:rsid w:val="00EE5D6E"/>
    <w:rsid w:val="00EF6284"/>
    <w:rsid w:val="00EF7EA0"/>
    <w:rsid w:val="00F01307"/>
    <w:rsid w:val="00F031BA"/>
    <w:rsid w:val="00F0326D"/>
    <w:rsid w:val="00F06DD5"/>
    <w:rsid w:val="00F10EB9"/>
    <w:rsid w:val="00F13CB2"/>
    <w:rsid w:val="00F170A4"/>
    <w:rsid w:val="00F17840"/>
    <w:rsid w:val="00F23015"/>
    <w:rsid w:val="00F26FFB"/>
    <w:rsid w:val="00F27DCF"/>
    <w:rsid w:val="00F44D5A"/>
    <w:rsid w:val="00F453C5"/>
    <w:rsid w:val="00F5017D"/>
    <w:rsid w:val="00F50550"/>
    <w:rsid w:val="00F50AEE"/>
    <w:rsid w:val="00F51D83"/>
    <w:rsid w:val="00F53124"/>
    <w:rsid w:val="00F5579F"/>
    <w:rsid w:val="00F557C4"/>
    <w:rsid w:val="00F56AB1"/>
    <w:rsid w:val="00F61727"/>
    <w:rsid w:val="00F61FE9"/>
    <w:rsid w:val="00F6277C"/>
    <w:rsid w:val="00F6327B"/>
    <w:rsid w:val="00F650A2"/>
    <w:rsid w:val="00F71DB6"/>
    <w:rsid w:val="00F746FD"/>
    <w:rsid w:val="00F7576F"/>
    <w:rsid w:val="00F76C87"/>
    <w:rsid w:val="00F81A19"/>
    <w:rsid w:val="00F81BA2"/>
    <w:rsid w:val="00F81ED6"/>
    <w:rsid w:val="00F8246E"/>
    <w:rsid w:val="00F830D5"/>
    <w:rsid w:val="00F85C8A"/>
    <w:rsid w:val="00F94B72"/>
    <w:rsid w:val="00F95B82"/>
    <w:rsid w:val="00FA3888"/>
    <w:rsid w:val="00FA6130"/>
    <w:rsid w:val="00FB4621"/>
    <w:rsid w:val="00FB61E1"/>
    <w:rsid w:val="00FC4D81"/>
    <w:rsid w:val="00FC4E9C"/>
    <w:rsid w:val="00FD1841"/>
    <w:rsid w:val="00FD1AB4"/>
    <w:rsid w:val="00FD1D1B"/>
    <w:rsid w:val="00FD5071"/>
    <w:rsid w:val="00FD6466"/>
    <w:rsid w:val="00FD7B08"/>
    <w:rsid w:val="00FE0A71"/>
    <w:rsid w:val="00FF221A"/>
    <w:rsid w:val="00FF4F5B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BDCE6"/>
  <w15:chartTrackingRefBased/>
  <w15:docId w15:val="{48A2638A-E25C-4C8A-8549-02E33974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3F7"/>
    <w:rPr>
      <w:rFonts w:ascii="Arial" w:eastAsia="新細明體" w:hAnsi="Arial" w:cs="新細明體"/>
      <w:kern w:val="0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5A22B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31B9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5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8D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68D8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81A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40781A"/>
    <w:rPr>
      <w:color w:val="954F72"/>
      <w:u w:val="single"/>
    </w:rPr>
  </w:style>
  <w:style w:type="paragraph" w:customStyle="1" w:styleId="msonormal0">
    <w:name w:val="msonormal"/>
    <w:basedOn w:val="a"/>
    <w:rsid w:val="0040781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emailstyle18">
    <w:name w:val="emailstyle18"/>
    <w:basedOn w:val="a0"/>
    <w:semiHidden/>
    <w:rsid w:val="0040781A"/>
    <w:rPr>
      <w:rFonts w:ascii="Calibri" w:hAnsi="Calibri" w:hint="default"/>
      <w:color w:val="auto"/>
    </w:rPr>
  </w:style>
  <w:style w:type="character" w:customStyle="1" w:styleId="emailstyle19">
    <w:name w:val="emailstyle19"/>
    <w:basedOn w:val="a0"/>
    <w:semiHidden/>
    <w:rsid w:val="0040781A"/>
    <w:rPr>
      <w:rFonts w:ascii="Calibri" w:hAnsi="Calibri" w:hint="default"/>
      <w:color w:val="auto"/>
    </w:rPr>
  </w:style>
  <w:style w:type="character" w:styleId="a5">
    <w:name w:val="Unresolved Mention"/>
    <w:basedOn w:val="a0"/>
    <w:uiPriority w:val="99"/>
    <w:semiHidden/>
    <w:unhideWhenUsed/>
    <w:rsid w:val="00177199"/>
    <w:rPr>
      <w:color w:val="808080"/>
      <w:shd w:val="clear" w:color="auto" w:fill="E6E6E6"/>
    </w:rPr>
  </w:style>
  <w:style w:type="paragraph" w:styleId="a6">
    <w:name w:val="Date"/>
    <w:basedOn w:val="a"/>
    <w:next w:val="a"/>
    <w:link w:val="a7"/>
    <w:uiPriority w:val="99"/>
    <w:semiHidden/>
    <w:unhideWhenUsed/>
    <w:rsid w:val="00B6063C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B6063C"/>
    <w:rPr>
      <w:rFonts w:ascii="Calibri" w:eastAsia="新細明體" w:hAnsi="Calibri" w:cs="新細明體"/>
      <w:kern w:val="0"/>
      <w:szCs w:val="24"/>
      <w:lang w:eastAsia="zh-CN"/>
    </w:rPr>
  </w:style>
  <w:style w:type="paragraph" w:styleId="a8">
    <w:name w:val="header"/>
    <w:basedOn w:val="a"/>
    <w:link w:val="a9"/>
    <w:uiPriority w:val="99"/>
    <w:unhideWhenUsed/>
    <w:rsid w:val="00E066B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首 字元"/>
    <w:basedOn w:val="a0"/>
    <w:link w:val="a8"/>
    <w:uiPriority w:val="99"/>
    <w:rsid w:val="00E066B6"/>
    <w:rPr>
      <w:rFonts w:ascii="Calibri" w:eastAsia="新細明體" w:hAnsi="Calibri" w:cs="新細明體"/>
      <w:kern w:val="0"/>
      <w:sz w:val="20"/>
      <w:szCs w:val="20"/>
      <w:lang w:eastAsia="zh-CN"/>
    </w:rPr>
  </w:style>
  <w:style w:type="paragraph" w:styleId="aa">
    <w:name w:val="footer"/>
    <w:basedOn w:val="a"/>
    <w:link w:val="ab"/>
    <w:uiPriority w:val="99"/>
    <w:unhideWhenUsed/>
    <w:rsid w:val="00E066B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b">
    <w:name w:val="頁尾 字元"/>
    <w:basedOn w:val="a0"/>
    <w:link w:val="aa"/>
    <w:uiPriority w:val="99"/>
    <w:rsid w:val="00E066B6"/>
    <w:rPr>
      <w:rFonts w:ascii="Calibri" w:eastAsia="新細明體" w:hAnsi="Calibri" w:cs="新細明體"/>
      <w:kern w:val="0"/>
      <w:sz w:val="20"/>
      <w:szCs w:val="20"/>
      <w:lang w:eastAsia="zh-CN"/>
    </w:rPr>
  </w:style>
  <w:style w:type="paragraph" w:customStyle="1" w:styleId="QCT">
    <w:name w:val="QCT"/>
    <w:basedOn w:val="a"/>
    <w:link w:val="QCT0"/>
    <w:qFormat/>
    <w:rsid w:val="001466D6"/>
    <w:rPr>
      <w:rFonts w:eastAsiaTheme="minorEastAsia" w:cs="Arial"/>
      <w:b/>
      <w:bCs/>
      <w:color w:val="548DD4"/>
      <w:szCs w:val="20"/>
    </w:rPr>
  </w:style>
  <w:style w:type="character" w:customStyle="1" w:styleId="QCT0">
    <w:name w:val="QCT 字元"/>
    <w:basedOn w:val="a0"/>
    <w:link w:val="QCT"/>
    <w:rsid w:val="001466D6"/>
    <w:rPr>
      <w:rFonts w:ascii="Arial" w:hAnsi="Arial" w:cs="Arial"/>
      <w:b/>
      <w:bCs/>
      <w:color w:val="548DD4"/>
      <w:kern w:val="0"/>
      <w:sz w:val="20"/>
      <w:szCs w:val="20"/>
    </w:rPr>
  </w:style>
  <w:style w:type="paragraph" w:styleId="ac">
    <w:name w:val="List Paragraph"/>
    <w:basedOn w:val="a"/>
    <w:uiPriority w:val="34"/>
    <w:qFormat/>
    <w:rsid w:val="007F067A"/>
    <w:pPr>
      <w:ind w:leftChars="200" w:left="480"/>
    </w:pPr>
  </w:style>
  <w:style w:type="character" w:styleId="ad">
    <w:name w:val="annotation reference"/>
    <w:basedOn w:val="a0"/>
    <w:uiPriority w:val="99"/>
    <w:semiHidden/>
    <w:unhideWhenUsed/>
    <w:rsid w:val="00C315FB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C315FB"/>
  </w:style>
  <w:style w:type="character" w:customStyle="1" w:styleId="af">
    <w:name w:val="註解文字 字元"/>
    <w:basedOn w:val="a0"/>
    <w:link w:val="ae"/>
    <w:uiPriority w:val="99"/>
    <w:semiHidden/>
    <w:rsid w:val="00C315FB"/>
    <w:rPr>
      <w:rFonts w:ascii="Calibri" w:eastAsia="新細明體" w:hAnsi="Calibri" w:cs="新細明體"/>
      <w:kern w:val="0"/>
      <w:szCs w:val="24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15FB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C315FB"/>
    <w:rPr>
      <w:rFonts w:ascii="Calibri" w:eastAsia="新細明體" w:hAnsi="Calibri" w:cs="新細明體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E31B9D"/>
    <w:rPr>
      <w:rFonts w:asciiTheme="majorHAnsi" w:eastAsiaTheme="majorEastAsia" w:hAnsiTheme="majorHAnsi" w:cstheme="majorBidi"/>
      <w:b/>
      <w:bCs/>
      <w:kern w:val="0"/>
      <w:sz w:val="48"/>
      <w:szCs w:val="48"/>
      <w:lang w:eastAsia="zh-CN"/>
    </w:rPr>
  </w:style>
  <w:style w:type="character" w:styleId="af2">
    <w:name w:val="Book Title"/>
    <w:basedOn w:val="a0"/>
    <w:uiPriority w:val="33"/>
    <w:qFormat/>
    <w:rsid w:val="002E4E4C"/>
    <w:rPr>
      <w:b/>
      <w:bCs/>
      <w:i/>
      <w:iCs/>
      <w:spacing w:val="5"/>
    </w:rPr>
  </w:style>
  <w:style w:type="character" w:customStyle="1" w:styleId="10">
    <w:name w:val="標題 1 字元"/>
    <w:basedOn w:val="a0"/>
    <w:link w:val="1"/>
    <w:uiPriority w:val="9"/>
    <w:rsid w:val="005A22BC"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character" w:customStyle="1" w:styleId="40">
    <w:name w:val="標題 4 字元"/>
    <w:basedOn w:val="a0"/>
    <w:link w:val="4"/>
    <w:uiPriority w:val="9"/>
    <w:semiHidden/>
    <w:rsid w:val="007518DC"/>
    <w:rPr>
      <w:rFonts w:asciiTheme="majorHAnsi" w:eastAsiaTheme="majorEastAsia" w:hAnsiTheme="majorHAnsi" w:cstheme="majorBidi"/>
      <w:kern w:val="0"/>
      <w:sz w:val="36"/>
      <w:szCs w:val="36"/>
      <w:lang w:eastAsia="zh-CN"/>
    </w:rPr>
  </w:style>
  <w:style w:type="character" w:customStyle="1" w:styleId="60">
    <w:name w:val="標題 6 字元"/>
    <w:basedOn w:val="a0"/>
    <w:link w:val="6"/>
    <w:uiPriority w:val="9"/>
    <w:semiHidden/>
    <w:rsid w:val="00CB68D8"/>
    <w:rPr>
      <w:rFonts w:asciiTheme="majorHAnsi" w:eastAsiaTheme="majorEastAsia" w:hAnsiTheme="majorHAnsi" w:cstheme="majorBidi"/>
      <w:kern w:val="0"/>
      <w:sz w:val="36"/>
      <w:szCs w:val="36"/>
      <w:lang w:eastAsia="zh-CN"/>
    </w:rPr>
  </w:style>
  <w:style w:type="character" w:customStyle="1" w:styleId="30">
    <w:name w:val="標題 3 字元"/>
    <w:basedOn w:val="a0"/>
    <w:link w:val="3"/>
    <w:uiPriority w:val="9"/>
    <w:semiHidden/>
    <w:rsid w:val="00B7655C"/>
    <w:rPr>
      <w:rFonts w:asciiTheme="majorHAnsi" w:eastAsiaTheme="majorEastAsia" w:hAnsiTheme="majorHAnsi" w:cstheme="majorBidi"/>
      <w:b/>
      <w:bCs/>
      <w:kern w:val="0"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8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2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2045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5217">
                  <w:marLeft w:val="0"/>
                  <w:marRight w:val="0"/>
                  <w:marTop w:val="0"/>
                  <w:marBottom w:val="0"/>
                  <w:divBdr>
                    <w:top w:val="single" w:sz="6" w:space="0" w:color="B9B9B9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</w:div>
              </w:divsChild>
            </w:div>
            <w:div w:id="21519956">
              <w:marLeft w:val="0"/>
              <w:marRight w:val="0"/>
              <w:marTop w:val="3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327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0937">
          <w:blockQuote w:val="1"/>
          <w:marLeft w:val="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432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8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058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7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5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single" w:sz="6" w:space="4" w:color="CEC6B9"/>
                <w:right w:val="none" w:sz="0" w:space="0" w:color="auto"/>
              </w:divBdr>
            </w:div>
          </w:divsChild>
        </w:div>
      </w:divsChild>
    </w:div>
    <w:div w:id="620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3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41387">
              <w:marLeft w:val="0"/>
              <w:marRight w:val="0"/>
              <w:marTop w:val="0"/>
              <w:marBottom w:val="0"/>
              <w:divBdr>
                <w:top w:val="single" w:sz="6" w:space="0" w:color="B9B9B9"/>
                <w:left w:val="single" w:sz="6" w:space="0" w:color="B9B9B9"/>
                <w:bottom w:val="single" w:sz="6" w:space="0" w:color="B9B9B9"/>
                <w:right w:val="single" w:sz="6" w:space="0" w:color="B9B9B9"/>
              </w:divBdr>
            </w:div>
          </w:divsChild>
        </w:div>
        <w:div w:id="1452093007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15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64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66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3932">
                          <w:marLeft w:val="750"/>
                          <w:marRight w:val="30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2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5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49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468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2199">
                  <w:marLeft w:val="27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0393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2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2386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9176262">
                  <w:marLeft w:val="0"/>
                  <w:marRight w:val="0"/>
                  <w:marTop w:val="0"/>
                  <w:marBottom w:val="300"/>
                  <w:divBdr>
                    <w:top w:val="single" w:sz="2" w:space="6" w:color="E5E7EB"/>
                    <w:left w:val="single" w:sz="2" w:space="6" w:color="E5E7EB"/>
                    <w:bottom w:val="single" w:sz="2" w:space="6" w:color="E5E7EB"/>
                    <w:right w:val="single" w:sz="2" w:space="6" w:color="E5E7EB"/>
                  </w:divBdr>
                </w:div>
              </w:divsChild>
            </w:div>
          </w:divsChild>
        </w:div>
      </w:divsChild>
    </w:div>
    <w:div w:id="86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68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2566">
              <w:marLeft w:val="0"/>
              <w:marRight w:val="0"/>
              <w:marTop w:val="0"/>
              <w:marBottom w:val="0"/>
              <w:divBdr>
                <w:top w:val="single" w:sz="6" w:space="0" w:color="B9B9B9"/>
                <w:left w:val="single" w:sz="6" w:space="0" w:color="B9B9B9"/>
                <w:bottom w:val="single" w:sz="6" w:space="0" w:color="B9B9B9"/>
                <w:right w:val="single" w:sz="6" w:space="0" w:color="B9B9B9"/>
              </w:divBdr>
            </w:div>
          </w:divsChild>
        </w:div>
        <w:div w:id="71705030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63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499">
          <w:blockQuote w:val="1"/>
          <w:marLeft w:val="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</w:div>
        <w:div w:id="16206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9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17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944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258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399">
          <w:marLeft w:val="0"/>
          <w:marRight w:val="375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389">
          <w:marLeft w:val="0"/>
          <w:marRight w:val="375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311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3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3425">
                          <w:marLeft w:val="750"/>
                          <w:marRight w:val="30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5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8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9B456-157F-478C-A6CD-4AEB4065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ann.su</dc:creator>
  <cp:keywords/>
  <dc:description/>
  <cp:lastModifiedBy>Johnny L</cp:lastModifiedBy>
  <cp:revision>34</cp:revision>
  <dcterms:created xsi:type="dcterms:W3CDTF">2024-08-01T05:05:00Z</dcterms:created>
  <dcterms:modified xsi:type="dcterms:W3CDTF">2024-09-04T10:02:00Z</dcterms:modified>
</cp:coreProperties>
</file>